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4494" w14:textId="77777777" w:rsidR="00AE1D86" w:rsidRDefault="00AE1D86" w:rsidP="00AE1D86">
      <w:pPr>
        <w:pStyle w:val="Bezodstpw"/>
        <w:spacing w:before="0"/>
        <w:jc w:val="center"/>
        <w:rPr>
          <w:b/>
          <w:smallCaps/>
          <w:sz w:val="40"/>
          <w:szCs w:val="40"/>
          <w:lang w:val="pl-PL"/>
        </w:rPr>
      </w:pPr>
    </w:p>
    <w:p w14:paraId="3B20B66F" w14:textId="77777777" w:rsidR="00AE1D86" w:rsidRPr="00382250" w:rsidRDefault="00AE1D86" w:rsidP="00AE1D86">
      <w:pPr>
        <w:pStyle w:val="Bezodstpw"/>
        <w:spacing w:before="0"/>
        <w:jc w:val="center"/>
        <w:rPr>
          <w:b/>
          <w:smallCaps/>
          <w:sz w:val="12"/>
          <w:szCs w:val="12"/>
          <w:lang w:val="pl-PL"/>
        </w:rPr>
      </w:pPr>
    </w:p>
    <w:p w14:paraId="7103A3E7" w14:textId="77777777" w:rsidR="00AE1D86" w:rsidRPr="00533D83" w:rsidRDefault="00AE1D86" w:rsidP="00AE1D86">
      <w:pPr>
        <w:pStyle w:val="Bezodstpw"/>
        <w:spacing w:before="0"/>
        <w:jc w:val="center"/>
        <w:rPr>
          <w:b/>
          <w:smallCaps/>
          <w:sz w:val="40"/>
          <w:szCs w:val="40"/>
          <w:lang w:val="pl-PL"/>
        </w:rPr>
      </w:pPr>
      <w:r w:rsidRPr="00533D83">
        <w:rPr>
          <w:b/>
          <w:smallCaps/>
          <w:sz w:val="40"/>
          <w:szCs w:val="40"/>
          <w:lang w:val="pl-PL"/>
        </w:rPr>
        <w:t>LOKALNA STRATEGIA ROZWOJU NA LATA 2014-2020</w:t>
      </w:r>
    </w:p>
    <w:p w14:paraId="33B3BE1E" w14:textId="77777777" w:rsidR="00AE1D86" w:rsidRPr="00533D83" w:rsidRDefault="00AE1D86" w:rsidP="00AE1D86">
      <w:pPr>
        <w:pStyle w:val="Bezodstpw"/>
        <w:spacing w:before="0"/>
        <w:jc w:val="center"/>
        <w:rPr>
          <w:b/>
          <w:smallCaps/>
          <w:sz w:val="40"/>
          <w:szCs w:val="40"/>
          <w:lang w:val="pl-PL"/>
        </w:rPr>
      </w:pPr>
      <w:r w:rsidRPr="00533D83">
        <w:rPr>
          <w:b/>
          <w:smallCaps/>
          <w:sz w:val="40"/>
          <w:szCs w:val="40"/>
          <w:lang w:val="pl-PL"/>
        </w:rPr>
        <w:t>STOWARZYSZENIA LOKALNA GRUPA DZIAŁANIA                          FORUM POWIATU GARWOLIŃSKIEGO</w:t>
      </w:r>
      <w:r w:rsidR="00CE387F">
        <w:rPr>
          <w:b/>
          <w:smallCaps/>
          <w:sz w:val="40"/>
          <w:szCs w:val="40"/>
          <w:lang w:val="pl-PL"/>
        </w:rPr>
        <w:t xml:space="preserve"> </w:t>
      </w:r>
    </w:p>
    <w:p w14:paraId="11915FA4" w14:textId="77777777" w:rsidR="00AE1D86" w:rsidRDefault="00AE1D86">
      <w:pPr>
        <w:spacing w:before="0" w:after="200" w:line="276" w:lineRule="auto"/>
        <w:jc w:val="left"/>
        <w:rPr>
          <w:noProof/>
          <w:lang w:eastAsia="pl-PL"/>
        </w:rPr>
      </w:pPr>
      <w:r>
        <w:rPr>
          <w:noProof/>
          <w:lang w:eastAsia="pl-PL"/>
        </w:rPr>
        <w:drawing>
          <wp:anchor distT="0" distB="0" distL="114300" distR="114300" simplePos="0" relativeHeight="251663360" behindDoc="0" locked="0" layoutInCell="1" allowOverlap="1" wp14:anchorId="358E1B89" wp14:editId="27C32B24">
            <wp:simplePos x="0" y="0"/>
            <wp:positionH relativeFrom="column">
              <wp:posOffset>558800</wp:posOffset>
            </wp:positionH>
            <wp:positionV relativeFrom="paragraph">
              <wp:posOffset>129540</wp:posOffset>
            </wp:positionV>
            <wp:extent cx="5527040" cy="5429250"/>
            <wp:effectExtent l="19050" t="0" r="0" b="0"/>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9976" t="13726" r="38235" b="13250"/>
                    <a:stretch/>
                  </pic:blipFill>
                  <pic:spPr bwMode="auto">
                    <a:xfrm>
                      <a:off x="0" y="0"/>
                      <a:ext cx="5527040" cy="5429250"/>
                    </a:xfrm>
                    <a:prstGeom prst="rect">
                      <a:avLst/>
                    </a:prstGeom>
                    <a:ln>
                      <a:noFill/>
                    </a:ln>
                    <a:extLst>
                      <a:ext uri="{53640926-AAD7-44D8-BBD7-CCE9431645EC}">
                        <a14:shadowObscured xmlns:a14="http://schemas.microsoft.com/office/drawing/2010/main"/>
                      </a:ext>
                    </a:extLst>
                  </pic:spPr>
                </pic:pic>
              </a:graphicData>
            </a:graphic>
          </wp:anchor>
        </w:drawing>
      </w:r>
    </w:p>
    <w:p w14:paraId="110EC8C9" w14:textId="77777777" w:rsidR="00037C5D" w:rsidRPr="00382250" w:rsidRDefault="00037C5D" w:rsidP="00382250">
      <w:pPr>
        <w:spacing w:line="240" w:lineRule="auto"/>
        <w:rPr>
          <w:sz w:val="2"/>
          <w:szCs w:val="2"/>
        </w:rPr>
      </w:pPr>
    </w:p>
    <w:tbl>
      <w:tblPr>
        <w:tblW w:w="0" w:type="auto"/>
        <w:jc w:val="center"/>
        <w:tblLook w:val="04A0" w:firstRow="1" w:lastRow="0" w:firstColumn="1" w:lastColumn="0" w:noHBand="0" w:noVBand="1"/>
      </w:tblPr>
      <w:tblGrid>
        <w:gridCol w:w="2303"/>
        <w:gridCol w:w="1916"/>
        <w:gridCol w:w="2303"/>
        <w:gridCol w:w="2303"/>
      </w:tblGrid>
      <w:tr w:rsidR="00533D83" w:rsidRPr="003F3A89" w14:paraId="758664AA" w14:textId="77777777" w:rsidTr="003F4DB9">
        <w:trPr>
          <w:trHeight w:val="1507"/>
          <w:jc w:val="center"/>
        </w:trPr>
        <w:tc>
          <w:tcPr>
            <w:tcW w:w="2303" w:type="dxa"/>
            <w:shd w:val="clear" w:color="auto" w:fill="auto"/>
          </w:tcPr>
          <w:p w14:paraId="7F396EF4" w14:textId="77777777" w:rsidR="00533D83" w:rsidRDefault="00533D83" w:rsidP="00AE1D86">
            <w:pPr>
              <w:tabs>
                <w:tab w:val="left" w:pos="9070"/>
              </w:tabs>
              <w:suppressAutoHyphens/>
              <w:jc w:val="center"/>
              <w:rPr>
                <w:rFonts w:ascii="Verdana" w:eastAsia="Times New Roman" w:hAnsi="Verdana"/>
                <w:noProof/>
                <w:sz w:val="18"/>
                <w:szCs w:val="18"/>
                <w:lang w:eastAsia="pl-PL"/>
              </w:rPr>
            </w:pPr>
          </w:p>
          <w:p w14:paraId="59627FB9" w14:textId="77777777" w:rsidR="00533D83" w:rsidRPr="003F3A89" w:rsidRDefault="00533D83" w:rsidP="00AE1D86">
            <w:pPr>
              <w:tabs>
                <w:tab w:val="left" w:pos="9070"/>
              </w:tabs>
              <w:suppressAutoHyphens/>
              <w:jc w:val="center"/>
              <w:rPr>
                <w:rFonts w:ascii="Verdana" w:eastAsia="Times New Roman" w:hAnsi="Verdana"/>
                <w:bCs/>
                <w:sz w:val="18"/>
                <w:szCs w:val="18"/>
                <w:lang w:eastAsia="ar-SA"/>
              </w:rPr>
            </w:pPr>
            <w:r>
              <w:rPr>
                <w:rFonts w:ascii="Verdana" w:eastAsia="Times New Roman" w:hAnsi="Verdana"/>
                <w:noProof/>
                <w:sz w:val="18"/>
                <w:szCs w:val="18"/>
                <w:lang w:eastAsia="pl-PL"/>
              </w:rPr>
              <w:drawing>
                <wp:inline distT="0" distB="0" distL="0" distR="0" wp14:anchorId="055ACBCA" wp14:editId="0748B158">
                  <wp:extent cx="1092835" cy="72453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2835" cy="724535"/>
                          </a:xfrm>
                          <a:prstGeom prst="rect">
                            <a:avLst/>
                          </a:prstGeom>
                          <a:noFill/>
                          <a:ln>
                            <a:noFill/>
                          </a:ln>
                        </pic:spPr>
                      </pic:pic>
                    </a:graphicData>
                  </a:graphic>
                </wp:inline>
              </w:drawing>
            </w:r>
          </w:p>
        </w:tc>
        <w:tc>
          <w:tcPr>
            <w:tcW w:w="1916" w:type="dxa"/>
            <w:shd w:val="clear" w:color="auto" w:fill="auto"/>
          </w:tcPr>
          <w:p w14:paraId="32CACA6D" w14:textId="77777777" w:rsidR="00533D83" w:rsidRDefault="00533D83" w:rsidP="00AE1D86">
            <w:pPr>
              <w:tabs>
                <w:tab w:val="left" w:pos="9070"/>
              </w:tabs>
              <w:suppressAutoHyphens/>
              <w:jc w:val="center"/>
              <w:rPr>
                <w:rFonts w:ascii="Verdana" w:eastAsia="Times New Roman" w:hAnsi="Verdana"/>
                <w:noProof/>
                <w:sz w:val="18"/>
                <w:szCs w:val="18"/>
                <w:lang w:eastAsia="pl-PL"/>
              </w:rPr>
            </w:pPr>
          </w:p>
          <w:p w14:paraId="28C498DB" w14:textId="77777777" w:rsidR="00533D83" w:rsidRPr="003F3A89" w:rsidRDefault="00533D83" w:rsidP="00AE1D86">
            <w:pPr>
              <w:tabs>
                <w:tab w:val="left" w:pos="9070"/>
              </w:tabs>
              <w:suppressAutoHyphens/>
              <w:jc w:val="center"/>
              <w:rPr>
                <w:rFonts w:ascii="Verdana" w:eastAsia="Times New Roman" w:hAnsi="Verdana"/>
                <w:bCs/>
                <w:sz w:val="18"/>
                <w:szCs w:val="18"/>
                <w:lang w:eastAsia="ar-SA"/>
              </w:rPr>
            </w:pPr>
            <w:r>
              <w:rPr>
                <w:rFonts w:ascii="Verdana" w:eastAsia="Times New Roman" w:hAnsi="Verdana"/>
                <w:noProof/>
                <w:sz w:val="18"/>
                <w:szCs w:val="18"/>
                <w:lang w:eastAsia="pl-PL"/>
              </w:rPr>
              <w:drawing>
                <wp:anchor distT="0" distB="0" distL="114300" distR="114300" simplePos="0" relativeHeight="251659264" behindDoc="0" locked="0" layoutInCell="1" allowOverlap="1" wp14:anchorId="0AC82FD9" wp14:editId="3CE0581F">
                  <wp:simplePos x="0" y="0"/>
                  <wp:positionH relativeFrom="column">
                    <wp:posOffset>384175</wp:posOffset>
                  </wp:positionH>
                  <wp:positionV relativeFrom="paragraph">
                    <wp:posOffset>88265</wp:posOffset>
                  </wp:positionV>
                  <wp:extent cx="558165" cy="570230"/>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165" cy="570230"/>
                          </a:xfrm>
                          <a:prstGeom prst="rect">
                            <a:avLst/>
                          </a:prstGeom>
                          <a:noFill/>
                          <a:ln>
                            <a:noFill/>
                          </a:ln>
                        </pic:spPr>
                      </pic:pic>
                    </a:graphicData>
                  </a:graphic>
                </wp:anchor>
              </w:drawing>
            </w:r>
          </w:p>
        </w:tc>
        <w:tc>
          <w:tcPr>
            <w:tcW w:w="2303" w:type="dxa"/>
            <w:shd w:val="clear" w:color="auto" w:fill="auto"/>
          </w:tcPr>
          <w:p w14:paraId="1928DA8F" w14:textId="77777777" w:rsidR="00533D83" w:rsidRPr="003F3A89" w:rsidRDefault="00345FE2" w:rsidP="00AE1D86">
            <w:pPr>
              <w:tabs>
                <w:tab w:val="left" w:pos="9070"/>
              </w:tabs>
              <w:suppressAutoHyphens/>
              <w:jc w:val="center"/>
              <w:rPr>
                <w:rFonts w:ascii="Verdana" w:eastAsia="Times New Roman" w:hAnsi="Verdana"/>
                <w:bCs/>
                <w:sz w:val="18"/>
                <w:szCs w:val="18"/>
                <w:lang w:eastAsia="ar-SA"/>
              </w:rPr>
            </w:pPr>
            <w:r>
              <w:rPr>
                <w:noProof/>
                <w:lang w:eastAsia="pl-PL"/>
              </w:rPr>
              <w:drawing>
                <wp:anchor distT="0" distB="0" distL="114300" distR="114300" simplePos="0" relativeHeight="251660288" behindDoc="0" locked="0" layoutInCell="1" allowOverlap="1" wp14:anchorId="05A17143" wp14:editId="1D82BC35">
                  <wp:simplePos x="0" y="0"/>
                  <wp:positionH relativeFrom="column">
                    <wp:posOffset>192405</wp:posOffset>
                  </wp:positionH>
                  <wp:positionV relativeFrom="paragraph">
                    <wp:posOffset>309880</wp:posOffset>
                  </wp:positionV>
                  <wp:extent cx="1093470" cy="741680"/>
                  <wp:effectExtent l="0" t="0" r="0" b="0"/>
                  <wp:wrapSquare wrapText="bothSides"/>
                  <wp:docPr id="1" name="Obraz 1" descr="http://mazowieckie.ksow.pl/uploads/pics/ad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zowieckie.ksow.pl/uploads/pics/adres.png"/>
                          <pic:cNvPicPr>
                            <a:picLocks noChangeAspect="1" noChangeArrowheads="1"/>
                          </pic:cNvPicPr>
                        </pic:nvPicPr>
                        <pic:blipFill>
                          <a:blip r:embed="rId11" cstate="print"/>
                          <a:srcRect/>
                          <a:stretch>
                            <a:fillRect/>
                          </a:stretch>
                        </pic:blipFill>
                        <pic:spPr bwMode="auto">
                          <a:xfrm>
                            <a:off x="0" y="0"/>
                            <a:ext cx="1093470" cy="741680"/>
                          </a:xfrm>
                          <a:prstGeom prst="rect">
                            <a:avLst/>
                          </a:prstGeom>
                          <a:noFill/>
                          <a:ln w="9525">
                            <a:noFill/>
                            <a:miter lim="800000"/>
                            <a:headEnd/>
                            <a:tailEnd/>
                          </a:ln>
                        </pic:spPr>
                      </pic:pic>
                    </a:graphicData>
                  </a:graphic>
                </wp:anchor>
              </w:drawing>
            </w:r>
          </w:p>
        </w:tc>
        <w:tc>
          <w:tcPr>
            <w:tcW w:w="2303" w:type="dxa"/>
            <w:shd w:val="clear" w:color="auto" w:fill="auto"/>
          </w:tcPr>
          <w:p w14:paraId="4F5560FD" w14:textId="77777777" w:rsidR="00533D83" w:rsidRDefault="00533D83" w:rsidP="00AE1D86">
            <w:pPr>
              <w:tabs>
                <w:tab w:val="left" w:pos="9070"/>
              </w:tabs>
              <w:suppressAutoHyphens/>
              <w:jc w:val="center"/>
              <w:rPr>
                <w:rFonts w:ascii="Verdana" w:eastAsia="Times New Roman" w:hAnsi="Verdana"/>
                <w:noProof/>
                <w:sz w:val="18"/>
                <w:szCs w:val="18"/>
                <w:lang w:eastAsia="pl-PL"/>
              </w:rPr>
            </w:pPr>
          </w:p>
          <w:p w14:paraId="197696DD" w14:textId="77777777" w:rsidR="00533D83" w:rsidRPr="003F3A89" w:rsidRDefault="00533D83" w:rsidP="00AE1D86">
            <w:pPr>
              <w:tabs>
                <w:tab w:val="left" w:pos="9070"/>
              </w:tabs>
              <w:suppressAutoHyphens/>
              <w:spacing w:after="240"/>
              <w:jc w:val="center"/>
              <w:rPr>
                <w:rFonts w:ascii="Verdana" w:eastAsia="Times New Roman" w:hAnsi="Verdana"/>
                <w:bCs/>
                <w:sz w:val="18"/>
                <w:szCs w:val="18"/>
                <w:lang w:eastAsia="ar-SA"/>
              </w:rPr>
            </w:pPr>
            <w:r>
              <w:rPr>
                <w:rFonts w:ascii="Calibri" w:hAnsi="Calibri"/>
                <w:i/>
                <w:iCs/>
                <w:noProof/>
                <w:color w:val="1F497D"/>
                <w:lang w:eastAsia="pl-PL"/>
              </w:rPr>
              <w:drawing>
                <wp:inline distT="0" distB="0" distL="0" distR="0" wp14:anchorId="3B7AFED1" wp14:editId="788E6F4A">
                  <wp:extent cx="898644" cy="554130"/>
                  <wp:effectExtent l="0" t="0" r="0" b="0"/>
                  <wp:docPr id="17" name="Obraz 17" descr="cid:image011.png@01D0CDF1.31DF1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id:image011.png@01D0CDF1.31DF13E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900365" cy="555191"/>
                          </a:xfrm>
                          <a:prstGeom prst="rect">
                            <a:avLst/>
                          </a:prstGeom>
                          <a:noFill/>
                          <a:ln>
                            <a:noFill/>
                          </a:ln>
                        </pic:spPr>
                      </pic:pic>
                    </a:graphicData>
                  </a:graphic>
                </wp:inline>
              </w:drawing>
            </w:r>
          </w:p>
        </w:tc>
      </w:tr>
    </w:tbl>
    <w:p w14:paraId="3FD0B96E" w14:textId="77777777" w:rsidR="00533D83" w:rsidRPr="00507B24" w:rsidRDefault="00533D83" w:rsidP="003F4DB9">
      <w:pPr>
        <w:spacing w:before="0" w:line="240" w:lineRule="auto"/>
        <w:jc w:val="center"/>
        <w:rPr>
          <w:sz w:val="16"/>
          <w:szCs w:val="16"/>
        </w:rPr>
      </w:pPr>
      <w:r w:rsidRPr="00507B24">
        <w:rPr>
          <w:sz w:val="16"/>
          <w:szCs w:val="16"/>
        </w:rPr>
        <w:t>Europejski Fundusz Rolny na r</w:t>
      </w:r>
      <w:r>
        <w:rPr>
          <w:sz w:val="16"/>
          <w:szCs w:val="16"/>
        </w:rPr>
        <w:t>zecz Rozwoju Obszarów Wiejskich</w:t>
      </w:r>
    </w:p>
    <w:p w14:paraId="45668B8D" w14:textId="77777777" w:rsidR="00533D83" w:rsidRPr="00507B24" w:rsidRDefault="00533D83" w:rsidP="00382250">
      <w:pPr>
        <w:spacing w:before="0" w:line="240" w:lineRule="auto"/>
        <w:ind w:left="142" w:right="168"/>
        <w:jc w:val="center"/>
        <w:rPr>
          <w:sz w:val="16"/>
          <w:szCs w:val="16"/>
        </w:rPr>
      </w:pPr>
      <w:r>
        <w:rPr>
          <w:sz w:val="16"/>
          <w:szCs w:val="16"/>
        </w:rPr>
        <w:t xml:space="preserve">Operacja </w:t>
      </w:r>
      <w:r w:rsidRPr="00507B24">
        <w:rPr>
          <w:sz w:val="16"/>
          <w:szCs w:val="16"/>
        </w:rPr>
        <w:t>realizowan</w:t>
      </w:r>
      <w:r>
        <w:rPr>
          <w:sz w:val="16"/>
          <w:szCs w:val="16"/>
        </w:rPr>
        <w:t>a</w:t>
      </w:r>
      <w:r w:rsidRPr="00507B24">
        <w:rPr>
          <w:sz w:val="16"/>
          <w:szCs w:val="16"/>
        </w:rPr>
        <w:t xml:space="preserve"> przez </w:t>
      </w:r>
      <w:r>
        <w:rPr>
          <w:sz w:val="16"/>
          <w:szCs w:val="16"/>
        </w:rPr>
        <w:t>Stowarzyszenie Lokalna Grupa Działania „Forum Powiatu Garwolińskiego</w:t>
      </w:r>
      <w:r w:rsidRPr="00507B24">
        <w:rPr>
          <w:sz w:val="16"/>
          <w:szCs w:val="16"/>
        </w:rPr>
        <w:t>" współfinansowan</w:t>
      </w:r>
      <w:r>
        <w:rPr>
          <w:sz w:val="16"/>
          <w:szCs w:val="16"/>
        </w:rPr>
        <w:t xml:space="preserve">a </w:t>
      </w:r>
      <w:r w:rsidRPr="00507B24">
        <w:rPr>
          <w:sz w:val="16"/>
          <w:szCs w:val="16"/>
        </w:rPr>
        <w:t xml:space="preserve">ze środków Unii Europejskiej </w:t>
      </w:r>
      <w:r w:rsidRPr="005A0401">
        <w:rPr>
          <w:sz w:val="16"/>
          <w:szCs w:val="16"/>
        </w:rPr>
        <w:t xml:space="preserve">i środków krajowych </w:t>
      </w:r>
      <w:r w:rsidRPr="00507B24">
        <w:rPr>
          <w:sz w:val="16"/>
          <w:szCs w:val="16"/>
        </w:rPr>
        <w:t>w ramach Programu Rozwoju</w:t>
      </w:r>
      <w:r>
        <w:rPr>
          <w:sz w:val="16"/>
          <w:szCs w:val="16"/>
        </w:rPr>
        <w:t xml:space="preserve"> Obszarów Wiejskich na lata 2014-2020 </w:t>
      </w:r>
      <w:r w:rsidRPr="005A0401">
        <w:rPr>
          <w:sz w:val="16"/>
          <w:szCs w:val="16"/>
        </w:rPr>
        <w:t xml:space="preserve">w ramach Poddziałania 19.1. Wsparcie przygotowawcze </w:t>
      </w:r>
    </w:p>
    <w:p w14:paraId="0A046ADB" w14:textId="77777777" w:rsidR="00533D83" w:rsidRPr="00507B24" w:rsidRDefault="00533D83" w:rsidP="003F4DB9">
      <w:pPr>
        <w:spacing w:before="0" w:line="240" w:lineRule="auto"/>
        <w:jc w:val="center"/>
        <w:rPr>
          <w:sz w:val="16"/>
          <w:szCs w:val="16"/>
        </w:rPr>
      </w:pPr>
      <w:r w:rsidRPr="00507B24">
        <w:rPr>
          <w:sz w:val="16"/>
          <w:szCs w:val="16"/>
        </w:rPr>
        <w:t>Instytucja zarządzająca Programem Rozwoju</w:t>
      </w:r>
      <w:r>
        <w:rPr>
          <w:sz w:val="16"/>
          <w:szCs w:val="16"/>
        </w:rPr>
        <w:t xml:space="preserve"> Obszarów Wiejskich na lata 2014-2020</w:t>
      </w:r>
    </w:p>
    <w:p w14:paraId="668403BC" w14:textId="77777777" w:rsidR="00533D83" w:rsidRPr="00E261B3" w:rsidRDefault="00533D83" w:rsidP="003F4DB9">
      <w:pPr>
        <w:spacing w:before="0" w:line="240" w:lineRule="auto"/>
        <w:jc w:val="center"/>
        <w:rPr>
          <w:sz w:val="16"/>
          <w:szCs w:val="16"/>
        </w:rPr>
      </w:pPr>
      <w:r w:rsidRPr="00507B24">
        <w:rPr>
          <w:sz w:val="16"/>
          <w:szCs w:val="16"/>
        </w:rPr>
        <w:t>– Minister Rolnictwa i Rozwoju Wsi</w:t>
      </w:r>
    </w:p>
    <w:p w14:paraId="71903BA1" w14:textId="77777777" w:rsidR="003F4DB9" w:rsidRPr="00382250" w:rsidRDefault="003F4DB9" w:rsidP="00037C5D">
      <w:pPr>
        <w:rPr>
          <w:sz w:val="2"/>
          <w:szCs w:val="2"/>
        </w:rPr>
      </w:pPr>
    </w:p>
    <w:p w14:paraId="454C84C0" w14:textId="77777777" w:rsidR="00037C5D" w:rsidRPr="00382250" w:rsidRDefault="00037C5D" w:rsidP="00037C5D">
      <w:pPr>
        <w:rPr>
          <w:sz w:val="2"/>
          <w:szCs w:val="2"/>
        </w:rPr>
      </w:pPr>
    </w:p>
    <w:p w14:paraId="238D9DEE" w14:textId="5B795F29" w:rsidR="005202FE" w:rsidRPr="00B52B78" w:rsidRDefault="002C593C" w:rsidP="00382250">
      <w:pPr>
        <w:jc w:val="center"/>
      </w:pPr>
      <w:r w:rsidRPr="00B52B78">
        <w:t xml:space="preserve">Garwolin, </w:t>
      </w:r>
      <w:r w:rsidR="00AE08BB" w:rsidRPr="00AE08BB">
        <w:rPr>
          <w:color w:val="FF0000"/>
        </w:rPr>
        <w:t xml:space="preserve">czerwiec 2023 </w:t>
      </w:r>
      <w:r w:rsidR="00B52B78" w:rsidRPr="00AE08BB">
        <w:rPr>
          <w:strike/>
        </w:rPr>
        <w:t xml:space="preserve">sierpień </w:t>
      </w:r>
      <w:r w:rsidR="00336874" w:rsidRPr="00AE08BB">
        <w:rPr>
          <w:strike/>
        </w:rPr>
        <w:t>2021</w:t>
      </w:r>
      <w:r w:rsidR="00533D83" w:rsidRPr="00B52B78">
        <w:t xml:space="preserve"> roku</w:t>
      </w:r>
    </w:p>
    <w:sdt>
      <w:sdtPr>
        <w:rPr>
          <w:rFonts w:ascii="Times New Roman" w:eastAsiaTheme="minorHAnsi" w:hAnsi="Times New Roman" w:cs="Times New Roman"/>
          <w:b w:val="0"/>
          <w:bCs w:val="0"/>
          <w:color w:val="auto"/>
          <w:sz w:val="22"/>
          <w:szCs w:val="24"/>
        </w:rPr>
        <w:id w:val="18401606"/>
        <w:docPartObj>
          <w:docPartGallery w:val="Table of Contents"/>
          <w:docPartUnique/>
        </w:docPartObj>
      </w:sdtPr>
      <w:sdtContent>
        <w:p w14:paraId="0AF087AF" w14:textId="77777777" w:rsidR="00345FE2" w:rsidRPr="00037C5D" w:rsidRDefault="00345FE2" w:rsidP="00037C5D">
          <w:pPr>
            <w:pStyle w:val="Nagwekspisutreci"/>
            <w:spacing w:before="120" w:line="240" w:lineRule="auto"/>
            <w:rPr>
              <w:rFonts w:ascii="Times New Roman" w:hAnsi="Times New Roman" w:cs="Times New Roman"/>
              <w:sz w:val="20"/>
              <w:szCs w:val="20"/>
            </w:rPr>
          </w:pPr>
          <w:r w:rsidRPr="00037C5D">
            <w:rPr>
              <w:rFonts w:ascii="Times New Roman" w:hAnsi="Times New Roman" w:cs="Times New Roman"/>
              <w:sz w:val="20"/>
              <w:szCs w:val="20"/>
            </w:rPr>
            <w:t>Spis treści</w:t>
          </w:r>
        </w:p>
        <w:p w14:paraId="4891FE58" w14:textId="77777777" w:rsidR="00037C5D" w:rsidRPr="00037C5D" w:rsidRDefault="00870569" w:rsidP="00037C5D">
          <w:pPr>
            <w:pStyle w:val="Spistreci1"/>
            <w:tabs>
              <w:tab w:val="right" w:leader="dot" w:pos="10648"/>
            </w:tabs>
            <w:spacing w:after="0" w:line="240" w:lineRule="auto"/>
            <w:rPr>
              <w:rFonts w:eastAsiaTheme="minorEastAsia"/>
              <w:noProof/>
              <w:sz w:val="20"/>
              <w:szCs w:val="20"/>
              <w:lang w:eastAsia="pl-PL"/>
            </w:rPr>
          </w:pPr>
          <w:r w:rsidRPr="00037C5D">
            <w:rPr>
              <w:sz w:val="20"/>
              <w:szCs w:val="20"/>
            </w:rPr>
            <w:fldChar w:fldCharType="begin"/>
          </w:r>
          <w:r w:rsidR="00345FE2" w:rsidRPr="00037C5D">
            <w:rPr>
              <w:sz w:val="20"/>
              <w:szCs w:val="20"/>
            </w:rPr>
            <w:instrText xml:space="preserve"> TOC \o "1-3" \h \z \u </w:instrText>
          </w:r>
          <w:r w:rsidRPr="00037C5D">
            <w:rPr>
              <w:sz w:val="20"/>
              <w:szCs w:val="20"/>
            </w:rPr>
            <w:fldChar w:fldCharType="separate"/>
          </w:r>
          <w:hyperlink w:anchor="_Toc437982743" w:history="1">
            <w:r w:rsidR="00037C5D" w:rsidRPr="00037C5D">
              <w:rPr>
                <w:rStyle w:val="Hipercze"/>
                <w:noProof/>
                <w:sz w:val="20"/>
                <w:szCs w:val="20"/>
              </w:rPr>
              <w:t>Rozdział I Charakterystyka Lokalnej Grupy Działania</w:t>
            </w:r>
            <w:r w:rsidR="00037C5D" w:rsidRPr="00037C5D">
              <w:rPr>
                <w:noProof/>
                <w:webHidden/>
                <w:sz w:val="20"/>
                <w:szCs w:val="20"/>
              </w:rPr>
              <w:tab/>
            </w:r>
            <w:r w:rsidRPr="00037C5D">
              <w:rPr>
                <w:noProof/>
                <w:webHidden/>
                <w:sz w:val="20"/>
                <w:szCs w:val="20"/>
              </w:rPr>
              <w:fldChar w:fldCharType="begin"/>
            </w:r>
            <w:r w:rsidR="00037C5D" w:rsidRPr="00037C5D">
              <w:rPr>
                <w:noProof/>
                <w:webHidden/>
                <w:sz w:val="20"/>
                <w:szCs w:val="20"/>
              </w:rPr>
              <w:instrText xml:space="preserve"> PAGEREF _Toc437982743 \h </w:instrText>
            </w:r>
            <w:r w:rsidRPr="00037C5D">
              <w:rPr>
                <w:noProof/>
                <w:webHidden/>
                <w:sz w:val="20"/>
                <w:szCs w:val="20"/>
              </w:rPr>
            </w:r>
            <w:r w:rsidRPr="00037C5D">
              <w:rPr>
                <w:noProof/>
                <w:webHidden/>
                <w:sz w:val="20"/>
                <w:szCs w:val="20"/>
              </w:rPr>
              <w:fldChar w:fldCharType="separate"/>
            </w:r>
            <w:r w:rsidR="00B52B78">
              <w:rPr>
                <w:noProof/>
                <w:webHidden/>
                <w:sz w:val="20"/>
                <w:szCs w:val="20"/>
              </w:rPr>
              <w:t>3</w:t>
            </w:r>
            <w:r w:rsidRPr="00037C5D">
              <w:rPr>
                <w:noProof/>
                <w:webHidden/>
                <w:sz w:val="20"/>
                <w:szCs w:val="20"/>
              </w:rPr>
              <w:fldChar w:fldCharType="end"/>
            </w:r>
          </w:hyperlink>
        </w:p>
        <w:p w14:paraId="23D75188"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4" w:history="1">
            <w:r w:rsidR="00037C5D" w:rsidRPr="00037C5D">
              <w:rPr>
                <w:rStyle w:val="Hipercze"/>
                <w:noProof/>
                <w:sz w:val="20"/>
                <w:szCs w:val="20"/>
              </w:rPr>
              <w:t>Forma prawna i nazwa stowarzyszenia</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_Toc437982744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3</w:t>
            </w:r>
            <w:r w:rsidR="00870569" w:rsidRPr="00037C5D">
              <w:rPr>
                <w:noProof/>
                <w:webHidden/>
                <w:sz w:val="20"/>
                <w:szCs w:val="20"/>
              </w:rPr>
              <w:fldChar w:fldCharType="end"/>
            </w:r>
          </w:hyperlink>
        </w:p>
        <w:p w14:paraId="165FA6E6"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5" w:history="1">
            <w:r w:rsidR="00037C5D" w:rsidRPr="00037C5D">
              <w:rPr>
                <w:rStyle w:val="Hipercze"/>
                <w:noProof/>
                <w:sz w:val="20"/>
                <w:szCs w:val="20"/>
                <w:lang w:eastAsia="pl-PL"/>
              </w:rPr>
              <w:t>Obszar Lokalnej Grupy Działania</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_Toc437982745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4</w:t>
            </w:r>
            <w:r w:rsidR="00870569" w:rsidRPr="00037C5D">
              <w:rPr>
                <w:noProof/>
                <w:webHidden/>
                <w:sz w:val="20"/>
                <w:szCs w:val="20"/>
              </w:rPr>
              <w:fldChar w:fldCharType="end"/>
            </w:r>
          </w:hyperlink>
        </w:p>
        <w:p w14:paraId="6E928CE2"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6" w:history="1">
            <w:r w:rsidR="00037C5D" w:rsidRPr="00037C5D">
              <w:rPr>
                <w:rStyle w:val="Hipercze"/>
                <w:noProof/>
                <w:sz w:val="20"/>
                <w:szCs w:val="20"/>
                <w:lang w:eastAsia="pl-PL"/>
              </w:rPr>
              <w:t>Potencjał LGD</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_Toc437982746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w:t>
            </w:r>
            <w:r w:rsidR="00870569" w:rsidRPr="00037C5D">
              <w:rPr>
                <w:noProof/>
                <w:webHidden/>
                <w:sz w:val="20"/>
                <w:szCs w:val="20"/>
              </w:rPr>
              <w:fldChar w:fldCharType="end"/>
            </w:r>
          </w:hyperlink>
        </w:p>
        <w:p w14:paraId="0733B74F"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7" w:history="1">
            <w:r w:rsidR="00037C5D" w:rsidRPr="00037C5D">
              <w:rPr>
                <w:rStyle w:val="Hipercze"/>
                <w:noProof/>
                <w:sz w:val="20"/>
                <w:szCs w:val="20"/>
                <w:lang w:eastAsia="pl-PL"/>
              </w:rPr>
              <w:t>Doświadczenia LGD</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_Toc437982747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6</w:t>
            </w:r>
            <w:r w:rsidR="00870569" w:rsidRPr="00037C5D">
              <w:rPr>
                <w:noProof/>
                <w:webHidden/>
                <w:sz w:val="20"/>
                <w:szCs w:val="20"/>
              </w:rPr>
              <w:fldChar w:fldCharType="end"/>
            </w:r>
          </w:hyperlink>
        </w:p>
        <w:p w14:paraId="660C1941"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8" w:history="1">
            <w:r w:rsidR="00037C5D" w:rsidRPr="00037C5D">
              <w:rPr>
                <w:rStyle w:val="Hipercze"/>
                <w:noProof/>
                <w:sz w:val="20"/>
                <w:szCs w:val="20"/>
              </w:rPr>
              <w:t>Grupy defaworyzowane ze względu na dostęp do rynku pracy</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_Toc437982748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6</w:t>
            </w:r>
            <w:r w:rsidR="00870569" w:rsidRPr="00037C5D">
              <w:rPr>
                <w:noProof/>
                <w:webHidden/>
                <w:sz w:val="20"/>
                <w:szCs w:val="20"/>
              </w:rPr>
              <w:fldChar w:fldCharType="end"/>
            </w:r>
          </w:hyperlink>
        </w:p>
        <w:p w14:paraId="7931BE5B"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49" w:history="1">
            <w:r w:rsidR="00037C5D" w:rsidRPr="00037C5D">
              <w:rPr>
                <w:rStyle w:val="Hipercze"/>
                <w:noProof/>
                <w:sz w:val="20"/>
                <w:szCs w:val="20"/>
              </w:rPr>
              <w:t>Reprezentatywność LGD</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_Toc437982749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8</w:t>
            </w:r>
            <w:r w:rsidR="00870569" w:rsidRPr="00037C5D">
              <w:rPr>
                <w:noProof/>
                <w:webHidden/>
                <w:sz w:val="20"/>
                <w:szCs w:val="20"/>
              </w:rPr>
              <w:fldChar w:fldCharType="end"/>
            </w:r>
          </w:hyperlink>
        </w:p>
        <w:p w14:paraId="0460B0E8"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0" w:history="1">
            <w:r w:rsidR="00037C5D" w:rsidRPr="00037C5D">
              <w:rPr>
                <w:rStyle w:val="Hipercze"/>
                <w:noProof/>
                <w:sz w:val="20"/>
                <w:szCs w:val="20"/>
              </w:rPr>
              <w:t>Zasady funkcjonowania LGD i potencjał ludzki LGD</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_Toc437982750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8</w:t>
            </w:r>
            <w:r w:rsidR="00870569" w:rsidRPr="00037C5D">
              <w:rPr>
                <w:noProof/>
                <w:webHidden/>
                <w:sz w:val="20"/>
                <w:szCs w:val="20"/>
              </w:rPr>
              <w:fldChar w:fldCharType="end"/>
            </w:r>
          </w:hyperlink>
        </w:p>
        <w:p w14:paraId="0C6F73E6"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51" w:history="1">
            <w:r w:rsidR="00037C5D" w:rsidRPr="00037C5D">
              <w:rPr>
                <w:rStyle w:val="Hipercze"/>
                <w:noProof/>
                <w:sz w:val="20"/>
                <w:szCs w:val="20"/>
              </w:rPr>
              <w:t>Rozdział II - Partycypacyjny charakter LSR</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_Toc437982751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10</w:t>
            </w:r>
            <w:r w:rsidR="00870569" w:rsidRPr="00037C5D">
              <w:rPr>
                <w:noProof/>
                <w:webHidden/>
                <w:sz w:val="20"/>
                <w:szCs w:val="20"/>
              </w:rPr>
              <w:fldChar w:fldCharType="end"/>
            </w:r>
          </w:hyperlink>
        </w:p>
        <w:p w14:paraId="2ABDFA33"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52" w:history="1">
            <w:r w:rsidR="00037C5D" w:rsidRPr="00037C5D">
              <w:rPr>
                <w:rStyle w:val="Hipercze"/>
                <w:noProof/>
                <w:sz w:val="20"/>
                <w:szCs w:val="20"/>
              </w:rPr>
              <w:t>Rozdział III Diagnoza – opis obszaru i ludności</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_Toc437982752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16</w:t>
            </w:r>
            <w:r w:rsidR="00870569" w:rsidRPr="00037C5D">
              <w:rPr>
                <w:noProof/>
                <w:webHidden/>
                <w:sz w:val="20"/>
                <w:szCs w:val="20"/>
              </w:rPr>
              <w:fldChar w:fldCharType="end"/>
            </w:r>
          </w:hyperlink>
        </w:p>
        <w:p w14:paraId="5534407B"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3" w:history="1">
            <w:r w:rsidR="00037C5D" w:rsidRPr="00037C5D">
              <w:rPr>
                <w:rStyle w:val="Hipercze"/>
                <w:noProof/>
                <w:sz w:val="20"/>
                <w:szCs w:val="20"/>
              </w:rPr>
              <w:t>Uwarunkowania przestrzenne</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_Toc437982753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17</w:t>
            </w:r>
            <w:r w:rsidR="00870569" w:rsidRPr="00037C5D">
              <w:rPr>
                <w:noProof/>
                <w:webHidden/>
                <w:sz w:val="20"/>
                <w:szCs w:val="20"/>
              </w:rPr>
              <w:fldChar w:fldCharType="end"/>
            </w:r>
          </w:hyperlink>
        </w:p>
        <w:p w14:paraId="509A933D"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4" w:history="1">
            <w:r w:rsidR="00037C5D" w:rsidRPr="00037C5D">
              <w:rPr>
                <w:rStyle w:val="Hipercze"/>
                <w:noProof/>
                <w:sz w:val="20"/>
                <w:szCs w:val="20"/>
              </w:rPr>
              <w:t>Uwarunkowania gospodarcze i przedsiębiorczość</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_Toc437982754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18</w:t>
            </w:r>
            <w:r w:rsidR="00870569" w:rsidRPr="00037C5D">
              <w:rPr>
                <w:noProof/>
                <w:webHidden/>
                <w:sz w:val="20"/>
                <w:szCs w:val="20"/>
              </w:rPr>
              <w:fldChar w:fldCharType="end"/>
            </w:r>
          </w:hyperlink>
        </w:p>
        <w:p w14:paraId="550F5BDB"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5" w:history="1">
            <w:r w:rsidR="00037C5D" w:rsidRPr="00037C5D">
              <w:rPr>
                <w:rStyle w:val="Hipercze"/>
                <w:noProof/>
                <w:sz w:val="20"/>
                <w:szCs w:val="20"/>
              </w:rPr>
              <w:t>Zasoby pracy</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_Toc437982755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20</w:t>
            </w:r>
            <w:r w:rsidR="00870569" w:rsidRPr="00037C5D">
              <w:rPr>
                <w:noProof/>
                <w:webHidden/>
                <w:sz w:val="20"/>
                <w:szCs w:val="20"/>
              </w:rPr>
              <w:fldChar w:fldCharType="end"/>
            </w:r>
          </w:hyperlink>
        </w:p>
        <w:p w14:paraId="4943D273"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6" w:history="1">
            <w:r w:rsidR="00037C5D" w:rsidRPr="00037C5D">
              <w:rPr>
                <w:rStyle w:val="Hipercze"/>
                <w:noProof/>
                <w:sz w:val="20"/>
                <w:szCs w:val="20"/>
              </w:rPr>
              <w:t>Działalność sektora społecznego</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_Toc437982756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22</w:t>
            </w:r>
            <w:r w:rsidR="00870569" w:rsidRPr="00037C5D">
              <w:rPr>
                <w:noProof/>
                <w:webHidden/>
                <w:sz w:val="20"/>
                <w:szCs w:val="20"/>
              </w:rPr>
              <w:fldChar w:fldCharType="end"/>
            </w:r>
          </w:hyperlink>
        </w:p>
        <w:p w14:paraId="49ED6336"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7" w:history="1">
            <w:r w:rsidR="00037C5D" w:rsidRPr="00037C5D">
              <w:rPr>
                <w:rStyle w:val="Hipercze"/>
                <w:noProof/>
                <w:sz w:val="20"/>
                <w:szCs w:val="20"/>
              </w:rPr>
              <w:t>Problemy społeczne i dostęp do infrastruktury publicznej</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_Toc437982757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22</w:t>
            </w:r>
            <w:r w:rsidR="00870569" w:rsidRPr="00037C5D">
              <w:rPr>
                <w:noProof/>
                <w:webHidden/>
                <w:sz w:val="20"/>
                <w:szCs w:val="20"/>
              </w:rPr>
              <w:fldChar w:fldCharType="end"/>
            </w:r>
          </w:hyperlink>
        </w:p>
        <w:p w14:paraId="3303FBDD"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8" w:history="1">
            <w:r w:rsidR="00037C5D" w:rsidRPr="00037C5D">
              <w:rPr>
                <w:rStyle w:val="Hipercze"/>
                <w:noProof/>
                <w:sz w:val="20"/>
                <w:szCs w:val="20"/>
              </w:rPr>
              <w:t>Warunki przyrodnicze i turystyczne</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_Toc437982758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24</w:t>
            </w:r>
            <w:r w:rsidR="00870569" w:rsidRPr="00037C5D">
              <w:rPr>
                <w:noProof/>
                <w:webHidden/>
                <w:sz w:val="20"/>
                <w:szCs w:val="20"/>
              </w:rPr>
              <w:fldChar w:fldCharType="end"/>
            </w:r>
          </w:hyperlink>
        </w:p>
        <w:p w14:paraId="3AE220AE"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59" w:history="1">
            <w:r w:rsidR="00037C5D" w:rsidRPr="00037C5D">
              <w:rPr>
                <w:rStyle w:val="Hipercze"/>
                <w:noProof/>
                <w:sz w:val="20"/>
                <w:szCs w:val="20"/>
              </w:rPr>
              <w:t>Uwarunkowania historyczno-kulturalne</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_Toc437982759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26</w:t>
            </w:r>
            <w:r w:rsidR="00870569" w:rsidRPr="00037C5D">
              <w:rPr>
                <w:noProof/>
                <w:webHidden/>
                <w:sz w:val="20"/>
                <w:szCs w:val="20"/>
              </w:rPr>
              <w:fldChar w:fldCharType="end"/>
            </w:r>
          </w:hyperlink>
        </w:p>
        <w:p w14:paraId="100C936C"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0" w:history="1">
            <w:r w:rsidR="00037C5D" w:rsidRPr="00037C5D">
              <w:rPr>
                <w:rStyle w:val="Hipercze"/>
                <w:noProof/>
                <w:sz w:val="20"/>
                <w:szCs w:val="20"/>
              </w:rPr>
              <w:t>Rozdział IV Analiza SWOT</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_Toc437982760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26</w:t>
            </w:r>
            <w:r w:rsidR="00870569" w:rsidRPr="00037C5D">
              <w:rPr>
                <w:noProof/>
                <w:webHidden/>
                <w:sz w:val="20"/>
                <w:szCs w:val="20"/>
              </w:rPr>
              <w:fldChar w:fldCharType="end"/>
            </w:r>
          </w:hyperlink>
        </w:p>
        <w:p w14:paraId="4D805267"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1" w:history="1">
            <w:r w:rsidR="00037C5D" w:rsidRPr="00037C5D">
              <w:rPr>
                <w:rStyle w:val="Hipercze"/>
                <w:noProof/>
                <w:sz w:val="20"/>
                <w:szCs w:val="20"/>
              </w:rPr>
              <w:t>Rozdział V Cele i wskaźniki</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_Toc437982761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31</w:t>
            </w:r>
            <w:r w:rsidR="00870569" w:rsidRPr="00037C5D">
              <w:rPr>
                <w:noProof/>
                <w:webHidden/>
                <w:sz w:val="20"/>
                <w:szCs w:val="20"/>
              </w:rPr>
              <w:fldChar w:fldCharType="end"/>
            </w:r>
          </w:hyperlink>
        </w:p>
        <w:p w14:paraId="4EE60DC9"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2" w:history="1">
            <w:r w:rsidR="00037C5D" w:rsidRPr="00037C5D">
              <w:rPr>
                <w:rStyle w:val="Hipercze"/>
                <w:noProof/>
                <w:sz w:val="20"/>
                <w:szCs w:val="20"/>
              </w:rPr>
              <w:t>Rozdział VI Sposób wyboru i oceny operacji oraz sposób ustanawiania kryteriów wyboru</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_Toc437982762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48</w:t>
            </w:r>
            <w:r w:rsidR="00870569" w:rsidRPr="00037C5D">
              <w:rPr>
                <w:noProof/>
                <w:webHidden/>
                <w:sz w:val="20"/>
                <w:szCs w:val="20"/>
              </w:rPr>
              <w:fldChar w:fldCharType="end"/>
            </w:r>
          </w:hyperlink>
        </w:p>
        <w:p w14:paraId="6AABC616"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3" w:history="1">
            <w:r w:rsidR="00037C5D" w:rsidRPr="00037C5D">
              <w:rPr>
                <w:rStyle w:val="Hipercze"/>
                <w:noProof/>
                <w:sz w:val="20"/>
                <w:szCs w:val="20"/>
              </w:rPr>
              <w:t>Rozdział VII Plan działania</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_Toc437982763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50</w:t>
            </w:r>
            <w:r w:rsidR="00870569" w:rsidRPr="00037C5D">
              <w:rPr>
                <w:noProof/>
                <w:webHidden/>
                <w:sz w:val="20"/>
                <w:szCs w:val="20"/>
              </w:rPr>
              <w:fldChar w:fldCharType="end"/>
            </w:r>
          </w:hyperlink>
        </w:p>
        <w:p w14:paraId="5ADB33AD"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4" w:history="1">
            <w:r w:rsidR="00037C5D" w:rsidRPr="00037C5D">
              <w:rPr>
                <w:rStyle w:val="Hipercze"/>
                <w:noProof/>
                <w:sz w:val="20"/>
                <w:szCs w:val="20"/>
              </w:rPr>
              <w:t>Rozdział VIII Budżet LSR</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_Toc437982764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50</w:t>
            </w:r>
            <w:r w:rsidR="00870569" w:rsidRPr="00037C5D">
              <w:rPr>
                <w:noProof/>
                <w:webHidden/>
                <w:sz w:val="20"/>
                <w:szCs w:val="20"/>
              </w:rPr>
              <w:fldChar w:fldCharType="end"/>
            </w:r>
          </w:hyperlink>
        </w:p>
        <w:p w14:paraId="265A4D17"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5" w:history="1">
            <w:r w:rsidR="00037C5D" w:rsidRPr="00037C5D">
              <w:rPr>
                <w:rStyle w:val="Hipercze"/>
                <w:noProof/>
                <w:sz w:val="20"/>
                <w:szCs w:val="20"/>
              </w:rPr>
              <w:t>Rozdział IX Plan komunikacji</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_Toc437982765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50</w:t>
            </w:r>
            <w:r w:rsidR="00870569" w:rsidRPr="00037C5D">
              <w:rPr>
                <w:noProof/>
                <w:webHidden/>
                <w:sz w:val="20"/>
                <w:szCs w:val="20"/>
              </w:rPr>
              <w:fldChar w:fldCharType="end"/>
            </w:r>
          </w:hyperlink>
        </w:p>
        <w:p w14:paraId="714C2BA4"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6" w:history="1">
            <w:r w:rsidR="00037C5D" w:rsidRPr="00037C5D">
              <w:rPr>
                <w:rStyle w:val="Hipercze"/>
                <w:noProof/>
                <w:sz w:val="20"/>
                <w:szCs w:val="20"/>
              </w:rPr>
              <w:t>Rozdział X Zintegrowanie</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_Toc437982766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51</w:t>
            </w:r>
            <w:r w:rsidR="00870569" w:rsidRPr="00037C5D">
              <w:rPr>
                <w:noProof/>
                <w:webHidden/>
                <w:sz w:val="20"/>
                <w:szCs w:val="20"/>
              </w:rPr>
              <w:fldChar w:fldCharType="end"/>
            </w:r>
          </w:hyperlink>
        </w:p>
        <w:p w14:paraId="12332CF0"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7" w:history="1">
            <w:r w:rsidR="00037C5D" w:rsidRPr="00037C5D">
              <w:rPr>
                <w:rStyle w:val="Hipercze"/>
                <w:noProof/>
                <w:sz w:val="20"/>
                <w:szCs w:val="20"/>
              </w:rPr>
              <w:t>Rozdział XI Monitoring i ewaluacja</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_Toc437982767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53</w:t>
            </w:r>
            <w:r w:rsidR="00870569" w:rsidRPr="00037C5D">
              <w:rPr>
                <w:noProof/>
                <w:webHidden/>
                <w:sz w:val="20"/>
                <w:szCs w:val="20"/>
              </w:rPr>
              <w:fldChar w:fldCharType="end"/>
            </w:r>
          </w:hyperlink>
        </w:p>
        <w:p w14:paraId="504FBE7D"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8" w:history="1">
            <w:r w:rsidR="00037C5D" w:rsidRPr="00037C5D">
              <w:rPr>
                <w:rStyle w:val="Hipercze"/>
                <w:noProof/>
                <w:sz w:val="20"/>
                <w:szCs w:val="20"/>
              </w:rPr>
              <w:t>Rozdział XII Strategiczna ocena oddziaływania na środowisko</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_Toc437982768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54</w:t>
            </w:r>
            <w:r w:rsidR="00870569" w:rsidRPr="00037C5D">
              <w:rPr>
                <w:noProof/>
                <w:webHidden/>
                <w:sz w:val="20"/>
                <w:szCs w:val="20"/>
              </w:rPr>
              <w:fldChar w:fldCharType="end"/>
            </w:r>
          </w:hyperlink>
        </w:p>
        <w:p w14:paraId="1E4BB04E"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69" w:history="1">
            <w:r w:rsidR="00037C5D" w:rsidRPr="00037C5D">
              <w:rPr>
                <w:rStyle w:val="Hipercze"/>
                <w:noProof/>
                <w:sz w:val="20"/>
                <w:szCs w:val="20"/>
              </w:rPr>
              <w:t>Wykaz wykorzystanej literatury</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_Toc437982769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55</w:t>
            </w:r>
            <w:r w:rsidR="00870569" w:rsidRPr="00037C5D">
              <w:rPr>
                <w:noProof/>
                <w:webHidden/>
                <w:sz w:val="20"/>
                <w:szCs w:val="20"/>
              </w:rPr>
              <w:fldChar w:fldCharType="end"/>
            </w:r>
          </w:hyperlink>
        </w:p>
        <w:p w14:paraId="58B77395" w14:textId="77777777" w:rsidR="00037C5D" w:rsidRPr="00037C5D" w:rsidRDefault="00000000" w:rsidP="00037C5D">
          <w:pPr>
            <w:pStyle w:val="Spistreci1"/>
            <w:tabs>
              <w:tab w:val="right" w:leader="dot" w:pos="10648"/>
            </w:tabs>
            <w:spacing w:after="0" w:line="240" w:lineRule="auto"/>
            <w:rPr>
              <w:rFonts w:eastAsiaTheme="minorEastAsia"/>
              <w:noProof/>
              <w:sz w:val="20"/>
              <w:szCs w:val="20"/>
              <w:lang w:eastAsia="pl-PL"/>
            </w:rPr>
          </w:pPr>
          <w:hyperlink w:anchor="_Toc437982770" w:history="1">
            <w:r w:rsidR="00037C5D" w:rsidRPr="00037C5D">
              <w:rPr>
                <w:rStyle w:val="Hipercze"/>
                <w:noProof/>
                <w:sz w:val="20"/>
                <w:szCs w:val="20"/>
              </w:rPr>
              <w:t>Załączniki</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_Toc437982770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56</w:t>
            </w:r>
            <w:r w:rsidR="00870569" w:rsidRPr="00037C5D">
              <w:rPr>
                <w:noProof/>
                <w:webHidden/>
                <w:sz w:val="20"/>
                <w:szCs w:val="20"/>
              </w:rPr>
              <w:fldChar w:fldCharType="end"/>
            </w:r>
          </w:hyperlink>
        </w:p>
        <w:p w14:paraId="10D9ED67"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71" w:history="1">
            <w:r w:rsidR="00037C5D" w:rsidRPr="00037C5D">
              <w:rPr>
                <w:rStyle w:val="Hipercze"/>
                <w:noProof/>
                <w:sz w:val="20"/>
                <w:szCs w:val="20"/>
              </w:rPr>
              <w:t>Załącznik 1 - Procedura aktualizacji LSR</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_Toc437982771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56</w:t>
            </w:r>
            <w:r w:rsidR="00870569" w:rsidRPr="00037C5D">
              <w:rPr>
                <w:noProof/>
                <w:webHidden/>
                <w:sz w:val="20"/>
                <w:szCs w:val="20"/>
              </w:rPr>
              <w:fldChar w:fldCharType="end"/>
            </w:r>
          </w:hyperlink>
        </w:p>
        <w:p w14:paraId="13754CD5"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72" w:history="1">
            <w:r w:rsidR="00037C5D" w:rsidRPr="00037C5D">
              <w:rPr>
                <w:rStyle w:val="Hipercze"/>
                <w:noProof/>
                <w:sz w:val="20"/>
                <w:szCs w:val="20"/>
              </w:rPr>
              <w:t>Załącznik 2 - Procedury dokonywania ewaluacji i monitoringu</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_Toc437982772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57</w:t>
            </w:r>
            <w:r w:rsidR="00870569" w:rsidRPr="00037C5D">
              <w:rPr>
                <w:noProof/>
                <w:webHidden/>
                <w:sz w:val="20"/>
                <w:szCs w:val="20"/>
              </w:rPr>
              <w:fldChar w:fldCharType="end"/>
            </w:r>
          </w:hyperlink>
        </w:p>
        <w:p w14:paraId="161134A3"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73" w:history="1">
            <w:r w:rsidR="00037C5D" w:rsidRPr="00037C5D">
              <w:rPr>
                <w:rStyle w:val="Hipercze"/>
                <w:noProof/>
                <w:sz w:val="20"/>
                <w:szCs w:val="20"/>
              </w:rPr>
              <w:t>Załącznik 3 - Plan działania wskazujący harmonogram osiągania wskaźników produktu</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_Toc437982773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67</w:t>
            </w:r>
            <w:r w:rsidR="00870569" w:rsidRPr="00037C5D">
              <w:rPr>
                <w:noProof/>
                <w:webHidden/>
                <w:sz w:val="20"/>
                <w:szCs w:val="20"/>
              </w:rPr>
              <w:fldChar w:fldCharType="end"/>
            </w:r>
          </w:hyperlink>
        </w:p>
        <w:p w14:paraId="2D1D1FF7"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74" w:history="1">
            <w:r w:rsidR="00037C5D" w:rsidRPr="00037C5D">
              <w:rPr>
                <w:rStyle w:val="Hipercze"/>
                <w:noProof/>
                <w:sz w:val="20"/>
                <w:szCs w:val="20"/>
              </w:rPr>
              <w:t>Załącznik 4 - Budżet LSR w podziale na poszczególne fundusze EFSI i zakresy wsparcia</w:t>
            </w:r>
            <w:r w:rsidR="00037C5D" w:rsidRPr="00037C5D">
              <w:rPr>
                <w:noProof/>
                <w:webHidden/>
                <w:sz w:val="20"/>
                <w:szCs w:val="20"/>
              </w:rPr>
              <w:tab/>
            </w:r>
            <w:r w:rsidR="00C23DA0">
              <w:rPr>
                <w:noProof/>
                <w:webHidden/>
                <w:sz w:val="20"/>
                <w:szCs w:val="20"/>
              </w:rPr>
              <w:t>72</w:t>
            </w:r>
          </w:hyperlink>
        </w:p>
        <w:p w14:paraId="51601CE6" w14:textId="77777777" w:rsidR="00037C5D" w:rsidRPr="00037C5D" w:rsidRDefault="00000000" w:rsidP="00037C5D">
          <w:pPr>
            <w:pStyle w:val="Spistreci2"/>
            <w:tabs>
              <w:tab w:val="right" w:leader="dot" w:pos="10648"/>
            </w:tabs>
            <w:spacing w:after="0" w:line="240" w:lineRule="auto"/>
            <w:rPr>
              <w:rFonts w:eastAsiaTheme="minorEastAsia"/>
              <w:noProof/>
              <w:sz w:val="20"/>
              <w:szCs w:val="20"/>
              <w:lang w:eastAsia="pl-PL"/>
            </w:rPr>
          </w:pPr>
          <w:hyperlink w:anchor="_Toc437982775" w:history="1">
            <w:r w:rsidR="00037C5D" w:rsidRPr="00037C5D">
              <w:rPr>
                <w:rStyle w:val="Hipercze"/>
                <w:noProof/>
                <w:sz w:val="20"/>
                <w:szCs w:val="20"/>
              </w:rPr>
              <w:t>Załącznik 5 - Plan komunikacji</w:t>
            </w:r>
            <w:r w:rsidR="00037C5D" w:rsidRPr="00037C5D">
              <w:rPr>
                <w:noProof/>
                <w:webHidden/>
                <w:sz w:val="20"/>
                <w:szCs w:val="20"/>
              </w:rPr>
              <w:tab/>
            </w:r>
            <w:r w:rsidR="00870569" w:rsidRPr="00037C5D">
              <w:rPr>
                <w:noProof/>
                <w:webHidden/>
                <w:sz w:val="20"/>
                <w:szCs w:val="20"/>
              </w:rPr>
              <w:fldChar w:fldCharType="begin"/>
            </w:r>
            <w:r w:rsidR="00037C5D" w:rsidRPr="00037C5D">
              <w:rPr>
                <w:noProof/>
                <w:webHidden/>
                <w:sz w:val="20"/>
                <w:szCs w:val="20"/>
              </w:rPr>
              <w:instrText xml:space="preserve"> PAGEREF _Toc437982775 \h </w:instrText>
            </w:r>
            <w:r w:rsidR="00870569" w:rsidRPr="00037C5D">
              <w:rPr>
                <w:noProof/>
                <w:webHidden/>
                <w:sz w:val="20"/>
                <w:szCs w:val="20"/>
              </w:rPr>
            </w:r>
            <w:r w:rsidR="00870569" w:rsidRPr="00037C5D">
              <w:rPr>
                <w:noProof/>
                <w:webHidden/>
                <w:sz w:val="20"/>
                <w:szCs w:val="20"/>
              </w:rPr>
              <w:fldChar w:fldCharType="separate"/>
            </w:r>
            <w:r w:rsidR="00B52B78">
              <w:rPr>
                <w:noProof/>
                <w:webHidden/>
                <w:sz w:val="20"/>
                <w:szCs w:val="20"/>
              </w:rPr>
              <w:t>74</w:t>
            </w:r>
            <w:r w:rsidR="00870569" w:rsidRPr="00037C5D">
              <w:rPr>
                <w:noProof/>
                <w:webHidden/>
                <w:sz w:val="20"/>
                <w:szCs w:val="20"/>
              </w:rPr>
              <w:fldChar w:fldCharType="end"/>
            </w:r>
          </w:hyperlink>
        </w:p>
        <w:p w14:paraId="6F41790C" w14:textId="77777777" w:rsidR="00345FE2" w:rsidRDefault="00870569" w:rsidP="00037C5D">
          <w:pPr>
            <w:spacing w:line="240" w:lineRule="auto"/>
          </w:pPr>
          <w:r w:rsidRPr="00037C5D">
            <w:rPr>
              <w:sz w:val="20"/>
              <w:szCs w:val="20"/>
            </w:rPr>
            <w:fldChar w:fldCharType="end"/>
          </w:r>
        </w:p>
      </w:sdtContent>
    </w:sdt>
    <w:p w14:paraId="3DCDA4DD" w14:textId="77777777" w:rsidR="00345FE2" w:rsidRDefault="00345FE2">
      <w:pPr>
        <w:rPr>
          <w:rFonts w:eastAsia="Times New Roman"/>
          <w:b/>
          <w:sz w:val="28"/>
          <w:szCs w:val="28"/>
          <w:lang w:eastAsia="pl-PL"/>
        </w:rPr>
      </w:pPr>
      <w:r>
        <w:rPr>
          <w:b/>
          <w:sz w:val="28"/>
          <w:szCs w:val="28"/>
        </w:rPr>
        <w:br w:type="page"/>
      </w:r>
    </w:p>
    <w:p w14:paraId="153A9485" w14:textId="77777777" w:rsidR="0081311B" w:rsidRPr="003F4DB9" w:rsidRDefault="00355DA8" w:rsidP="003F4DB9">
      <w:pPr>
        <w:pStyle w:val="Nagwek1"/>
      </w:pPr>
      <w:bookmarkStart w:id="0" w:name="_Toc437982743"/>
      <w:r w:rsidRPr="003F4DB9">
        <w:lastRenderedPageBreak/>
        <w:t xml:space="preserve">Rozdział </w:t>
      </w:r>
      <w:r w:rsidR="00663C1F" w:rsidRPr="003F4DB9">
        <w:t>I</w:t>
      </w:r>
      <w:r w:rsidR="0081311B" w:rsidRPr="003F4DB9">
        <w:t xml:space="preserve"> Charakterystyka Lokalnej Grupy Działania</w:t>
      </w:r>
      <w:bookmarkEnd w:id="0"/>
      <w:r w:rsidR="0081311B" w:rsidRPr="003F4DB9">
        <w:t xml:space="preserve"> </w:t>
      </w:r>
    </w:p>
    <w:p w14:paraId="03606AD1" w14:textId="77777777" w:rsidR="0081311B" w:rsidRPr="006E0AD6" w:rsidRDefault="0081311B" w:rsidP="006E0AD6">
      <w:pPr>
        <w:pStyle w:val="Nagwek2"/>
      </w:pPr>
      <w:bookmarkStart w:id="1" w:name="_Toc437982744"/>
      <w:r w:rsidRPr="006E0AD6">
        <w:t>Forma prawna i nazwa stowarzyszenia</w:t>
      </w:r>
      <w:bookmarkEnd w:id="1"/>
    </w:p>
    <w:p w14:paraId="24EE85C1" w14:textId="5A448780" w:rsidR="00A633E6" w:rsidRDefault="00A633E6" w:rsidP="00A633E6">
      <w:pPr>
        <w:rPr>
          <w:szCs w:val="22"/>
        </w:rPr>
      </w:pPr>
      <w:r w:rsidRPr="00FF5BBE">
        <w:rPr>
          <w:szCs w:val="22"/>
        </w:rPr>
        <w:t>Zgodnie</w:t>
      </w:r>
      <w:r w:rsidR="0050116E">
        <w:rPr>
          <w:szCs w:val="22"/>
        </w:rPr>
        <w:t xml:space="preserve"> z</w:t>
      </w:r>
      <w:r w:rsidRPr="00FF5BBE">
        <w:rPr>
          <w:szCs w:val="22"/>
        </w:rPr>
        <w:t xml:space="preserve"> rozporządzeniem (WE) 1303/2013, w latach 2014-2020 </w:t>
      </w:r>
      <w:r w:rsidRPr="00FF5BBE">
        <w:rPr>
          <w:b/>
          <w:szCs w:val="22"/>
        </w:rPr>
        <w:t>rozwój lokalny kierowany przez społeczność (RLKS)</w:t>
      </w:r>
      <w:r w:rsidRPr="00FF5BBE">
        <w:rPr>
          <w:szCs w:val="22"/>
        </w:rPr>
        <w:t xml:space="preserve"> jest wspierany ze środków Europejskiego Funduszu na rzecz Rozwoju Obszarów Wiejskich (EFRROW), określany nazwą LEADER kierowany jest przez lokalne grupy działania (LGD), w których skład wchodzą przedstawiciele władz publicznych, lokalnych partnerów społecznych i gospodarczych oraz mieszkańców, przy czym na poziomie podejmowania decyzji ani władze publiczne – określone zgodnie z przepisami krajowymi – ani żadna z grup interesu nie posiada więcej niż 49 % praw głosu. RLKS może być wspierany ze środków Europejskiego Funduszu Rozwoju Regionalnego (EFRR), Europejskiego Funduszu Społecznego (EFS) lub Europejskiego Funduszu Morskiego </w:t>
      </w:r>
      <w:r w:rsidR="00AE08BB">
        <w:rPr>
          <w:szCs w:val="22"/>
        </w:rPr>
        <w:br/>
      </w:r>
      <w:r w:rsidRPr="00FF5BBE">
        <w:rPr>
          <w:szCs w:val="22"/>
        </w:rPr>
        <w:t>i Rybackiego (EFMR). Podstawowe reguły RLKS przewidziane są w Umowie Partnerstwa, przyjętej przez Komisję Europejską w dniu 23 maja 2014 r. będącym dokumentem określającym strategię interwencji funduszy europejskich w ramach trzech polityk unijnych: polityki spójności, wspólnej polityki rolnej (WPR) i wspólnej polityki rybołówstwa (</w:t>
      </w:r>
      <w:proofErr w:type="spellStart"/>
      <w:r w:rsidRPr="00FF5BBE">
        <w:rPr>
          <w:szCs w:val="22"/>
        </w:rPr>
        <w:t>WPRyb</w:t>
      </w:r>
      <w:proofErr w:type="spellEnd"/>
      <w:r w:rsidRPr="00FF5BBE">
        <w:rPr>
          <w:szCs w:val="22"/>
        </w:rPr>
        <w:t>) w Polsce w latach 2014</w:t>
      </w:r>
      <w:r w:rsidRPr="00FF5BBE">
        <w:rPr>
          <w:rFonts w:ascii="Cambria Math" w:hAnsi="Cambria Math" w:cs="Cambria Math"/>
          <w:szCs w:val="22"/>
        </w:rPr>
        <w:t>‐</w:t>
      </w:r>
      <w:r w:rsidRPr="00FF5BBE">
        <w:rPr>
          <w:szCs w:val="22"/>
        </w:rPr>
        <w:t xml:space="preserve">2020. </w:t>
      </w:r>
      <w:r w:rsidRPr="00C06E04">
        <w:rPr>
          <w:szCs w:val="22"/>
        </w:rPr>
        <w:t xml:space="preserve">Kształt i sposób realizacji </w:t>
      </w:r>
      <w:r>
        <w:rPr>
          <w:szCs w:val="22"/>
        </w:rPr>
        <w:t xml:space="preserve">RKLS realizowanego ze środków EFRROW determinują zapisy </w:t>
      </w:r>
      <w:r w:rsidRPr="00A633E6">
        <w:rPr>
          <w:szCs w:val="22"/>
        </w:rPr>
        <w:t>Program</w:t>
      </w:r>
      <w:r>
        <w:rPr>
          <w:szCs w:val="22"/>
        </w:rPr>
        <w:t>u</w:t>
      </w:r>
      <w:r w:rsidRPr="00A633E6">
        <w:rPr>
          <w:szCs w:val="22"/>
        </w:rPr>
        <w:t xml:space="preserve"> Rozwoju Obszarów Wiejskich na lata 2014-2020, </w:t>
      </w:r>
      <w:r>
        <w:rPr>
          <w:szCs w:val="22"/>
        </w:rPr>
        <w:t xml:space="preserve">zatwierdzonego decyzją KE z dnia 12 grudnia 2014 r.  </w:t>
      </w:r>
    </w:p>
    <w:p w14:paraId="6D8E0EEF" w14:textId="120F3104" w:rsidR="00A633E6" w:rsidRPr="00FF5BBE" w:rsidRDefault="00A633E6" w:rsidP="00A633E6">
      <w:pPr>
        <w:rPr>
          <w:szCs w:val="22"/>
        </w:rPr>
      </w:pPr>
      <w:r w:rsidRPr="00FF5BBE">
        <w:rPr>
          <w:szCs w:val="22"/>
        </w:rPr>
        <w:t>Unijny pakiet legislacyjny, w którym określono ramy p</w:t>
      </w:r>
      <w:r>
        <w:rPr>
          <w:szCs w:val="22"/>
        </w:rPr>
        <w:t xml:space="preserve">rawne i strategiczne wydatkowania środków wsparcia unijnego </w:t>
      </w:r>
      <w:r w:rsidRPr="00FF5BBE">
        <w:rPr>
          <w:szCs w:val="22"/>
        </w:rPr>
        <w:t>obejmuje w szczególn</w:t>
      </w:r>
      <w:r>
        <w:rPr>
          <w:szCs w:val="22"/>
        </w:rPr>
        <w:t>ości rozporządzenie podstawowe wydawane przez Parlament Europejski i Radę (UE) oraz rozporządzenia wykonawcze i delegowane wydawane przez KE (UE). Pośród rozporządzeń podstawowych należy wskazać r</w:t>
      </w:r>
      <w:r w:rsidRPr="00A633E6">
        <w:rPr>
          <w:szCs w:val="22"/>
        </w:rPr>
        <w:t xml:space="preserve">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00AE08BB">
        <w:rPr>
          <w:szCs w:val="22"/>
        </w:rPr>
        <w:br/>
      </w:r>
      <w:r w:rsidRPr="00A633E6">
        <w:rPr>
          <w:szCs w:val="22"/>
        </w:rPr>
        <w:t>i Rybackiego oraz uchylające rozporządzenie Rady (WE) nr 1083/2006 (Dz. Urz. UE L 347 z 20.12.2013 r.)</w:t>
      </w:r>
      <w:r>
        <w:rPr>
          <w:szCs w:val="22"/>
        </w:rPr>
        <w:t xml:space="preserve"> oraz </w:t>
      </w:r>
      <w:r w:rsidRPr="00A633E6">
        <w:rPr>
          <w:szCs w:val="22"/>
        </w:rPr>
        <w:t>rozporządzenie (WE) nr 1305/2013 z dnia 17 grudnia 2013 r. w sprawie wsparcia rozwoju obszarów wiejskich przez Europejski Fundusz Rolny na rzecz Rozwoju Obszarów Wiejskich (EFRROW) i uchylające rozporządzenie Rady (WE) nr 1698/2005 (Dz.U. L 347 z 20.12.2013, str. 487).</w:t>
      </w:r>
      <w:r>
        <w:rPr>
          <w:szCs w:val="22"/>
        </w:rPr>
        <w:t xml:space="preserve"> </w:t>
      </w:r>
      <w:r w:rsidRPr="00FF5BBE">
        <w:rPr>
          <w:szCs w:val="22"/>
        </w:rPr>
        <w:t>Na poziomie krajowym ramy określające warunki realiza</w:t>
      </w:r>
      <w:r>
        <w:rPr>
          <w:szCs w:val="22"/>
        </w:rPr>
        <w:t>cji RLKS stanowią przede wszystkim</w:t>
      </w:r>
      <w:r w:rsidRPr="00FF5BBE">
        <w:rPr>
          <w:szCs w:val="22"/>
        </w:rPr>
        <w:t xml:space="preserve"> następujące akty prawne i dokumenty:</w:t>
      </w:r>
    </w:p>
    <w:p w14:paraId="7DDFCE26" w14:textId="77777777" w:rsidR="00A633E6" w:rsidRDefault="00A633E6" w:rsidP="002D09DC">
      <w:pPr>
        <w:pStyle w:val="Akapitzlist"/>
        <w:numPr>
          <w:ilvl w:val="0"/>
          <w:numId w:val="32"/>
        </w:numPr>
        <w:rPr>
          <w:szCs w:val="22"/>
        </w:rPr>
      </w:pPr>
      <w:r>
        <w:rPr>
          <w:szCs w:val="22"/>
        </w:rPr>
        <w:t>u</w:t>
      </w:r>
      <w:r w:rsidRPr="00C06E04">
        <w:rPr>
          <w:szCs w:val="22"/>
        </w:rPr>
        <w:t>stawa z dnia 11 lipca 2014 r. o zasadach realizacji programów operacyjnych polityk</w:t>
      </w:r>
      <w:r>
        <w:rPr>
          <w:szCs w:val="22"/>
        </w:rPr>
        <w:t xml:space="preserve">i spójności </w:t>
      </w:r>
      <w:r w:rsidRPr="00C06E04">
        <w:rPr>
          <w:szCs w:val="22"/>
        </w:rPr>
        <w:t>finansowanych w perspektywie finansowej 2014-2020 (Dz. U. z 2014 r., poz. 1146 ze zm.)</w:t>
      </w:r>
      <w:r>
        <w:rPr>
          <w:szCs w:val="22"/>
        </w:rPr>
        <w:t>,</w:t>
      </w:r>
    </w:p>
    <w:p w14:paraId="0DF4743B" w14:textId="77777777" w:rsidR="00A633E6" w:rsidRPr="00C06E04" w:rsidRDefault="00A633E6" w:rsidP="002D09DC">
      <w:pPr>
        <w:pStyle w:val="Akapitzlist"/>
        <w:numPr>
          <w:ilvl w:val="0"/>
          <w:numId w:val="32"/>
        </w:numPr>
        <w:rPr>
          <w:szCs w:val="22"/>
        </w:rPr>
      </w:pPr>
      <w:r>
        <w:rPr>
          <w:szCs w:val="22"/>
        </w:rPr>
        <w:t>u</w:t>
      </w:r>
      <w:r w:rsidRPr="00C06E04">
        <w:rPr>
          <w:szCs w:val="22"/>
        </w:rPr>
        <w:t>stawa  z dnia 20 lutego 2015 r. o rozwoju lokalnym z udziałem lokalnej społeczność (Dz.U. z 2015 r. poz. 378)</w:t>
      </w:r>
    </w:p>
    <w:p w14:paraId="761BA89D" w14:textId="77777777" w:rsidR="00A633E6" w:rsidRDefault="00A633E6" w:rsidP="002D09DC">
      <w:pPr>
        <w:pStyle w:val="Akapitzlist"/>
        <w:numPr>
          <w:ilvl w:val="0"/>
          <w:numId w:val="32"/>
        </w:numPr>
        <w:rPr>
          <w:szCs w:val="22"/>
        </w:rPr>
      </w:pPr>
      <w:r w:rsidRPr="00C06E04">
        <w:rPr>
          <w:szCs w:val="22"/>
        </w:rPr>
        <w:t>ustawa z dnia 20 lutego 2015 r. o wspieraniu rozwoju obszarów wiejskich z udziałem środków Europejskiego Funduszu Rolnego na rzecz Rozwoju Obszarów Wiejskich w ramach Programu Rozwoju Obszarów Wiejskich na lata 2014–2020 (Dz. U. z 2015 r. poz. 349)</w:t>
      </w:r>
      <w:r>
        <w:rPr>
          <w:szCs w:val="22"/>
        </w:rPr>
        <w:t>.</w:t>
      </w:r>
    </w:p>
    <w:p w14:paraId="1E207D2F" w14:textId="77777777" w:rsidR="00A633E6" w:rsidRPr="00A633E6" w:rsidRDefault="00A633E6" w:rsidP="0081311B">
      <w:pPr>
        <w:rPr>
          <w:szCs w:val="22"/>
        </w:rPr>
      </w:pPr>
      <w:r w:rsidRPr="00E34654">
        <w:rPr>
          <w:szCs w:val="22"/>
        </w:rPr>
        <w:t xml:space="preserve">Zgodnie z Umową Partnerstwa, RLKS może być realizowane na obszarach wiejskich. Jedna lokalna strategia rozwoju będzie realizowana na obszarze zamieszkanym przez minimum 30 000 mieszkańców z obszarów wiejskich i maksimum 150 000 mieszkańców oraz obejmować będzie obszar przynajmniej 2 gmin, których obszary stanowią (bądź zawierają) obszary wiejskie. </w:t>
      </w:r>
      <w:r w:rsidRPr="00A633E6">
        <w:rPr>
          <w:szCs w:val="22"/>
        </w:rPr>
        <w:t xml:space="preserve">Stowarzyszenie Lokalna Grupa Działania o nazwie Forum Powiatu Garwolińskiego, zwane dalej „LGD”, składa się z przedstawicieli władz publicznych, lokalnych partnerów społecznych, gospodarczych oraz mieszkańców – zgodnie z art. 34 ust. 2 rozporządzenia Parlamentu Europejskiego i Rady (UE) nr 1303/2013. </w:t>
      </w:r>
      <w:r>
        <w:rPr>
          <w:szCs w:val="22"/>
        </w:rPr>
        <w:t xml:space="preserve">Władzami LGD są </w:t>
      </w:r>
      <w:r w:rsidRPr="00A633E6">
        <w:rPr>
          <w:szCs w:val="22"/>
        </w:rPr>
        <w:t>Walne Zebranie Członków, Rada, Zarząd, Komisja Rewizyjna. Siedzibą Stowarzyszenia jest miasto Garwolin. Nadzór nad stowarzyszeniem zgodnie z przepisami ustawy z dnia 20 lutego 2015 r. o rozwoju lokalnym z udziałem lokalnej społeczności sprawuje Marszałek Województwa Mazowieckiego. Skład stowarzyszenia wypełnia warunki określone art. 34 ust. 3 rozporządzenia (WE) 1303/2013.</w:t>
      </w:r>
      <w:r>
        <w:rPr>
          <w:szCs w:val="22"/>
        </w:rPr>
        <w:t xml:space="preserve"> </w:t>
      </w:r>
      <w:r w:rsidRPr="00E34654">
        <w:rPr>
          <w:b/>
          <w:szCs w:val="22"/>
        </w:rPr>
        <w:t xml:space="preserve">Lokalna Strategia Rozwoju (LSR) opracowana i wdrażana przez LGD jest strategią </w:t>
      </w:r>
      <w:r>
        <w:rPr>
          <w:b/>
          <w:szCs w:val="22"/>
        </w:rPr>
        <w:t>jednofunduszową</w:t>
      </w:r>
      <w:r w:rsidRPr="00E34654">
        <w:rPr>
          <w:b/>
          <w:szCs w:val="22"/>
        </w:rPr>
        <w:t xml:space="preserve">, czyli współfinansowaną </w:t>
      </w:r>
      <w:r>
        <w:rPr>
          <w:b/>
          <w:szCs w:val="22"/>
        </w:rPr>
        <w:t xml:space="preserve">jednego funduszu </w:t>
      </w:r>
      <w:r w:rsidR="00CA356E" w:rsidRPr="00CA356E">
        <w:rPr>
          <w:b/>
          <w:szCs w:val="22"/>
        </w:rPr>
        <w:t xml:space="preserve">Europejskiego Funduszu Rolnego na rzecz Rozwoju Obszarów Wiejskich </w:t>
      </w:r>
      <w:r w:rsidR="00CA356E">
        <w:rPr>
          <w:b/>
          <w:szCs w:val="22"/>
        </w:rPr>
        <w:t xml:space="preserve">(EFRROW) </w:t>
      </w:r>
      <w:r w:rsidRPr="00E34654">
        <w:rPr>
          <w:b/>
          <w:szCs w:val="22"/>
        </w:rPr>
        <w:t>realizującym cele Umowy Partnerstwa.</w:t>
      </w:r>
    </w:p>
    <w:p w14:paraId="5F6F2826" w14:textId="77777777" w:rsidR="00BB05B4" w:rsidRPr="0081311B" w:rsidRDefault="00BB05B4" w:rsidP="006E0AD6">
      <w:pPr>
        <w:pStyle w:val="Nagwek2"/>
        <w:rPr>
          <w:lang w:eastAsia="pl-PL"/>
        </w:rPr>
      </w:pPr>
      <w:bookmarkStart w:id="2" w:name="_Toc437982745"/>
      <w:r w:rsidRPr="0081311B">
        <w:rPr>
          <w:lang w:eastAsia="pl-PL"/>
        </w:rPr>
        <w:lastRenderedPageBreak/>
        <w:t>Obszar Lokalnej Grupy Działania</w:t>
      </w:r>
      <w:bookmarkEnd w:id="2"/>
    </w:p>
    <w:p w14:paraId="46641CDC" w14:textId="77777777" w:rsidR="00E95853" w:rsidRPr="00A633E6" w:rsidRDefault="00A633E6" w:rsidP="00E95853">
      <w:pPr>
        <w:rPr>
          <w:rFonts w:eastAsia="Calibri"/>
        </w:rPr>
      </w:pPr>
      <w:r>
        <w:rPr>
          <w:rFonts w:eastAsia="Calibri"/>
        </w:rPr>
        <w:t xml:space="preserve">Obszar LSR obejmuje powiat garwoliński województwa mazowieckiego. </w:t>
      </w:r>
      <w:r w:rsidR="005B620E" w:rsidRPr="0081311B">
        <w:rPr>
          <w:rFonts w:eastAsia="Calibri"/>
        </w:rPr>
        <w:t xml:space="preserve">W skład obszaru objętego działaniem LGD wchodzi </w:t>
      </w:r>
      <w:r w:rsidR="005B620E" w:rsidRPr="0081311B">
        <w:t>14</w:t>
      </w:r>
      <w:r>
        <w:rPr>
          <w:rFonts w:eastAsia="Calibri"/>
        </w:rPr>
        <w:t> gmin członkowskich LGD, w tym 10 gmin wiejskich, 2 gminy miejsko-wiejskie oraz 2 miasta (mapa):</w:t>
      </w:r>
    </w:p>
    <w:p w14:paraId="09B402B6" w14:textId="77777777" w:rsidR="0081311B" w:rsidRPr="00A633E6" w:rsidRDefault="00AA59AE" w:rsidP="00E95853">
      <w:pPr>
        <w:pStyle w:val="Legenda"/>
        <w:jc w:val="center"/>
        <w:rPr>
          <w:rFonts w:eastAsia="Calibri"/>
          <w:sz w:val="18"/>
        </w:rPr>
      </w:pPr>
      <w:r w:rsidRPr="00A633E6">
        <w:rPr>
          <w:sz w:val="18"/>
        </w:rPr>
        <w:t xml:space="preserve">MAPA </w:t>
      </w:r>
      <w:r w:rsidR="00870569" w:rsidRPr="00A633E6">
        <w:rPr>
          <w:sz w:val="18"/>
        </w:rPr>
        <w:fldChar w:fldCharType="begin"/>
      </w:r>
      <w:r w:rsidR="00D960F9" w:rsidRPr="00A633E6">
        <w:rPr>
          <w:sz w:val="18"/>
        </w:rPr>
        <w:instrText xml:space="preserve"> SEQ Mapa \* ARABIC </w:instrText>
      </w:r>
      <w:r w:rsidR="00870569" w:rsidRPr="00A633E6">
        <w:rPr>
          <w:sz w:val="18"/>
        </w:rPr>
        <w:fldChar w:fldCharType="separate"/>
      </w:r>
      <w:r w:rsidR="00B52B78">
        <w:rPr>
          <w:noProof/>
          <w:sz w:val="18"/>
        </w:rPr>
        <w:t>1</w:t>
      </w:r>
      <w:r w:rsidR="00870569" w:rsidRPr="00A633E6">
        <w:rPr>
          <w:noProof/>
          <w:sz w:val="18"/>
        </w:rPr>
        <w:fldChar w:fldCharType="end"/>
      </w:r>
      <w:r w:rsidRPr="00A633E6">
        <w:rPr>
          <w:sz w:val="18"/>
        </w:rPr>
        <w:t xml:space="preserve"> MAPA ADMINISTRACYJNA</w:t>
      </w:r>
      <w:r w:rsidR="00B5100A">
        <w:rPr>
          <w:sz w:val="18"/>
        </w:rPr>
        <w:t xml:space="preserve"> </w:t>
      </w:r>
      <w:r w:rsidR="00994637" w:rsidRPr="00A633E6">
        <w:rPr>
          <w:sz w:val="18"/>
        </w:rPr>
        <w:t>OBSZAR RLKS</w:t>
      </w:r>
      <w:r w:rsidRPr="00A633E6">
        <w:rPr>
          <w:sz w:val="18"/>
        </w:rPr>
        <w:t xml:space="preserve"> </w:t>
      </w:r>
    </w:p>
    <w:p w14:paraId="59D8AAFA" w14:textId="77777777" w:rsidR="005B620E" w:rsidRPr="00E95853" w:rsidRDefault="00AA59AE" w:rsidP="003C2DFD">
      <w:pPr>
        <w:spacing w:line="360" w:lineRule="auto"/>
        <w:jc w:val="center"/>
        <w:rPr>
          <w:rFonts w:eastAsia="Calibri"/>
          <w:sz w:val="16"/>
          <w:szCs w:val="16"/>
        </w:rPr>
      </w:pPr>
      <w:r>
        <w:rPr>
          <w:rFonts w:eastAsia="Calibri"/>
          <w:noProof/>
          <w:sz w:val="16"/>
          <w:szCs w:val="16"/>
          <w:lang w:eastAsia="pl-PL"/>
        </w:rPr>
        <w:drawing>
          <wp:inline distT="0" distB="0" distL="0" distR="0" wp14:anchorId="0B506225" wp14:editId="25D1ED73">
            <wp:extent cx="3864852" cy="4047213"/>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63473" cy="4045769"/>
                    </a:xfrm>
                    <a:prstGeom prst="rect">
                      <a:avLst/>
                    </a:prstGeom>
                    <a:noFill/>
                    <a:ln>
                      <a:noFill/>
                    </a:ln>
                  </pic:spPr>
                </pic:pic>
              </a:graphicData>
            </a:graphic>
          </wp:inline>
        </w:drawing>
      </w:r>
    </w:p>
    <w:p w14:paraId="68240EC3" w14:textId="77777777" w:rsidR="00E95853" w:rsidRDefault="00E95853" w:rsidP="005B620E">
      <w:pPr>
        <w:spacing w:line="360" w:lineRule="auto"/>
        <w:jc w:val="center"/>
        <w:rPr>
          <w:rFonts w:eastAsia="Calibri"/>
          <w:i/>
          <w:sz w:val="16"/>
          <w:szCs w:val="16"/>
        </w:rPr>
      </w:pPr>
      <w:r w:rsidRPr="00E95853">
        <w:rPr>
          <w:rFonts w:eastAsia="Calibri"/>
          <w:i/>
          <w:sz w:val="16"/>
          <w:szCs w:val="16"/>
        </w:rPr>
        <w:t xml:space="preserve">Źródło: </w:t>
      </w:r>
      <w:r>
        <w:rPr>
          <w:rFonts w:eastAsia="Calibri"/>
          <w:i/>
          <w:sz w:val="16"/>
          <w:szCs w:val="16"/>
        </w:rPr>
        <w:t>Opracowanie własne na podstawie mapy powiatu garwolińskiego</w:t>
      </w:r>
    </w:p>
    <w:p w14:paraId="4A5735CA" w14:textId="77777777" w:rsidR="006B017F" w:rsidRPr="005D7F5C" w:rsidRDefault="00A633E6" w:rsidP="00E931C4">
      <w:pPr>
        <w:spacing w:after="120"/>
        <w:rPr>
          <w:rFonts w:eastAsia="Calibri"/>
          <w:b/>
        </w:rPr>
      </w:pPr>
      <w:r>
        <w:rPr>
          <w:rFonts w:eastAsia="Calibri"/>
        </w:rPr>
        <w:t>Obszar LSR</w:t>
      </w:r>
      <w:r w:rsidR="003C2DFD" w:rsidRPr="003C2DFD">
        <w:rPr>
          <w:rFonts w:eastAsia="Calibri"/>
        </w:rPr>
        <w:t xml:space="preserve"> zajmuje powierzchnię ponad 1</w:t>
      </w:r>
      <w:r w:rsidR="003C2DFD">
        <w:rPr>
          <w:rFonts w:eastAsia="Calibri"/>
        </w:rPr>
        <w:t xml:space="preserve"> tys.</w:t>
      </w:r>
      <w:r w:rsidR="003C2DFD" w:rsidRPr="003C2DFD">
        <w:rPr>
          <w:rFonts w:eastAsia="Calibri"/>
        </w:rPr>
        <w:t xml:space="preserve"> km</w:t>
      </w:r>
      <w:r w:rsidR="003C2DFD" w:rsidRPr="00E931C4">
        <w:rPr>
          <w:rFonts w:eastAsia="Calibri"/>
          <w:vertAlign w:val="superscript"/>
        </w:rPr>
        <w:t>2</w:t>
      </w:r>
      <w:r w:rsidR="003C2DFD" w:rsidRPr="003C2DFD">
        <w:rPr>
          <w:rFonts w:eastAsia="Calibri"/>
        </w:rPr>
        <w:t xml:space="preserve"> i sąsiaduje z powiatami mińskim, otwockim, kozienickim i siedleckim (województwo mazowieckie) oraz powiatami łukowskim i ryckim należącymi do województwa lubelskiego.</w:t>
      </w:r>
      <w:r w:rsidR="003C2DFD">
        <w:rPr>
          <w:rFonts w:eastAsia="Calibri"/>
        </w:rPr>
        <w:t xml:space="preserve"> Łącznie obszar LSR zamieszkuje 108 562 mieszkańców</w:t>
      </w:r>
      <w:r w:rsidR="007702A8">
        <w:rPr>
          <w:rFonts w:eastAsia="Calibri"/>
        </w:rPr>
        <w:t>, czyli 2% ludności województwa</w:t>
      </w:r>
      <w:r w:rsidR="003C2DFD">
        <w:rPr>
          <w:rFonts w:eastAsia="Calibri"/>
        </w:rPr>
        <w:t xml:space="preserve">. </w:t>
      </w:r>
      <w:r w:rsidR="005D7F5C" w:rsidRPr="005D7F5C">
        <w:rPr>
          <w:rFonts w:eastAsia="Calibri"/>
          <w:b/>
        </w:rPr>
        <w:t xml:space="preserve">Obszar LSR Forum Powiatu Garwolińskiego obejmuje większą liczbę mieszkańców niż średnia liczba mieszkańców objętych LSR/LSROR w latach 2007-2013 w województwie mazowieckim gdzie średnia liczba </w:t>
      </w:r>
      <w:r w:rsidR="005D7F5C">
        <w:rPr>
          <w:rFonts w:eastAsia="Calibri"/>
          <w:b/>
        </w:rPr>
        <w:t>mieszkańców objętych jedną LSR/</w:t>
      </w:r>
      <w:r w:rsidR="005D7F5C" w:rsidRPr="005D7F5C">
        <w:rPr>
          <w:rFonts w:eastAsia="Calibri"/>
          <w:b/>
        </w:rPr>
        <w:t>L</w:t>
      </w:r>
      <w:r w:rsidR="005D7F5C">
        <w:rPr>
          <w:rFonts w:eastAsia="Calibri"/>
          <w:b/>
        </w:rPr>
        <w:t>S</w:t>
      </w:r>
      <w:r w:rsidR="005D7F5C" w:rsidRPr="005D7F5C">
        <w:rPr>
          <w:rFonts w:eastAsia="Calibri"/>
          <w:b/>
        </w:rPr>
        <w:t xml:space="preserve">ROR </w:t>
      </w:r>
      <w:r w:rsidR="005D7F5C">
        <w:rPr>
          <w:rFonts w:eastAsia="Calibri"/>
          <w:b/>
        </w:rPr>
        <w:t xml:space="preserve">wynosiła około </w:t>
      </w:r>
      <w:r w:rsidR="005D7F5C" w:rsidRPr="005D7F5C">
        <w:rPr>
          <w:rFonts w:eastAsia="Calibri"/>
          <w:b/>
        </w:rPr>
        <w:t>60 tys. mieszkańców.</w:t>
      </w:r>
    </w:p>
    <w:p w14:paraId="0EB77641" w14:textId="77777777" w:rsidR="00E95853" w:rsidRPr="003C2DFD" w:rsidRDefault="003C2DFD" w:rsidP="003C2DFD">
      <w:pPr>
        <w:pStyle w:val="Legenda"/>
        <w:jc w:val="center"/>
        <w:rPr>
          <w:rFonts w:eastAsia="Calibri"/>
          <w:sz w:val="24"/>
          <w:szCs w:val="24"/>
        </w:rPr>
      </w:pPr>
      <w:r>
        <w:t xml:space="preserve">TABELA </w:t>
      </w:r>
      <w:r w:rsidR="00870569">
        <w:fldChar w:fldCharType="begin"/>
      </w:r>
      <w:r w:rsidR="003C0642">
        <w:instrText xml:space="preserve"> SEQ Tabela \* ARABIC </w:instrText>
      </w:r>
      <w:r w:rsidR="00870569">
        <w:fldChar w:fldCharType="separate"/>
      </w:r>
      <w:r w:rsidR="00B52B78">
        <w:rPr>
          <w:noProof/>
        </w:rPr>
        <w:t>1</w:t>
      </w:r>
      <w:r w:rsidR="00870569">
        <w:rPr>
          <w:noProof/>
        </w:rPr>
        <w:fldChar w:fldCharType="end"/>
      </w:r>
      <w:r>
        <w:t xml:space="preserve"> </w:t>
      </w:r>
      <w:r w:rsidRPr="003C2DFD">
        <w:rPr>
          <w:rFonts w:eastAsia="Calibri"/>
        </w:rPr>
        <w:t xml:space="preserve">CHARAKTERYSTYKA LICZBOWA GMIN </w:t>
      </w:r>
      <w:r>
        <w:rPr>
          <w:rFonts w:eastAsia="Calibri"/>
        </w:rPr>
        <w:t>CZŁONKOWSKICH</w:t>
      </w:r>
      <w:r w:rsidRPr="003C2DFD">
        <w:rPr>
          <w:rFonts w:eastAsia="Calibri"/>
        </w:rPr>
        <w:t xml:space="preserve"> LGD </w:t>
      </w:r>
    </w:p>
    <w:tbl>
      <w:tblPr>
        <w:tblStyle w:val="Jasnalistaakcent11"/>
        <w:tblW w:w="0" w:type="auto"/>
        <w:jc w:val="center"/>
        <w:tblLook w:val="0000" w:firstRow="0" w:lastRow="0" w:firstColumn="0" w:lastColumn="0" w:noHBand="0" w:noVBand="0"/>
      </w:tblPr>
      <w:tblGrid>
        <w:gridCol w:w="565"/>
        <w:gridCol w:w="2977"/>
        <w:gridCol w:w="2551"/>
        <w:gridCol w:w="2076"/>
        <w:gridCol w:w="2201"/>
      </w:tblGrid>
      <w:tr w:rsidR="005B620E" w:rsidRPr="00E95853" w14:paraId="5D5B6B39" w14:textId="77777777" w:rsidTr="00081530">
        <w:trPr>
          <w:cnfStyle w:val="000000100000" w:firstRow="0" w:lastRow="0" w:firstColumn="0" w:lastColumn="0" w:oddVBand="0" w:evenVBand="0" w:oddHBand="1" w:evenHBand="0" w:firstRowFirstColumn="0" w:firstRowLastColumn="0" w:lastRowFirstColumn="0" w:lastRowLastColumn="0"/>
          <w:trHeight w:val="617"/>
          <w:jc w:val="center"/>
        </w:trPr>
        <w:tc>
          <w:tcPr>
            <w:cnfStyle w:val="000010000000" w:firstRow="0" w:lastRow="0" w:firstColumn="0" w:lastColumn="0" w:oddVBand="1" w:evenVBand="0" w:oddHBand="0" w:evenHBand="0" w:firstRowFirstColumn="0" w:firstRowLastColumn="0" w:lastRowFirstColumn="0" w:lastRowLastColumn="0"/>
            <w:tcW w:w="565" w:type="dxa"/>
            <w:shd w:val="clear" w:color="auto" w:fill="EEECE1" w:themeFill="background2"/>
          </w:tcPr>
          <w:p w14:paraId="2F40565C" w14:textId="77777777" w:rsidR="005B620E" w:rsidRPr="00345FE2" w:rsidRDefault="005B620E" w:rsidP="00345FE2">
            <w:pPr>
              <w:rPr>
                <w:szCs w:val="22"/>
              </w:rPr>
            </w:pPr>
            <w:r w:rsidRPr="00345FE2">
              <w:rPr>
                <w:szCs w:val="22"/>
              </w:rPr>
              <w:t>Lp.</w:t>
            </w:r>
          </w:p>
        </w:tc>
        <w:tc>
          <w:tcPr>
            <w:tcW w:w="2977" w:type="dxa"/>
            <w:shd w:val="clear" w:color="auto" w:fill="EEECE1" w:themeFill="background2"/>
          </w:tcPr>
          <w:p w14:paraId="523DCA7B"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E95853">
              <w:rPr>
                <w:rFonts w:eastAsia="Calibri"/>
                <w:b/>
                <w:bCs/>
                <w:sz w:val="18"/>
                <w:szCs w:val="18"/>
              </w:rPr>
              <w:t>Gmina</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EEECE1" w:themeFill="background2"/>
          </w:tcPr>
          <w:p w14:paraId="278DC054" w14:textId="77777777" w:rsidR="005B620E" w:rsidRPr="00E95853" w:rsidRDefault="005B620E" w:rsidP="00E95853">
            <w:pPr>
              <w:jc w:val="center"/>
              <w:rPr>
                <w:rFonts w:eastAsia="Calibri"/>
                <w:b/>
                <w:bCs/>
                <w:sz w:val="18"/>
                <w:szCs w:val="18"/>
              </w:rPr>
            </w:pPr>
            <w:r w:rsidRPr="00E95853">
              <w:rPr>
                <w:rFonts w:eastAsia="Calibri"/>
                <w:b/>
                <w:bCs/>
                <w:sz w:val="18"/>
                <w:szCs w:val="18"/>
              </w:rPr>
              <w:t>Charakter gminy</w:t>
            </w:r>
          </w:p>
        </w:tc>
        <w:tc>
          <w:tcPr>
            <w:tcW w:w="2076" w:type="dxa"/>
            <w:shd w:val="clear" w:color="auto" w:fill="EEECE1" w:themeFill="background2"/>
          </w:tcPr>
          <w:p w14:paraId="041822B9"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E95853">
              <w:rPr>
                <w:rFonts w:eastAsia="Calibri"/>
                <w:b/>
                <w:bCs/>
                <w:sz w:val="18"/>
                <w:szCs w:val="18"/>
              </w:rPr>
              <w:t>Powierzchnia (km</w:t>
            </w:r>
            <w:r w:rsidRPr="00E95853">
              <w:rPr>
                <w:rFonts w:eastAsia="Calibri"/>
                <w:b/>
                <w:bCs/>
                <w:sz w:val="18"/>
                <w:szCs w:val="18"/>
                <w:vertAlign w:val="superscript"/>
              </w:rPr>
              <w:t>2</w:t>
            </w:r>
            <w:r w:rsidRPr="00E95853">
              <w:rPr>
                <w:rFonts w:eastAsia="Calibri"/>
                <w:b/>
                <w:bCs/>
                <w:sz w:val="18"/>
                <w:szCs w:val="18"/>
              </w:rPr>
              <w:t>)</w:t>
            </w:r>
          </w:p>
        </w:tc>
        <w:tc>
          <w:tcPr>
            <w:cnfStyle w:val="000010000000" w:firstRow="0" w:lastRow="0" w:firstColumn="0" w:lastColumn="0" w:oddVBand="1" w:evenVBand="0" w:oddHBand="0" w:evenHBand="0" w:firstRowFirstColumn="0" w:firstRowLastColumn="0" w:lastRowFirstColumn="0" w:lastRowLastColumn="0"/>
            <w:tcW w:w="2201" w:type="dxa"/>
            <w:shd w:val="clear" w:color="auto" w:fill="EEECE1" w:themeFill="background2"/>
          </w:tcPr>
          <w:p w14:paraId="2CF8BC45" w14:textId="77777777" w:rsidR="005B620E" w:rsidRPr="00E95853" w:rsidRDefault="005B620E" w:rsidP="00E95853">
            <w:pPr>
              <w:jc w:val="center"/>
              <w:rPr>
                <w:rFonts w:eastAsia="Calibri"/>
                <w:b/>
                <w:bCs/>
                <w:sz w:val="18"/>
                <w:szCs w:val="18"/>
              </w:rPr>
            </w:pPr>
            <w:r w:rsidRPr="00E95853">
              <w:rPr>
                <w:rFonts w:eastAsia="Calibri"/>
                <w:b/>
                <w:bCs/>
                <w:sz w:val="18"/>
                <w:szCs w:val="18"/>
              </w:rPr>
              <w:t>Liczba mieszkańców</w:t>
            </w:r>
          </w:p>
        </w:tc>
      </w:tr>
      <w:tr w:rsidR="005B620E" w:rsidRPr="00E95853" w14:paraId="6CA87651" w14:textId="77777777" w:rsidTr="00081530">
        <w:trPr>
          <w:trHeight w:val="358"/>
          <w:jc w:val="center"/>
        </w:trPr>
        <w:tc>
          <w:tcPr>
            <w:cnfStyle w:val="000010000000" w:firstRow="0" w:lastRow="0" w:firstColumn="0" w:lastColumn="0" w:oddVBand="1" w:evenVBand="0" w:oddHBand="0" w:evenHBand="0" w:firstRowFirstColumn="0" w:firstRowLastColumn="0" w:lastRowFirstColumn="0" w:lastRowLastColumn="0"/>
            <w:tcW w:w="565" w:type="dxa"/>
          </w:tcPr>
          <w:p w14:paraId="172D407A" w14:textId="77777777" w:rsidR="005B620E" w:rsidRPr="00E95853" w:rsidRDefault="005B620E" w:rsidP="00E95853">
            <w:pPr>
              <w:jc w:val="center"/>
              <w:rPr>
                <w:rFonts w:eastAsia="Calibri"/>
                <w:sz w:val="18"/>
                <w:szCs w:val="18"/>
              </w:rPr>
            </w:pPr>
            <w:r w:rsidRPr="00E95853">
              <w:rPr>
                <w:rFonts w:eastAsia="Calibri"/>
                <w:sz w:val="18"/>
                <w:szCs w:val="18"/>
              </w:rPr>
              <w:t>1</w:t>
            </w:r>
          </w:p>
        </w:tc>
        <w:tc>
          <w:tcPr>
            <w:tcW w:w="2977" w:type="dxa"/>
          </w:tcPr>
          <w:p w14:paraId="3E0F48D6"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Gmina Borowie</w:t>
            </w:r>
          </w:p>
        </w:tc>
        <w:tc>
          <w:tcPr>
            <w:cnfStyle w:val="000010000000" w:firstRow="0" w:lastRow="0" w:firstColumn="0" w:lastColumn="0" w:oddVBand="1" w:evenVBand="0" w:oddHBand="0" w:evenHBand="0" w:firstRowFirstColumn="0" w:firstRowLastColumn="0" w:lastRowFirstColumn="0" w:lastRowLastColumn="0"/>
            <w:tcW w:w="2551" w:type="dxa"/>
          </w:tcPr>
          <w:p w14:paraId="6B69FC47"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5C001505"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80,41</w:t>
            </w:r>
          </w:p>
        </w:tc>
        <w:tc>
          <w:tcPr>
            <w:cnfStyle w:val="000010000000" w:firstRow="0" w:lastRow="0" w:firstColumn="0" w:lastColumn="0" w:oddVBand="1" w:evenVBand="0" w:oddHBand="0" w:evenHBand="0" w:firstRowFirstColumn="0" w:firstRowLastColumn="0" w:lastRowFirstColumn="0" w:lastRowLastColumn="0"/>
            <w:tcW w:w="2201" w:type="dxa"/>
          </w:tcPr>
          <w:p w14:paraId="0A3349F2"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5</w:t>
            </w:r>
            <w:r w:rsidR="00B5100A">
              <w:rPr>
                <w:rFonts w:eastAsia="Times New Roman"/>
                <w:sz w:val="18"/>
                <w:szCs w:val="18"/>
                <w:lang w:eastAsia="pl-PL"/>
              </w:rPr>
              <w:t xml:space="preserve"> </w:t>
            </w:r>
            <w:r w:rsidRPr="00E95853">
              <w:rPr>
                <w:rFonts w:eastAsia="Times New Roman"/>
                <w:sz w:val="18"/>
                <w:szCs w:val="18"/>
                <w:lang w:eastAsia="pl-PL"/>
              </w:rPr>
              <w:t>217</w:t>
            </w:r>
          </w:p>
        </w:tc>
      </w:tr>
      <w:tr w:rsidR="005B620E" w:rsidRPr="00E95853" w14:paraId="125C78DF" w14:textId="77777777" w:rsidTr="00081530">
        <w:trPr>
          <w:cnfStyle w:val="000000100000" w:firstRow="0" w:lastRow="0" w:firstColumn="0" w:lastColumn="0" w:oddVBand="0" w:evenVBand="0" w:oddHBand="1" w:evenHBand="0" w:firstRowFirstColumn="0" w:firstRowLastColumn="0" w:lastRowFirstColumn="0" w:lastRowLastColumn="0"/>
          <w:trHeight w:val="387"/>
          <w:jc w:val="center"/>
        </w:trPr>
        <w:tc>
          <w:tcPr>
            <w:cnfStyle w:val="000010000000" w:firstRow="0" w:lastRow="0" w:firstColumn="0" w:lastColumn="0" w:oddVBand="1" w:evenVBand="0" w:oddHBand="0" w:evenHBand="0" w:firstRowFirstColumn="0" w:firstRowLastColumn="0" w:lastRowFirstColumn="0" w:lastRowLastColumn="0"/>
            <w:tcW w:w="565" w:type="dxa"/>
          </w:tcPr>
          <w:p w14:paraId="15D0047A" w14:textId="77777777" w:rsidR="005B620E" w:rsidRPr="00E95853" w:rsidRDefault="005B620E" w:rsidP="00E95853">
            <w:pPr>
              <w:jc w:val="center"/>
              <w:rPr>
                <w:rFonts w:eastAsia="Calibri"/>
                <w:sz w:val="18"/>
                <w:szCs w:val="18"/>
              </w:rPr>
            </w:pPr>
            <w:r w:rsidRPr="00E95853">
              <w:rPr>
                <w:rFonts w:eastAsia="Calibri"/>
                <w:sz w:val="18"/>
                <w:szCs w:val="18"/>
              </w:rPr>
              <w:t>2</w:t>
            </w:r>
          </w:p>
        </w:tc>
        <w:tc>
          <w:tcPr>
            <w:tcW w:w="2977" w:type="dxa"/>
          </w:tcPr>
          <w:p w14:paraId="68488A52"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Gmina Garwolin</w:t>
            </w:r>
          </w:p>
        </w:tc>
        <w:tc>
          <w:tcPr>
            <w:cnfStyle w:val="000010000000" w:firstRow="0" w:lastRow="0" w:firstColumn="0" w:lastColumn="0" w:oddVBand="1" w:evenVBand="0" w:oddHBand="0" w:evenHBand="0" w:firstRowFirstColumn="0" w:firstRowLastColumn="0" w:lastRowFirstColumn="0" w:lastRowLastColumn="0"/>
            <w:tcW w:w="2551" w:type="dxa"/>
          </w:tcPr>
          <w:p w14:paraId="41EF4900"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13D05D58"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135,86</w:t>
            </w:r>
          </w:p>
        </w:tc>
        <w:tc>
          <w:tcPr>
            <w:cnfStyle w:val="000010000000" w:firstRow="0" w:lastRow="0" w:firstColumn="0" w:lastColumn="0" w:oddVBand="1" w:evenVBand="0" w:oddHBand="0" w:evenHBand="0" w:firstRowFirstColumn="0" w:firstRowLastColumn="0" w:lastRowFirstColumn="0" w:lastRowLastColumn="0"/>
            <w:tcW w:w="2201" w:type="dxa"/>
          </w:tcPr>
          <w:p w14:paraId="3B99B25D"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12</w:t>
            </w:r>
            <w:r w:rsidR="00B5100A">
              <w:rPr>
                <w:rFonts w:eastAsia="Times New Roman"/>
                <w:sz w:val="18"/>
                <w:szCs w:val="18"/>
                <w:lang w:eastAsia="pl-PL"/>
              </w:rPr>
              <w:t xml:space="preserve"> </w:t>
            </w:r>
            <w:r w:rsidRPr="00E95853">
              <w:rPr>
                <w:rFonts w:eastAsia="Times New Roman"/>
                <w:sz w:val="18"/>
                <w:szCs w:val="18"/>
                <w:lang w:eastAsia="pl-PL"/>
              </w:rPr>
              <w:t>820</w:t>
            </w:r>
          </w:p>
        </w:tc>
      </w:tr>
      <w:tr w:rsidR="005B620E" w:rsidRPr="00E95853" w14:paraId="6DD15BDC" w14:textId="77777777" w:rsidTr="00081530">
        <w:trPr>
          <w:trHeight w:val="387"/>
          <w:jc w:val="center"/>
        </w:trPr>
        <w:tc>
          <w:tcPr>
            <w:cnfStyle w:val="000010000000" w:firstRow="0" w:lastRow="0" w:firstColumn="0" w:lastColumn="0" w:oddVBand="1" w:evenVBand="0" w:oddHBand="0" w:evenHBand="0" w:firstRowFirstColumn="0" w:firstRowLastColumn="0" w:lastRowFirstColumn="0" w:lastRowLastColumn="0"/>
            <w:tcW w:w="565" w:type="dxa"/>
          </w:tcPr>
          <w:p w14:paraId="0095C9C0" w14:textId="77777777" w:rsidR="005B620E" w:rsidRPr="00E95853" w:rsidRDefault="005B620E" w:rsidP="00E95853">
            <w:pPr>
              <w:jc w:val="center"/>
              <w:rPr>
                <w:rFonts w:eastAsia="Calibri"/>
                <w:sz w:val="18"/>
                <w:szCs w:val="18"/>
              </w:rPr>
            </w:pPr>
            <w:r w:rsidRPr="00E95853">
              <w:rPr>
                <w:rFonts w:eastAsia="Calibri"/>
                <w:sz w:val="18"/>
                <w:szCs w:val="18"/>
              </w:rPr>
              <w:t>3</w:t>
            </w:r>
          </w:p>
        </w:tc>
        <w:tc>
          <w:tcPr>
            <w:tcW w:w="2977" w:type="dxa"/>
          </w:tcPr>
          <w:p w14:paraId="0D6969D9"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Gmina Górzno</w:t>
            </w:r>
          </w:p>
        </w:tc>
        <w:tc>
          <w:tcPr>
            <w:cnfStyle w:val="000010000000" w:firstRow="0" w:lastRow="0" w:firstColumn="0" w:lastColumn="0" w:oddVBand="1" w:evenVBand="0" w:oddHBand="0" w:evenHBand="0" w:firstRowFirstColumn="0" w:firstRowLastColumn="0" w:lastRowFirstColumn="0" w:lastRowLastColumn="0"/>
            <w:tcW w:w="2551" w:type="dxa"/>
          </w:tcPr>
          <w:p w14:paraId="200E6BEC"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644F03A7"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90,84</w:t>
            </w:r>
          </w:p>
        </w:tc>
        <w:tc>
          <w:tcPr>
            <w:cnfStyle w:val="000010000000" w:firstRow="0" w:lastRow="0" w:firstColumn="0" w:lastColumn="0" w:oddVBand="1" w:evenVBand="0" w:oddHBand="0" w:evenHBand="0" w:firstRowFirstColumn="0" w:firstRowLastColumn="0" w:lastRowFirstColumn="0" w:lastRowLastColumn="0"/>
            <w:tcW w:w="2201" w:type="dxa"/>
          </w:tcPr>
          <w:p w14:paraId="464C07BB"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6</w:t>
            </w:r>
            <w:r w:rsidR="00B5100A">
              <w:rPr>
                <w:rFonts w:eastAsia="Times New Roman"/>
                <w:sz w:val="18"/>
                <w:szCs w:val="18"/>
                <w:lang w:eastAsia="pl-PL"/>
              </w:rPr>
              <w:t xml:space="preserve"> </w:t>
            </w:r>
            <w:r w:rsidRPr="00E95853">
              <w:rPr>
                <w:rFonts w:eastAsia="Times New Roman"/>
                <w:sz w:val="18"/>
                <w:szCs w:val="18"/>
                <w:lang w:eastAsia="pl-PL"/>
              </w:rPr>
              <w:t>317</w:t>
            </w:r>
          </w:p>
        </w:tc>
      </w:tr>
      <w:tr w:rsidR="005B620E" w:rsidRPr="00E95853" w14:paraId="02F1A200" w14:textId="77777777" w:rsidTr="00081530">
        <w:trPr>
          <w:cnfStyle w:val="000000100000" w:firstRow="0" w:lastRow="0" w:firstColumn="0" w:lastColumn="0" w:oddVBand="0" w:evenVBand="0" w:oddHBand="1" w:evenHBand="0" w:firstRowFirstColumn="0" w:firstRowLastColumn="0" w:lastRowFirstColumn="0" w:lastRowLastColumn="0"/>
          <w:trHeight w:val="393"/>
          <w:jc w:val="center"/>
        </w:trPr>
        <w:tc>
          <w:tcPr>
            <w:cnfStyle w:val="000010000000" w:firstRow="0" w:lastRow="0" w:firstColumn="0" w:lastColumn="0" w:oddVBand="1" w:evenVBand="0" w:oddHBand="0" w:evenHBand="0" w:firstRowFirstColumn="0" w:firstRowLastColumn="0" w:lastRowFirstColumn="0" w:lastRowLastColumn="0"/>
            <w:tcW w:w="565" w:type="dxa"/>
          </w:tcPr>
          <w:p w14:paraId="13BDF957" w14:textId="77777777" w:rsidR="005B620E" w:rsidRPr="00E95853" w:rsidRDefault="005B620E" w:rsidP="00E95853">
            <w:pPr>
              <w:jc w:val="center"/>
              <w:rPr>
                <w:rFonts w:eastAsia="Calibri"/>
                <w:sz w:val="18"/>
                <w:szCs w:val="18"/>
              </w:rPr>
            </w:pPr>
            <w:r w:rsidRPr="00E95853">
              <w:rPr>
                <w:rFonts w:eastAsia="Calibri"/>
                <w:sz w:val="18"/>
                <w:szCs w:val="18"/>
              </w:rPr>
              <w:t>4</w:t>
            </w:r>
          </w:p>
        </w:tc>
        <w:tc>
          <w:tcPr>
            <w:tcW w:w="2977" w:type="dxa"/>
          </w:tcPr>
          <w:p w14:paraId="7A13402A"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Gmina Maciejowice</w:t>
            </w:r>
          </w:p>
        </w:tc>
        <w:tc>
          <w:tcPr>
            <w:cnfStyle w:val="000010000000" w:firstRow="0" w:lastRow="0" w:firstColumn="0" w:lastColumn="0" w:oddVBand="1" w:evenVBand="0" w:oddHBand="0" w:evenHBand="0" w:firstRowFirstColumn="0" w:firstRowLastColumn="0" w:lastRowFirstColumn="0" w:lastRowLastColumn="0"/>
            <w:tcW w:w="2551" w:type="dxa"/>
          </w:tcPr>
          <w:p w14:paraId="4F9188FD"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1D4123F6"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172,67</w:t>
            </w:r>
          </w:p>
        </w:tc>
        <w:tc>
          <w:tcPr>
            <w:cnfStyle w:val="000010000000" w:firstRow="0" w:lastRow="0" w:firstColumn="0" w:lastColumn="0" w:oddVBand="1" w:evenVBand="0" w:oddHBand="0" w:evenHBand="0" w:firstRowFirstColumn="0" w:firstRowLastColumn="0" w:lastRowFirstColumn="0" w:lastRowLastColumn="0"/>
            <w:tcW w:w="2201" w:type="dxa"/>
          </w:tcPr>
          <w:p w14:paraId="670D43DF"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7</w:t>
            </w:r>
            <w:r w:rsidR="00B5100A">
              <w:rPr>
                <w:rFonts w:eastAsia="Times New Roman"/>
                <w:sz w:val="18"/>
                <w:szCs w:val="18"/>
                <w:lang w:eastAsia="pl-PL"/>
              </w:rPr>
              <w:t xml:space="preserve"> </w:t>
            </w:r>
            <w:r w:rsidRPr="00E95853">
              <w:rPr>
                <w:rFonts w:eastAsia="Times New Roman"/>
                <w:sz w:val="18"/>
                <w:szCs w:val="18"/>
                <w:lang w:eastAsia="pl-PL"/>
              </w:rPr>
              <w:t>188</w:t>
            </w:r>
          </w:p>
        </w:tc>
      </w:tr>
      <w:tr w:rsidR="005B620E" w:rsidRPr="00E95853" w14:paraId="5BB429B7" w14:textId="77777777" w:rsidTr="00081530">
        <w:trPr>
          <w:trHeight w:val="412"/>
          <w:jc w:val="center"/>
        </w:trPr>
        <w:tc>
          <w:tcPr>
            <w:cnfStyle w:val="000010000000" w:firstRow="0" w:lastRow="0" w:firstColumn="0" w:lastColumn="0" w:oddVBand="1" w:evenVBand="0" w:oddHBand="0" w:evenHBand="0" w:firstRowFirstColumn="0" w:firstRowLastColumn="0" w:lastRowFirstColumn="0" w:lastRowLastColumn="0"/>
            <w:tcW w:w="565" w:type="dxa"/>
          </w:tcPr>
          <w:p w14:paraId="0AE08144" w14:textId="77777777" w:rsidR="005B620E" w:rsidRPr="00E95853" w:rsidRDefault="005B620E" w:rsidP="00E95853">
            <w:pPr>
              <w:jc w:val="center"/>
              <w:rPr>
                <w:rFonts w:eastAsia="Calibri"/>
                <w:sz w:val="18"/>
                <w:szCs w:val="18"/>
              </w:rPr>
            </w:pPr>
            <w:r w:rsidRPr="00E95853">
              <w:rPr>
                <w:rFonts w:eastAsia="Calibri"/>
                <w:sz w:val="18"/>
                <w:szCs w:val="18"/>
              </w:rPr>
              <w:t>5</w:t>
            </w:r>
          </w:p>
        </w:tc>
        <w:tc>
          <w:tcPr>
            <w:tcW w:w="2977" w:type="dxa"/>
          </w:tcPr>
          <w:p w14:paraId="61CBC813"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Gmina Miastków Kościelny</w:t>
            </w:r>
          </w:p>
        </w:tc>
        <w:tc>
          <w:tcPr>
            <w:cnfStyle w:val="000010000000" w:firstRow="0" w:lastRow="0" w:firstColumn="0" w:lastColumn="0" w:oddVBand="1" w:evenVBand="0" w:oddHBand="0" w:evenHBand="0" w:firstRowFirstColumn="0" w:firstRowLastColumn="0" w:lastRowFirstColumn="0" w:lastRowLastColumn="0"/>
            <w:tcW w:w="2551" w:type="dxa"/>
          </w:tcPr>
          <w:p w14:paraId="61C75E7A"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38805A38"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85,24</w:t>
            </w:r>
          </w:p>
        </w:tc>
        <w:tc>
          <w:tcPr>
            <w:cnfStyle w:val="000010000000" w:firstRow="0" w:lastRow="0" w:firstColumn="0" w:lastColumn="0" w:oddVBand="1" w:evenVBand="0" w:oddHBand="0" w:evenHBand="0" w:firstRowFirstColumn="0" w:firstRowLastColumn="0" w:lastRowFirstColumn="0" w:lastRowLastColumn="0"/>
            <w:tcW w:w="2201" w:type="dxa"/>
          </w:tcPr>
          <w:p w14:paraId="2F11DF66"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4</w:t>
            </w:r>
            <w:r w:rsidR="00B5100A">
              <w:rPr>
                <w:rFonts w:eastAsia="Times New Roman"/>
                <w:sz w:val="18"/>
                <w:szCs w:val="18"/>
                <w:lang w:eastAsia="pl-PL"/>
              </w:rPr>
              <w:t xml:space="preserve"> </w:t>
            </w:r>
            <w:r w:rsidRPr="00E95853">
              <w:rPr>
                <w:rFonts w:eastAsia="Times New Roman"/>
                <w:sz w:val="18"/>
                <w:szCs w:val="18"/>
                <w:lang w:eastAsia="pl-PL"/>
              </w:rPr>
              <w:t>977</w:t>
            </w:r>
          </w:p>
        </w:tc>
      </w:tr>
      <w:tr w:rsidR="005B620E" w:rsidRPr="00E95853" w14:paraId="3055D34E" w14:textId="77777777" w:rsidTr="00081530">
        <w:trPr>
          <w:cnfStyle w:val="000000100000" w:firstRow="0" w:lastRow="0" w:firstColumn="0" w:lastColumn="0" w:oddVBand="0" w:evenVBand="0" w:oddHBand="1" w:evenHBand="0" w:firstRowFirstColumn="0" w:firstRowLastColumn="0" w:lastRowFirstColumn="0" w:lastRowLastColumn="0"/>
          <w:trHeight w:val="405"/>
          <w:jc w:val="center"/>
        </w:trPr>
        <w:tc>
          <w:tcPr>
            <w:cnfStyle w:val="000010000000" w:firstRow="0" w:lastRow="0" w:firstColumn="0" w:lastColumn="0" w:oddVBand="1" w:evenVBand="0" w:oddHBand="0" w:evenHBand="0" w:firstRowFirstColumn="0" w:firstRowLastColumn="0" w:lastRowFirstColumn="0" w:lastRowLastColumn="0"/>
            <w:tcW w:w="565" w:type="dxa"/>
          </w:tcPr>
          <w:p w14:paraId="29B12D45" w14:textId="77777777" w:rsidR="005B620E" w:rsidRPr="00E95853" w:rsidRDefault="005B620E" w:rsidP="00E95853">
            <w:pPr>
              <w:jc w:val="center"/>
              <w:rPr>
                <w:rFonts w:eastAsia="Calibri"/>
                <w:sz w:val="18"/>
                <w:szCs w:val="18"/>
              </w:rPr>
            </w:pPr>
            <w:r w:rsidRPr="00E95853">
              <w:rPr>
                <w:rFonts w:eastAsia="Calibri"/>
                <w:sz w:val="18"/>
                <w:szCs w:val="18"/>
              </w:rPr>
              <w:t>6</w:t>
            </w:r>
          </w:p>
        </w:tc>
        <w:tc>
          <w:tcPr>
            <w:tcW w:w="2977" w:type="dxa"/>
          </w:tcPr>
          <w:p w14:paraId="0D22771A"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Gmina Parysów</w:t>
            </w:r>
          </w:p>
        </w:tc>
        <w:tc>
          <w:tcPr>
            <w:cnfStyle w:val="000010000000" w:firstRow="0" w:lastRow="0" w:firstColumn="0" w:lastColumn="0" w:oddVBand="1" w:evenVBand="0" w:oddHBand="0" w:evenHBand="0" w:firstRowFirstColumn="0" w:firstRowLastColumn="0" w:lastRowFirstColumn="0" w:lastRowLastColumn="0"/>
            <w:tcW w:w="2551" w:type="dxa"/>
          </w:tcPr>
          <w:p w14:paraId="7E3FDB69"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72D14979"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64,31</w:t>
            </w:r>
          </w:p>
        </w:tc>
        <w:tc>
          <w:tcPr>
            <w:cnfStyle w:val="000010000000" w:firstRow="0" w:lastRow="0" w:firstColumn="0" w:lastColumn="0" w:oddVBand="1" w:evenVBand="0" w:oddHBand="0" w:evenHBand="0" w:firstRowFirstColumn="0" w:firstRowLastColumn="0" w:lastRowFirstColumn="0" w:lastRowLastColumn="0"/>
            <w:tcW w:w="2201" w:type="dxa"/>
          </w:tcPr>
          <w:p w14:paraId="61FC8A63"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4</w:t>
            </w:r>
            <w:r w:rsidR="00B5100A">
              <w:rPr>
                <w:rFonts w:eastAsia="Times New Roman"/>
                <w:sz w:val="18"/>
                <w:szCs w:val="18"/>
                <w:lang w:eastAsia="pl-PL"/>
              </w:rPr>
              <w:t xml:space="preserve"> </w:t>
            </w:r>
            <w:r w:rsidRPr="00E95853">
              <w:rPr>
                <w:rFonts w:eastAsia="Times New Roman"/>
                <w:sz w:val="18"/>
                <w:szCs w:val="18"/>
                <w:lang w:eastAsia="pl-PL"/>
              </w:rPr>
              <w:t>055</w:t>
            </w:r>
          </w:p>
        </w:tc>
      </w:tr>
      <w:tr w:rsidR="005B620E" w:rsidRPr="00E95853" w14:paraId="6450E873" w14:textId="77777777" w:rsidTr="00081530">
        <w:trPr>
          <w:trHeight w:val="410"/>
          <w:jc w:val="center"/>
        </w:trPr>
        <w:tc>
          <w:tcPr>
            <w:cnfStyle w:val="000010000000" w:firstRow="0" w:lastRow="0" w:firstColumn="0" w:lastColumn="0" w:oddVBand="1" w:evenVBand="0" w:oddHBand="0" w:evenHBand="0" w:firstRowFirstColumn="0" w:firstRowLastColumn="0" w:lastRowFirstColumn="0" w:lastRowLastColumn="0"/>
            <w:tcW w:w="565" w:type="dxa"/>
          </w:tcPr>
          <w:p w14:paraId="67981AEB" w14:textId="77777777" w:rsidR="005B620E" w:rsidRPr="00E95853" w:rsidRDefault="005B620E" w:rsidP="00E95853">
            <w:pPr>
              <w:jc w:val="center"/>
              <w:rPr>
                <w:rFonts w:eastAsia="Calibri"/>
                <w:sz w:val="18"/>
                <w:szCs w:val="18"/>
              </w:rPr>
            </w:pPr>
            <w:r w:rsidRPr="00E95853">
              <w:rPr>
                <w:rFonts w:eastAsia="Calibri"/>
                <w:sz w:val="18"/>
                <w:szCs w:val="18"/>
              </w:rPr>
              <w:t>7</w:t>
            </w:r>
          </w:p>
        </w:tc>
        <w:tc>
          <w:tcPr>
            <w:tcW w:w="2977" w:type="dxa"/>
          </w:tcPr>
          <w:p w14:paraId="514DA36E"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Gmina Pilawa</w:t>
            </w:r>
          </w:p>
        </w:tc>
        <w:tc>
          <w:tcPr>
            <w:cnfStyle w:val="000010000000" w:firstRow="0" w:lastRow="0" w:firstColumn="0" w:lastColumn="0" w:oddVBand="1" w:evenVBand="0" w:oddHBand="0" w:evenHBand="0" w:firstRowFirstColumn="0" w:firstRowLastColumn="0" w:lastRowFirstColumn="0" w:lastRowLastColumn="0"/>
            <w:tcW w:w="2551" w:type="dxa"/>
          </w:tcPr>
          <w:p w14:paraId="2A8388AE" w14:textId="77777777" w:rsidR="005B620E" w:rsidRPr="00E95853" w:rsidRDefault="005B620E" w:rsidP="00E95853">
            <w:pPr>
              <w:jc w:val="center"/>
              <w:rPr>
                <w:rFonts w:eastAsia="Calibri"/>
                <w:sz w:val="18"/>
                <w:szCs w:val="18"/>
              </w:rPr>
            </w:pPr>
            <w:r w:rsidRPr="00E95853">
              <w:rPr>
                <w:rFonts w:eastAsia="Calibri"/>
                <w:sz w:val="18"/>
                <w:szCs w:val="18"/>
              </w:rPr>
              <w:t>wiejsko – miejska</w:t>
            </w:r>
          </w:p>
        </w:tc>
        <w:tc>
          <w:tcPr>
            <w:tcW w:w="2076" w:type="dxa"/>
          </w:tcPr>
          <w:p w14:paraId="131F4D43"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77,25</w:t>
            </w:r>
          </w:p>
        </w:tc>
        <w:tc>
          <w:tcPr>
            <w:cnfStyle w:val="000010000000" w:firstRow="0" w:lastRow="0" w:firstColumn="0" w:lastColumn="0" w:oddVBand="1" w:evenVBand="0" w:oddHBand="0" w:evenHBand="0" w:firstRowFirstColumn="0" w:firstRowLastColumn="0" w:lastRowFirstColumn="0" w:lastRowLastColumn="0"/>
            <w:tcW w:w="2201" w:type="dxa"/>
          </w:tcPr>
          <w:p w14:paraId="32E3B2D8"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10</w:t>
            </w:r>
            <w:r w:rsidR="00B5100A">
              <w:rPr>
                <w:rFonts w:eastAsia="Times New Roman"/>
                <w:sz w:val="18"/>
                <w:szCs w:val="18"/>
                <w:lang w:eastAsia="pl-PL"/>
              </w:rPr>
              <w:t xml:space="preserve"> </w:t>
            </w:r>
            <w:r w:rsidRPr="00E95853">
              <w:rPr>
                <w:rFonts w:eastAsia="Times New Roman"/>
                <w:sz w:val="18"/>
                <w:szCs w:val="18"/>
                <w:lang w:eastAsia="pl-PL"/>
              </w:rPr>
              <w:t>850</w:t>
            </w:r>
          </w:p>
        </w:tc>
      </w:tr>
      <w:tr w:rsidR="005B620E" w:rsidRPr="00E95853" w14:paraId="2349DEA1" w14:textId="77777777" w:rsidTr="00081530">
        <w:trPr>
          <w:cnfStyle w:val="000000100000" w:firstRow="0" w:lastRow="0" w:firstColumn="0" w:lastColumn="0" w:oddVBand="0" w:evenVBand="0" w:oddHBand="1" w:evenHBand="0" w:firstRowFirstColumn="0" w:firstRowLastColumn="0" w:lastRowFirstColumn="0" w:lastRowLastColumn="0"/>
          <w:trHeight w:val="402"/>
          <w:jc w:val="center"/>
        </w:trPr>
        <w:tc>
          <w:tcPr>
            <w:cnfStyle w:val="000010000000" w:firstRow="0" w:lastRow="0" w:firstColumn="0" w:lastColumn="0" w:oddVBand="1" w:evenVBand="0" w:oddHBand="0" w:evenHBand="0" w:firstRowFirstColumn="0" w:firstRowLastColumn="0" w:lastRowFirstColumn="0" w:lastRowLastColumn="0"/>
            <w:tcW w:w="565" w:type="dxa"/>
          </w:tcPr>
          <w:p w14:paraId="0EF277C5" w14:textId="77777777" w:rsidR="005B620E" w:rsidRPr="00E95853" w:rsidRDefault="005B620E" w:rsidP="00E95853">
            <w:pPr>
              <w:jc w:val="center"/>
              <w:rPr>
                <w:rFonts w:eastAsia="Calibri"/>
                <w:sz w:val="18"/>
                <w:szCs w:val="18"/>
              </w:rPr>
            </w:pPr>
            <w:r w:rsidRPr="00E95853">
              <w:rPr>
                <w:rFonts w:eastAsia="Calibri"/>
                <w:sz w:val="18"/>
                <w:szCs w:val="18"/>
              </w:rPr>
              <w:t>8</w:t>
            </w:r>
          </w:p>
        </w:tc>
        <w:tc>
          <w:tcPr>
            <w:tcW w:w="2977" w:type="dxa"/>
          </w:tcPr>
          <w:p w14:paraId="06E97AF0"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Gmina Sobolew</w:t>
            </w:r>
          </w:p>
        </w:tc>
        <w:tc>
          <w:tcPr>
            <w:cnfStyle w:val="000010000000" w:firstRow="0" w:lastRow="0" w:firstColumn="0" w:lastColumn="0" w:oddVBand="1" w:evenVBand="0" w:oddHBand="0" w:evenHBand="0" w:firstRowFirstColumn="0" w:firstRowLastColumn="0" w:lastRowFirstColumn="0" w:lastRowLastColumn="0"/>
            <w:tcW w:w="2551" w:type="dxa"/>
          </w:tcPr>
          <w:p w14:paraId="461E0FC5"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0A4FD675"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94,83</w:t>
            </w:r>
          </w:p>
        </w:tc>
        <w:tc>
          <w:tcPr>
            <w:cnfStyle w:val="000010000000" w:firstRow="0" w:lastRow="0" w:firstColumn="0" w:lastColumn="0" w:oddVBand="1" w:evenVBand="0" w:oddHBand="0" w:evenHBand="0" w:firstRowFirstColumn="0" w:firstRowLastColumn="0" w:lastRowFirstColumn="0" w:lastRowLastColumn="0"/>
            <w:tcW w:w="2201" w:type="dxa"/>
          </w:tcPr>
          <w:p w14:paraId="33E2EA78"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8</w:t>
            </w:r>
            <w:r w:rsidR="00B5100A">
              <w:rPr>
                <w:rFonts w:eastAsia="Times New Roman"/>
                <w:sz w:val="18"/>
                <w:szCs w:val="18"/>
                <w:lang w:eastAsia="pl-PL"/>
              </w:rPr>
              <w:t xml:space="preserve"> </w:t>
            </w:r>
            <w:r w:rsidRPr="00E95853">
              <w:rPr>
                <w:rFonts w:eastAsia="Times New Roman"/>
                <w:sz w:val="18"/>
                <w:szCs w:val="18"/>
                <w:lang w:eastAsia="pl-PL"/>
              </w:rPr>
              <w:t>298</w:t>
            </w:r>
          </w:p>
        </w:tc>
      </w:tr>
      <w:tr w:rsidR="005B620E" w:rsidRPr="00E95853" w14:paraId="258650EA" w14:textId="77777777" w:rsidTr="00081530">
        <w:trPr>
          <w:trHeight w:val="408"/>
          <w:jc w:val="center"/>
        </w:trPr>
        <w:tc>
          <w:tcPr>
            <w:cnfStyle w:val="000010000000" w:firstRow="0" w:lastRow="0" w:firstColumn="0" w:lastColumn="0" w:oddVBand="1" w:evenVBand="0" w:oddHBand="0" w:evenHBand="0" w:firstRowFirstColumn="0" w:firstRowLastColumn="0" w:lastRowFirstColumn="0" w:lastRowLastColumn="0"/>
            <w:tcW w:w="565" w:type="dxa"/>
          </w:tcPr>
          <w:p w14:paraId="63EE8294" w14:textId="77777777" w:rsidR="005B620E" w:rsidRPr="00E95853" w:rsidRDefault="005B620E" w:rsidP="00E95853">
            <w:pPr>
              <w:jc w:val="center"/>
              <w:rPr>
                <w:rFonts w:eastAsia="Calibri"/>
                <w:sz w:val="18"/>
                <w:szCs w:val="18"/>
              </w:rPr>
            </w:pPr>
            <w:r w:rsidRPr="00E95853">
              <w:rPr>
                <w:rFonts w:eastAsia="Calibri"/>
                <w:sz w:val="18"/>
                <w:szCs w:val="18"/>
              </w:rPr>
              <w:lastRenderedPageBreak/>
              <w:t>9</w:t>
            </w:r>
          </w:p>
        </w:tc>
        <w:tc>
          <w:tcPr>
            <w:tcW w:w="2977" w:type="dxa"/>
          </w:tcPr>
          <w:p w14:paraId="50145B87"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Gmina Trojanów</w:t>
            </w:r>
          </w:p>
        </w:tc>
        <w:tc>
          <w:tcPr>
            <w:cnfStyle w:val="000010000000" w:firstRow="0" w:lastRow="0" w:firstColumn="0" w:lastColumn="0" w:oddVBand="1" w:evenVBand="0" w:oddHBand="0" w:evenHBand="0" w:firstRowFirstColumn="0" w:firstRowLastColumn="0" w:lastRowFirstColumn="0" w:lastRowLastColumn="0"/>
            <w:tcW w:w="2551" w:type="dxa"/>
          </w:tcPr>
          <w:p w14:paraId="38083C3C" w14:textId="77777777" w:rsidR="005B620E" w:rsidRPr="00E95853" w:rsidRDefault="005B620E" w:rsidP="00E95853">
            <w:pPr>
              <w:jc w:val="center"/>
              <w:rPr>
                <w:rFonts w:eastAsia="Calibri"/>
                <w:sz w:val="18"/>
                <w:szCs w:val="18"/>
              </w:rPr>
            </w:pPr>
            <w:r w:rsidRPr="00E95853">
              <w:rPr>
                <w:rFonts w:eastAsia="Calibri"/>
                <w:sz w:val="18"/>
                <w:szCs w:val="18"/>
              </w:rPr>
              <w:t>wiejska</w:t>
            </w:r>
          </w:p>
        </w:tc>
        <w:tc>
          <w:tcPr>
            <w:tcW w:w="2076" w:type="dxa"/>
          </w:tcPr>
          <w:p w14:paraId="2EFB9CBE"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sz w:val="18"/>
                <w:szCs w:val="18"/>
              </w:rPr>
            </w:pPr>
            <w:r w:rsidRPr="00E95853">
              <w:rPr>
                <w:rFonts w:eastAsia="Calibri"/>
                <w:sz w:val="18"/>
                <w:szCs w:val="18"/>
              </w:rPr>
              <w:t>151,01</w:t>
            </w:r>
          </w:p>
        </w:tc>
        <w:tc>
          <w:tcPr>
            <w:cnfStyle w:val="000010000000" w:firstRow="0" w:lastRow="0" w:firstColumn="0" w:lastColumn="0" w:oddVBand="1" w:evenVBand="0" w:oddHBand="0" w:evenHBand="0" w:firstRowFirstColumn="0" w:firstRowLastColumn="0" w:lastRowFirstColumn="0" w:lastRowLastColumn="0"/>
            <w:tcW w:w="2201" w:type="dxa"/>
          </w:tcPr>
          <w:p w14:paraId="05B901CA"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7</w:t>
            </w:r>
            <w:r w:rsidR="00B5100A">
              <w:rPr>
                <w:rFonts w:eastAsia="Times New Roman"/>
                <w:sz w:val="18"/>
                <w:szCs w:val="18"/>
                <w:lang w:eastAsia="pl-PL"/>
              </w:rPr>
              <w:t xml:space="preserve"> </w:t>
            </w:r>
            <w:r w:rsidRPr="00E95853">
              <w:rPr>
                <w:rFonts w:eastAsia="Times New Roman"/>
                <w:sz w:val="18"/>
                <w:szCs w:val="18"/>
                <w:lang w:eastAsia="pl-PL"/>
              </w:rPr>
              <w:t>509</w:t>
            </w:r>
          </w:p>
        </w:tc>
      </w:tr>
      <w:tr w:rsidR="005B620E" w:rsidRPr="00E95853" w14:paraId="2BA6A08A" w14:textId="77777777" w:rsidTr="00081530">
        <w:trPr>
          <w:cnfStyle w:val="000000100000" w:firstRow="0" w:lastRow="0" w:firstColumn="0" w:lastColumn="0" w:oddVBand="0" w:evenVBand="0" w:oddHBand="1" w:evenHBand="0" w:firstRowFirstColumn="0" w:firstRowLastColumn="0" w:lastRowFirstColumn="0" w:lastRowLastColumn="0"/>
          <w:trHeight w:val="135"/>
          <w:jc w:val="center"/>
        </w:trPr>
        <w:tc>
          <w:tcPr>
            <w:cnfStyle w:val="000010000000" w:firstRow="0" w:lastRow="0" w:firstColumn="0" w:lastColumn="0" w:oddVBand="1" w:evenVBand="0" w:oddHBand="0" w:evenHBand="0" w:firstRowFirstColumn="0" w:firstRowLastColumn="0" w:lastRowFirstColumn="0" w:lastRowLastColumn="0"/>
            <w:tcW w:w="565" w:type="dxa"/>
          </w:tcPr>
          <w:p w14:paraId="2CDAF321" w14:textId="77777777" w:rsidR="005B620E" w:rsidRPr="00E95853" w:rsidRDefault="005B620E" w:rsidP="00E95853">
            <w:pPr>
              <w:jc w:val="center"/>
              <w:rPr>
                <w:rFonts w:eastAsia="Calibri"/>
                <w:sz w:val="18"/>
                <w:szCs w:val="18"/>
              </w:rPr>
            </w:pPr>
            <w:r w:rsidRPr="00E95853">
              <w:rPr>
                <w:rFonts w:eastAsia="Calibri"/>
                <w:sz w:val="18"/>
                <w:szCs w:val="18"/>
              </w:rPr>
              <w:t>10</w:t>
            </w:r>
          </w:p>
        </w:tc>
        <w:tc>
          <w:tcPr>
            <w:tcW w:w="2977" w:type="dxa"/>
          </w:tcPr>
          <w:p w14:paraId="66AE15D3"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Gmina Żelechów</w:t>
            </w:r>
          </w:p>
        </w:tc>
        <w:tc>
          <w:tcPr>
            <w:cnfStyle w:val="000010000000" w:firstRow="0" w:lastRow="0" w:firstColumn="0" w:lastColumn="0" w:oddVBand="1" w:evenVBand="0" w:oddHBand="0" w:evenHBand="0" w:firstRowFirstColumn="0" w:firstRowLastColumn="0" w:lastRowFirstColumn="0" w:lastRowLastColumn="0"/>
            <w:tcW w:w="2551" w:type="dxa"/>
          </w:tcPr>
          <w:p w14:paraId="3F881B84" w14:textId="77777777" w:rsidR="005B620E" w:rsidRPr="00E95853" w:rsidRDefault="005B620E" w:rsidP="00E95853">
            <w:pPr>
              <w:jc w:val="center"/>
              <w:rPr>
                <w:rFonts w:eastAsia="Calibri"/>
                <w:sz w:val="18"/>
                <w:szCs w:val="18"/>
              </w:rPr>
            </w:pPr>
            <w:r w:rsidRPr="00E95853">
              <w:rPr>
                <w:rFonts w:eastAsia="Calibri"/>
                <w:sz w:val="18"/>
                <w:szCs w:val="18"/>
              </w:rPr>
              <w:t>wiejsko – miejska</w:t>
            </w:r>
          </w:p>
        </w:tc>
        <w:tc>
          <w:tcPr>
            <w:tcW w:w="2076" w:type="dxa"/>
          </w:tcPr>
          <w:p w14:paraId="639464F4"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rFonts w:eastAsia="Calibri"/>
                <w:sz w:val="18"/>
                <w:szCs w:val="18"/>
              </w:rPr>
            </w:pPr>
            <w:r w:rsidRPr="00E95853">
              <w:rPr>
                <w:rFonts w:eastAsia="Calibri"/>
                <w:sz w:val="18"/>
                <w:szCs w:val="18"/>
              </w:rPr>
              <w:t xml:space="preserve">87,00 </w:t>
            </w:r>
          </w:p>
        </w:tc>
        <w:tc>
          <w:tcPr>
            <w:cnfStyle w:val="000010000000" w:firstRow="0" w:lastRow="0" w:firstColumn="0" w:lastColumn="0" w:oddVBand="1" w:evenVBand="0" w:oddHBand="0" w:evenHBand="0" w:firstRowFirstColumn="0" w:firstRowLastColumn="0" w:lastRowFirstColumn="0" w:lastRowLastColumn="0"/>
            <w:tcW w:w="2201" w:type="dxa"/>
          </w:tcPr>
          <w:p w14:paraId="4EF1C1DA" w14:textId="77777777" w:rsidR="005B620E" w:rsidRPr="00E95853" w:rsidRDefault="005B620E" w:rsidP="00E95853">
            <w:pPr>
              <w:jc w:val="center"/>
              <w:rPr>
                <w:rFonts w:eastAsia="Calibri"/>
                <w:sz w:val="18"/>
                <w:szCs w:val="18"/>
              </w:rPr>
            </w:pPr>
            <w:r w:rsidRPr="00E95853">
              <w:rPr>
                <w:rFonts w:eastAsia="Times New Roman"/>
                <w:sz w:val="18"/>
                <w:szCs w:val="18"/>
                <w:lang w:eastAsia="pl-PL"/>
              </w:rPr>
              <w:t>8</w:t>
            </w:r>
            <w:r w:rsidR="00B5100A">
              <w:rPr>
                <w:rFonts w:eastAsia="Times New Roman"/>
                <w:sz w:val="18"/>
                <w:szCs w:val="18"/>
                <w:lang w:eastAsia="pl-PL"/>
              </w:rPr>
              <w:t xml:space="preserve"> </w:t>
            </w:r>
            <w:r w:rsidRPr="00E95853">
              <w:rPr>
                <w:rFonts w:eastAsia="Times New Roman"/>
                <w:sz w:val="18"/>
                <w:szCs w:val="18"/>
                <w:lang w:eastAsia="pl-PL"/>
              </w:rPr>
              <w:t>408</w:t>
            </w:r>
          </w:p>
        </w:tc>
      </w:tr>
      <w:tr w:rsidR="005B620E" w:rsidRPr="00E95853" w14:paraId="0FCE280A" w14:textId="77777777" w:rsidTr="00081530">
        <w:trPr>
          <w:trHeight w:val="135"/>
          <w:jc w:val="center"/>
        </w:trPr>
        <w:tc>
          <w:tcPr>
            <w:cnfStyle w:val="000010000000" w:firstRow="0" w:lastRow="0" w:firstColumn="0" w:lastColumn="0" w:oddVBand="1" w:evenVBand="0" w:oddHBand="0" w:evenHBand="0" w:firstRowFirstColumn="0" w:firstRowLastColumn="0" w:lastRowFirstColumn="0" w:lastRowLastColumn="0"/>
            <w:tcW w:w="565" w:type="dxa"/>
          </w:tcPr>
          <w:p w14:paraId="32698787" w14:textId="77777777" w:rsidR="005B620E" w:rsidRPr="00E95853" w:rsidRDefault="005B620E" w:rsidP="00E95853">
            <w:pPr>
              <w:jc w:val="center"/>
              <w:rPr>
                <w:sz w:val="18"/>
                <w:szCs w:val="18"/>
              </w:rPr>
            </w:pPr>
            <w:r w:rsidRPr="00E95853">
              <w:rPr>
                <w:sz w:val="18"/>
                <w:szCs w:val="18"/>
              </w:rPr>
              <w:t>11</w:t>
            </w:r>
          </w:p>
        </w:tc>
        <w:tc>
          <w:tcPr>
            <w:tcW w:w="2977" w:type="dxa"/>
          </w:tcPr>
          <w:p w14:paraId="15812521"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95853">
              <w:rPr>
                <w:sz w:val="18"/>
                <w:szCs w:val="18"/>
              </w:rPr>
              <w:t>Gmina Wilga</w:t>
            </w:r>
          </w:p>
        </w:tc>
        <w:tc>
          <w:tcPr>
            <w:cnfStyle w:val="000010000000" w:firstRow="0" w:lastRow="0" w:firstColumn="0" w:lastColumn="0" w:oddVBand="1" w:evenVBand="0" w:oddHBand="0" w:evenHBand="0" w:firstRowFirstColumn="0" w:firstRowLastColumn="0" w:lastRowFirstColumn="0" w:lastRowLastColumn="0"/>
            <w:tcW w:w="2551" w:type="dxa"/>
          </w:tcPr>
          <w:p w14:paraId="167A29B9" w14:textId="77777777" w:rsidR="005B620E" w:rsidRPr="00E95853" w:rsidRDefault="005B620E" w:rsidP="00E95853">
            <w:pPr>
              <w:jc w:val="center"/>
              <w:rPr>
                <w:sz w:val="18"/>
                <w:szCs w:val="18"/>
              </w:rPr>
            </w:pPr>
            <w:r w:rsidRPr="00E95853">
              <w:rPr>
                <w:sz w:val="18"/>
                <w:szCs w:val="18"/>
              </w:rPr>
              <w:t>wiejska</w:t>
            </w:r>
          </w:p>
        </w:tc>
        <w:tc>
          <w:tcPr>
            <w:tcW w:w="2076" w:type="dxa"/>
          </w:tcPr>
          <w:p w14:paraId="679F63AA"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95853">
              <w:rPr>
                <w:sz w:val="18"/>
                <w:szCs w:val="18"/>
              </w:rPr>
              <w:t>119,13</w:t>
            </w:r>
          </w:p>
        </w:tc>
        <w:tc>
          <w:tcPr>
            <w:cnfStyle w:val="000010000000" w:firstRow="0" w:lastRow="0" w:firstColumn="0" w:lastColumn="0" w:oddVBand="1" w:evenVBand="0" w:oddHBand="0" w:evenHBand="0" w:firstRowFirstColumn="0" w:firstRowLastColumn="0" w:lastRowFirstColumn="0" w:lastRowLastColumn="0"/>
            <w:tcW w:w="2201" w:type="dxa"/>
          </w:tcPr>
          <w:p w14:paraId="68BF5935" w14:textId="77777777" w:rsidR="005B620E" w:rsidRPr="00E95853" w:rsidRDefault="005B620E" w:rsidP="00E95853">
            <w:pPr>
              <w:jc w:val="center"/>
              <w:rPr>
                <w:sz w:val="18"/>
                <w:szCs w:val="18"/>
              </w:rPr>
            </w:pPr>
            <w:r w:rsidRPr="00E95853">
              <w:rPr>
                <w:rFonts w:eastAsia="Times New Roman"/>
                <w:sz w:val="18"/>
                <w:szCs w:val="18"/>
                <w:lang w:eastAsia="pl-PL"/>
              </w:rPr>
              <w:t>5</w:t>
            </w:r>
            <w:r w:rsidR="00B5100A">
              <w:rPr>
                <w:rFonts w:eastAsia="Times New Roman"/>
                <w:sz w:val="18"/>
                <w:szCs w:val="18"/>
                <w:lang w:eastAsia="pl-PL"/>
              </w:rPr>
              <w:t xml:space="preserve"> </w:t>
            </w:r>
            <w:r w:rsidRPr="00E95853">
              <w:rPr>
                <w:rFonts w:eastAsia="Times New Roman"/>
                <w:sz w:val="18"/>
                <w:szCs w:val="18"/>
                <w:lang w:eastAsia="pl-PL"/>
              </w:rPr>
              <w:t>396</w:t>
            </w:r>
          </w:p>
        </w:tc>
      </w:tr>
      <w:tr w:rsidR="005B620E" w:rsidRPr="00E95853" w14:paraId="65A9F50E" w14:textId="77777777" w:rsidTr="00081530">
        <w:trPr>
          <w:cnfStyle w:val="000000100000" w:firstRow="0" w:lastRow="0" w:firstColumn="0" w:lastColumn="0" w:oddVBand="0" w:evenVBand="0" w:oddHBand="1" w:evenHBand="0" w:firstRowFirstColumn="0" w:firstRowLastColumn="0" w:lastRowFirstColumn="0" w:lastRowLastColumn="0"/>
          <w:trHeight w:val="135"/>
          <w:jc w:val="center"/>
        </w:trPr>
        <w:tc>
          <w:tcPr>
            <w:cnfStyle w:val="000010000000" w:firstRow="0" w:lastRow="0" w:firstColumn="0" w:lastColumn="0" w:oddVBand="1" w:evenVBand="0" w:oddHBand="0" w:evenHBand="0" w:firstRowFirstColumn="0" w:firstRowLastColumn="0" w:lastRowFirstColumn="0" w:lastRowLastColumn="0"/>
            <w:tcW w:w="565" w:type="dxa"/>
          </w:tcPr>
          <w:p w14:paraId="72E2BCAE" w14:textId="77777777" w:rsidR="005B620E" w:rsidRPr="00E95853" w:rsidRDefault="005B620E" w:rsidP="00E95853">
            <w:pPr>
              <w:jc w:val="center"/>
              <w:rPr>
                <w:sz w:val="18"/>
                <w:szCs w:val="18"/>
              </w:rPr>
            </w:pPr>
            <w:r w:rsidRPr="00E95853">
              <w:rPr>
                <w:sz w:val="18"/>
                <w:szCs w:val="18"/>
              </w:rPr>
              <w:t>12</w:t>
            </w:r>
          </w:p>
        </w:tc>
        <w:tc>
          <w:tcPr>
            <w:tcW w:w="2977" w:type="dxa"/>
          </w:tcPr>
          <w:p w14:paraId="7F6D5020"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95853">
              <w:rPr>
                <w:sz w:val="18"/>
                <w:szCs w:val="18"/>
              </w:rPr>
              <w:t>Gmina Łaskarzew</w:t>
            </w:r>
          </w:p>
        </w:tc>
        <w:tc>
          <w:tcPr>
            <w:cnfStyle w:val="000010000000" w:firstRow="0" w:lastRow="0" w:firstColumn="0" w:lastColumn="0" w:oddVBand="1" w:evenVBand="0" w:oddHBand="0" w:evenHBand="0" w:firstRowFirstColumn="0" w:firstRowLastColumn="0" w:lastRowFirstColumn="0" w:lastRowLastColumn="0"/>
            <w:tcW w:w="2551" w:type="dxa"/>
          </w:tcPr>
          <w:p w14:paraId="1FA7D1A4" w14:textId="77777777" w:rsidR="005B620E" w:rsidRPr="00E95853" w:rsidRDefault="005B620E" w:rsidP="00E95853">
            <w:pPr>
              <w:jc w:val="center"/>
              <w:rPr>
                <w:sz w:val="18"/>
                <w:szCs w:val="18"/>
              </w:rPr>
            </w:pPr>
            <w:r w:rsidRPr="00E95853">
              <w:rPr>
                <w:sz w:val="18"/>
                <w:szCs w:val="18"/>
              </w:rPr>
              <w:t>wiejska</w:t>
            </w:r>
          </w:p>
        </w:tc>
        <w:tc>
          <w:tcPr>
            <w:tcW w:w="2076" w:type="dxa"/>
          </w:tcPr>
          <w:p w14:paraId="0422375B"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95853">
              <w:rPr>
                <w:rFonts w:eastAsia="Calibri"/>
                <w:sz w:val="18"/>
                <w:szCs w:val="18"/>
              </w:rPr>
              <w:t>87,53</w:t>
            </w:r>
          </w:p>
        </w:tc>
        <w:tc>
          <w:tcPr>
            <w:cnfStyle w:val="000010000000" w:firstRow="0" w:lastRow="0" w:firstColumn="0" w:lastColumn="0" w:oddVBand="1" w:evenVBand="0" w:oddHBand="0" w:evenHBand="0" w:firstRowFirstColumn="0" w:firstRowLastColumn="0" w:lastRowFirstColumn="0" w:lastRowLastColumn="0"/>
            <w:tcW w:w="2201" w:type="dxa"/>
          </w:tcPr>
          <w:p w14:paraId="2FB24912" w14:textId="77777777" w:rsidR="005B620E" w:rsidRPr="00E95853" w:rsidRDefault="005B620E" w:rsidP="00E95853">
            <w:pPr>
              <w:jc w:val="center"/>
              <w:rPr>
                <w:sz w:val="18"/>
                <w:szCs w:val="18"/>
              </w:rPr>
            </w:pPr>
            <w:r w:rsidRPr="00E95853">
              <w:rPr>
                <w:rFonts w:eastAsia="Times New Roman"/>
                <w:sz w:val="18"/>
                <w:szCs w:val="18"/>
                <w:lang w:eastAsia="pl-PL"/>
              </w:rPr>
              <w:t>5</w:t>
            </w:r>
            <w:r w:rsidR="00B5100A">
              <w:rPr>
                <w:rFonts w:eastAsia="Times New Roman"/>
                <w:sz w:val="18"/>
                <w:szCs w:val="18"/>
                <w:lang w:eastAsia="pl-PL"/>
              </w:rPr>
              <w:t xml:space="preserve"> </w:t>
            </w:r>
            <w:r w:rsidRPr="00E95853">
              <w:rPr>
                <w:rFonts w:eastAsia="Times New Roman"/>
                <w:sz w:val="18"/>
                <w:szCs w:val="18"/>
                <w:lang w:eastAsia="pl-PL"/>
              </w:rPr>
              <w:t>467</w:t>
            </w:r>
          </w:p>
        </w:tc>
      </w:tr>
      <w:tr w:rsidR="005B620E" w:rsidRPr="00E95853" w14:paraId="5E4ED055" w14:textId="77777777" w:rsidTr="00081530">
        <w:trPr>
          <w:trHeight w:val="135"/>
          <w:jc w:val="center"/>
        </w:trPr>
        <w:tc>
          <w:tcPr>
            <w:cnfStyle w:val="000010000000" w:firstRow="0" w:lastRow="0" w:firstColumn="0" w:lastColumn="0" w:oddVBand="1" w:evenVBand="0" w:oddHBand="0" w:evenHBand="0" w:firstRowFirstColumn="0" w:firstRowLastColumn="0" w:lastRowFirstColumn="0" w:lastRowLastColumn="0"/>
            <w:tcW w:w="565" w:type="dxa"/>
          </w:tcPr>
          <w:p w14:paraId="442AF8CC" w14:textId="77777777" w:rsidR="005B620E" w:rsidRPr="00E95853" w:rsidRDefault="005B620E" w:rsidP="00E95853">
            <w:pPr>
              <w:jc w:val="center"/>
              <w:rPr>
                <w:sz w:val="18"/>
                <w:szCs w:val="18"/>
              </w:rPr>
            </w:pPr>
            <w:r w:rsidRPr="00E95853">
              <w:rPr>
                <w:sz w:val="18"/>
                <w:szCs w:val="18"/>
              </w:rPr>
              <w:t>13</w:t>
            </w:r>
          </w:p>
        </w:tc>
        <w:tc>
          <w:tcPr>
            <w:tcW w:w="2977" w:type="dxa"/>
          </w:tcPr>
          <w:p w14:paraId="3F97745D"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95853">
              <w:rPr>
                <w:sz w:val="18"/>
                <w:szCs w:val="18"/>
              </w:rPr>
              <w:t>Miasto Łaskarzew</w:t>
            </w:r>
          </w:p>
        </w:tc>
        <w:tc>
          <w:tcPr>
            <w:cnfStyle w:val="000010000000" w:firstRow="0" w:lastRow="0" w:firstColumn="0" w:lastColumn="0" w:oddVBand="1" w:evenVBand="0" w:oddHBand="0" w:evenHBand="0" w:firstRowFirstColumn="0" w:firstRowLastColumn="0" w:lastRowFirstColumn="0" w:lastRowLastColumn="0"/>
            <w:tcW w:w="2551" w:type="dxa"/>
          </w:tcPr>
          <w:p w14:paraId="3057EDDA" w14:textId="77777777" w:rsidR="005B620E" w:rsidRPr="00E95853" w:rsidRDefault="005B620E" w:rsidP="00E95853">
            <w:pPr>
              <w:jc w:val="center"/>
              <w:rPr>
                <w:sz w:val="18"/>
                <w:szCs w:val="18"/>
              </w:rPr>
            </w:pPr>
            <w:r w:rsidRPr="00E95853">
              <w:rPr>
                <w:sz w:val="18"/>
                <w:szCs w:val="18"/>
              </w:rPr>
              <w:t>miasto</w:t>
            </w:r>
          </w:p>
        </w:tc>
        <w:tc>
          <w:tcPr>
            <w:tcW w:w="2076" w:type="dxa"/>
          </w:tcPr>
          <w:p w14:paraId="384C8469" w14:textId="77777777" w:rsidR="005B620E" w:rsidRPr="00E95853" w:rsidRDefault="005B620E" w:rsidP="00E95853">
            <w:pPr>
              <w:jc w:val="center"/>
              <w:cnfStyle w:val="000000000000" w:firstRow="0" w:lastRow="0" w:firstColumn="0" w:lastColumn="0" w:oddVBand="0" w:evenVBand="0" w:oddHBand="0" w:evenHBand="0" w:firstRowFirstColumn="0" w:firstRowLastColumn="0" w:lastRowFirstColumn="0" w:lastRowLastColumn="0"/>
              <w:rPr>
                <w:sz w:val="18"/>
                <w:szCs w:val="18"/>
              </w:rPr>
            </w:pPr>
            <w:r w:rsidRPr="00E95853">
              <w:rPr>
                <w:sz w:val="18"/>
                <w:szCs w:val="18"/>
              </w:rPr>
              <w:t xml:space="preserve">15,35 </w:t>
            </w:r>
          </w:p>
        </w:tc>
        <w:tc>
          <w:tcPr>
            <w:cnfStyle w:val="000010000000" w:firstRow="0" w:lastRow="0" w:firstColumn="0" w:lastColumn="0" w:oddVBand="1" w:evenVBand="0" w:oddHBand="0" w:evenHBand="0" w:firstRowFirstColumn="0" w:firstRowLastColumn="0" w:lastRowFirstColumn="0" w:lastRowLastColumn="0"/>
            <w:tcW w:w="2201" w:type="dxa"/>
          </w:tcPr>
          <w:p w14:paraId="6A807D2B" w14:textId="77777777" w:rsidR="005B620E" w:rsidRPr="00E95853" w:rsidRDefault="005B620E" w:rsidP="00E95853">
            <w:pPr>
              <w:jc w:val="center"/>
              <w:rPr>
                <w:sz w:val="18"/>
                <w:szCs w:val="18"/>
              </w:rPr>
            </w:pPr>
            <w:r w:rsidRPr="00E95853">
              <w:rPr>
                <w:sz w:val="18"/>
                <w:szCs w:val="18"/>
              </w:rPr>
              <w:t>4</w:t>
            </w:r>
            <w:r w:rsidR="00B5100A">
              <w:rPr>
                <w:sz w:val="18"/>
                <w:szCs w:val="18"/>
              </w:rPr>
              <w:t xml:space="preserve"> </w:t>
            </w:r>
            <w:r w:rsidRPr="00E95853">
              <w:rPr>
                <w:sz w:val="18"/>
                <w:szCs w:val="18"/>
              </w:rPr>
              <w:t>914</w:t>
            </w:r>
          </w:p>
        </w:tc>
      </w:tr>
      <w:tr w:rsidR="005B620E" w:rsidRPr="00E95853" w14:paraId="7797C139" w14:textId="77777777" w:rsidTr="00081530">
        <w:trPr>
          <w:cnfStyle w:val="000000100000" w:firstRow="0" w:lastRow="0" w:firstColumn="0" w:lastColumn="0" w:oddVBand="0" w:evenVBand="0" w:oddHBand="1" w:evenHBand="0" w:firstRowFirstColumn="0" w:firstRowLastColumn="0" w:lastRowFirstColumn="0" w:lastRowLastColumn="0"/>
          <w:trHeight w:val="135"/>
          <w:jc w:val="center"/>
        </w:trPr>
        <w:tc>
          <w:tcPr>
            <w:cnfStyle w:val="000010000000" w:firstRow="0" w:lastRow="0" w:firstColumn="0" w:lastColumn="0" w:oddVBand="1" w:evenVBand="0" w:oddHBand="0" w:evenHBand="0" w:firstRowFirstColumn="0" w:firstRowLastColumn="0" w:lastRowFirstColumn="0" w:lastRowLastColumn="0"/>
            <w:tcW w:w="565" w:type="dxa"/>
          </w:tcPr>
          <w:p w14:paraId="109B346F" w14:textId="77777777" w:rsidR="005B620E" w:rsidRPr="00E95853" w:rsidRDefault="005B620E" w:rsidP="00E95853">
            <w:pPr>
              <w:jc w:val="center"/>
              <w:rPr>
                <w:sz w:val="18"/>
                <w:szCs w:val="18"/>
              </w:rPr>
            </w:pPr>
            <w:r w:rsidRPr="00E95853">
              <w:rPr>
                <w:sz w:val="18"/>
                <w:szCs w:val="18"/>
              </w:rPr>
              <w:t>14</w:t>
            </w:r>
          </w:p>
        </w:tc>
        <w:tc>
          <w:tcPr>
            <w:tcW w:w="2977" w:type="dxa"/>
          </w:tcPr>
          <w:p w14:paraId="2D373ADA"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95853">
              <w:rPr>
                <w:sz w:val="18"/>
                <w:szCs w:val="18"/>
              </w:rPr>
              <w:t>Miasto Garwolin</w:t>
            </w:r>
          </w:p>
        </w:tc>
        <w:tc>
          <w:tcPr>
            <w:cnfStyle w:val="000010000000" w:firstRow="0" w:lastRow="0" w:firstColumn="0" w:lastColumn="0" w:oddVBand="1" w:evenVBand="0" w:oddHBand="0" w:evenHBand="0" w:firstRowFirstColumn="0" w:firstRowLastColumn="0" w:lastRowFirstColumn="0" w:lastRowLastColumn="0"/>
            <w:tcW w:w="2551" w:type="dxa"/>
          </w:tcPr>
          <w:p w14:paraId="3AD97D56" w14:textId="77777777" w:rsidR="005B620E" w:rsidRPr="00E95853" w:rsidRDefault="005B620E" w:rsidP="00E95853">
            <w:pPr>
              <w:jc w:val="center"/>
              <w:rPr>
                <w:sz w:val="18"/>
                <w:szCs w:val="18"/>
              </w:rPr>
            </w:pPr>
            <w:r w:rsidRPr="00E95853">
              <w:rPr>
                <w:sz w:val="18"/>
                <w:szCs w:val="18"/>
              </w:rPr>
              <w:t>miasto</w:t>
            </w:r>
          </w:p>
        </w:tc>
        <w:tc>
          <w:tcPr>
            <w:tcW w:w="2076" w:type="dxa"/>
          </w:tcPr>
          <w:p w14:paraId="44AA124D" w14:textId="77777777" w:rsidR="005B620E" w:rsidRPr="00E95853" w:rsidRDefault="005B620E" w:rsidP="00E95853">
            <w:pPr>
              <w:jc w:val="center"/>
              <w:cnfStyle w:val="000000100000" w:firstRow="0" w:lastRow="0" w:firstColumn="0" w:lastColumn="0" w:oddVBand="0" w:evenVBand="0" w:oddHBand="1" w:evenHBand="0" w:firstRowFirstColumn="0" w:firstRowLastColumn="0" w:lastRowFirstColumn="0" w:lastRowLastColumn="0"/>
              <w:rPr>
                <w:sz w:val="18"/>
                <w:szCs w:val="18"/>
              </w:rPr>
            </w:pPr>
            <w:r w:rsidRPr="00E95853">
              <w:rPr>
                <w:sz w:val="18"/>
                <w:szCs w:val="18"/>
              </w:rPr>
              <w:t xml:space="preserve">22 </w:t>
            </w:r>
          </w:p>
        </w:tc>
        <w:tc>
          <w:tcPr>
            <w:cnfStyle w:val="000010000000" w:firstRow="0" w:lastRow="0" w:firstColumn="0" w:lastColumn="0" w:oddVBand="1" w:evenVBand="0" w:oddHBand="0" w:evenHBand="0" w:firstRowFirstColumn="0" w:firstRowLastColumn="0" w:lastRowFirstColumn="0" w:lastRowLastColumn="0"/>
            <w:tcW w:w="2201" w:type="dxa"/>
          </w:tcPr>
          <w:p w14:paraId="4B8CE771" w14:textId="77777777" w:rsidR="005B620E" w:rsidRPr="00E95853" w:rsidRDefault="005B620E" w:rsidP="00E95853">
            <w:pPr>
              <w:jc w:val="center"/>
              <w:rPr>
                <w:sz w:val="18"/>
                <w:szCs w:val="18"/>
              </w:rPr>
            </w:pPr>
            <w:r w:rsidRPr="00E95853">
              <w:rPr>
                <w:rFonts w:eastAsia="Times New Roman"/>
                <w:sz w:val="18"/>
                <w:szCs w:val="18"/>
                <w:lang w:eastAsia="pl-PL"/>
              </w:rPr>
              <w:t>17</w:t>
            </w:r>
            <w:r w:rsidR="00B5100A">
              <w:rPr>
                <w:rFonts w:eastAsia="Times New Roman"/>
                <w:sz w:val="18"/>
                <w:szCs w:val="18"/>
                <w:lang w:eastAsia="pl-PL"/>
              </w:rPr>
              <w:t xml:space="preserve"> </w:t>
            </w:r>
            <w:r w:rsidRPr="00E95853">
              <w:rPr>
                <w:rFonts w:eastAsia="Times New Roman"/>
                <w:sz w:val="18"/>
                <w:szCs w:val="18"/>
                <w:lang w:eastAsia="pl-PL"/>
              </w:rPr>
              <w:t>146</w:t>
            </w:r>
          </w:p>
        </w:tc>
      </w:tr>
      <w:tr w:rsidR="005B620E" w:rsidRPr="00E95853" w14:paraId="36E4A785" w14:textId="77777777" w:rsidTr="00B5100A">
        <w:trPr>
          <w:gridBefore w:val="2"/>
          <w:wBefore w:w="3542" w:type="dxa"/>
          <w:trHeight w:val="312"/>
          <w:jc w:val="center"/>
        </w:trPr>
        <w:tc>
          <w:tcPr>
            <w:cnfStyle w:val="000010000000" w:firstRow="0" w:lastRow="0" w:firstColumn="0" w:lastColumn="0" w:oddVBand="1" w:evenVBand="0" w:oddHBand="0" w:evenHBand="0" w:firstRowFirstColumn="0" w:firstRowLastColumn="0" w:lastRowFirstColumn="0" w:lastRowLastColumn="0"/>
            <w:tcW w:w="2551" w:type="dxa"/>
          </w:tcPr>
          <w:p w14:paraId="13DCAC7C" w14:textId="77777777" w:rsidR="005B620E" w:rsidRPr="00B5100A" w:rsidRDefault="005B620E" w:rsidP="00E95853">
            <w:pPr>
              <w:pStyle w:val="Nagwek4"/>
              <w:spacing w:before="120" w:after="0"/>
              <w:jc w:val="center"/>
              <w:rPr>
                <w:bCs w:val="0"/>
                <w:sz w:val="18"/>
                <w:szCs w:val="18"/>
              </w:rPr>
            </w:pPr>
            <w:r w:rsidRPr="00B5100A">
              <w:rPr>
                <w:bCs w:val="0"/>
                <w:sz w:val="18"/>
                <w:szCs w:val="18"/>
              </w:rPr>
              <w:t>Razem</w:t>
            </w:r>
          </w:p>
        </w:tc>
        <w:tc>
          <w:tcPr>
            <w:tcW w:w="2076" w:type="dxa"/>
          </w:tcPr>
          <w:p w14:paraId="13D1BF6E" w14:textId="77777777" w:rsidR="005B620E" w:rsidRPr="00B5100A" w:rsidRDefault="005B620E" w:rsidP="00E95853">
            <w:pPr>
              <w:jc w:val="center"/>
              <w:cnfStyle w:val="000000000000" w:firstRow="0" w:lastRow="0" w:firstColumn="0" w:lastColumn="0" w:oddVBand="0" w:evenVBand="0" w:oddHBand="0" w:evenHBand="0" w:firstRowFirstColumn="0" w:firstRowLastColumn="0" w:lastRowFirstColumn="0" w:lastRowLastColumn="0"/>
              <w:rPr>
                <w:rFonts w:eastAsia="Calibri"/>
                <w:b/>
                <w:sz w:val="18"/>
                <w:szCs w:val="18"/>
              </w:rPr>
            </w:pPr>
            <w:r w:rsidRPr="00B5100A">
              <w:rPr>
                <w:rFonts w:eastAsia="Calibri"/>
                <w:b/>
                <w:sz w:val="18"/>
                <w:szCs w:val="18"/>
              </w:rPr>
              <w:t>1</w:t>
            </w:r>
            <w:r w:rsidR="00B5100A">
              <w:rPr>
                <w:rFonts w:eastAsia="Calibri"/>
                <w:b/>
                <w:sz w:val="18"/>
                <w:szCs w:val="18"/>
              </w:rPr>
              <w:t xml:space="preserve"> </w:t>
            </w:r>
            <w:r w:rsidRPr="00B5100A">
              <w:rPr>
                <w:rFonts w:eastAsia="Calibri"/>
                <w:b/>
                <w:sz w:val="18"/>
                <w:szCs w:val="18"/>
              </w:rPr>
              <w:t>283,43</w:t>
            </w:r>
          </w:p>
        </w:tc>
        <w:tc>
          <w:tcPr>
            <w:cnfStyle w:val="000010000000" w:firstRow="0" w:lastRow="0" w:firstColumn="0" w:lastColumn="0" w:oddVBand="1" w:evenVBand="0" w:oddHBand="0" w:evenHBand="0" w:firstRowFirstColumn="0" w:firstRowLastColumn="0" w:lastRowFirstColumn="0" w:lastRowLastColumn="0"/>
            <w:tcW w:w="2201" w:type="dxa"/>
          </w:tcPr>
          <w:p w14:paraId="70A9A325" w14:textId="77777777" w:rsidR="005B620E" w:rsidRPr="00B5100A" w:rsidRDefault="005B620E" w:rsidP="00E95853">
            <w:pPr>
              <w:jc w:val="center"/>
              <w:rPr>
                <w:rFonts w:eastAsia="Calibri"/>
                <w:b/>
                <w:sz w:val="18"/>
                <w:szCs w:val="18"/>
              </w:rPr>
            </w:pPr>
            <w:r w:rsidRPr="00B5100A">
              <w:rPr>
                <w:rFonts w:eastAsia="Times New Roman"/>
                <w:b/>
                <w:sz w:val="18"/>
                <w:szCs w:val="18"/>
                <w:lang w:eastAsia="pl-PL"/>
              </w:rPr>
              <w:t>108</w:t>
            </w:r>
            <w:r w:rsidR="00B5100A">
              <w:rPr>
                <w:rFonts w:eastAsia="Times New Roman"/>
                <w:b/>
                <w:sz w:val="18"/>
                <w:szCs w:val="18"/>
                <w:lang w:eastAsia="pl-PL"/>
              </w:rPr>
              <w:t xml:space="preserve"> </w:t>
            </w:r>
            <w:r w:rsidRPr="00B5100A">
              <w:rPr>
                <w:rFonts w:eastAsia="Times New Roman"/>
                <w:b/>
                <w:sz w:val="18"/>
                <w:szCs w:val="18"/>
                <w:lang w:eastAsia="pl-PL"/>
              </w:rPr>
              <w:t>562</w:t>
            </w:r>
          </w:p>
        </w:tc>
      </w:tr>
    </w:tbl>
    <w:p w14:paraId="7CFB7480" w14:textId="77777777" w:rsidR="008A14BC" w:rsidRPr="008A14BC" w:rsidRDefault="008A14BC" w:rsidP="008A14BC">
      <w:pPr>
        <w:spacing w:line="295" w:lineRule="atLeast"/>
        <w:jc w:val="center"/>
        <w:rPr>
          <w:rFonts w:eastAsia="Times New Roman"/>
          <w:i/>
          <w:color w:val="222222"/>
          <w:sz w:val="16"/>
          <w:szCs w:val="16"/>
          <w:lang w:eastAsia="pl-PL"/>
        </w:rPr>
      </w:pPr>
      <w:r w:rsidRPr="008A14BC">
        <w:rPr>
          <w:rFonts w:eastAsia="Times New Roman"/>
          <w:i/>
          <w:color w:val="222222"/>
          <w:sz w:val="16"/>
          <w:szCs w:val="16"/>
          <w:lang w:eastAsia="pl-PL"/>
        </w:rPr>
        <w:t>Źródło: GUS BDL [dostęp 27.07.2014]</w:t>
      </w:r>
    </w:p>
    <w:p w14:paraId="55B154E0" w14:textId="77777777" w:rsidR="003C2DFD" w:rsidRPr="003C2DFD" w:rsidRDefault="003C2DFD" w:rsidP="00E931C4">
      <w:pPr>
        <w:rPr>
          <w:rFonts w:eastAsia="Times New Roman"/>
          <w:color w:val="222222"/>
          <w:lang w:eastAsia="pl-PL"/>
        </w:rPr>
      </w:pPr>
      <w:r>
        <w:rPr>
          <w:rFonts w:eastAsia="Times New Roman"/>
          <w:color w:val="222222"/>
          <w:lang w:eastAsia="pl-PL"/>
        </w:rPr>
        <w:t>N</w:t>
      </w:r>
      <w:r w:rsidRPr="003C2DFD">
        <w:rPr>
          <w:rFonts w:eastAsia="Times New Roman"/>
          <w:color w:val="222222"/>
          <w:lang w:eastAsia="pl-PL"/>
        </w:rPr>
        <w:t xml:space="preserve">ajwiększą powierzchnię </w:t>
      </w:r>
      <w:r>
        <w:rPr>
          <w:rFonts w:eastAsia="Times New Roman"/>
          <w:color w:val="222222"/>
          <w:lang w:eastAsia="pl-PL"/>
        </w:rPr>
        <w:t xml:space="preserve">obszaru </w:t>
      </w:r>
      <w:r w:rsidRPr="003C2DFD">
        <w:rPr>
          <w:rFonts w:eastAsia="Times New Roman"/>
          <w:color w:val="222222"/>
          <w:lang w:eastAsia="pl-PL"/>
        </w:rPr>
        <w:t>LSR zajmuje gmina Maciejowice</w:t>
      </w:r>
      <w:r>
        <w:rPr>
          <w:rFonts w:eastAsia="Times New Roman"/>
          <w:color w:val="222222"/>
          <w:lang w:eastAsia="pl-PL"/>
        </w:rPr>
        <w:t xml:space="preserve">, najmniejszą jest miasto Garwolin, w którym jednak mieszka najwięcej mieszkańców obszaru spośród wszystkich gmin członkowskich LGD. </w:t>
      </w:r>
      <w:r w:rsidR="008A14BC" w:rsidRPr="008A14BC">
        <w:rPr>
          <w:rFonts w:eastAsia="Times New Roman"/>
          <w:color w:val="222222"/>
          <w:lang w:eastAsia="pl-PL"/>
        </w:rPr>
        <w:t xml:space="preserve">Gęstość zaludnienia na obszarze </w:t>
      </w:r>
      <w:r w:rsidR="008A14BC">
        <w:rPr>
          <w:rFonts w:eastAsia="Times New Roman"/>
          <w:color w:val="222222"/>
          <w:lang w:eastAsia="pl-PL"/>
        </w:rPr>
        <w:t>LSR</w:t>
      </w:r>
      <w:r w:rsidR="008A14BC" w:rsidRPr="008A14BC">
        <w:rPr>
          <w:rFonts w:eastAsia="Times New Roman"/>
          <w:color w:val="222222"/>
          <w:lang w:eastAsia="pl-PL"/>
        </w:rPr>
        <w:t xml:space="preserve"> jest wyrównana w większości gmin, dominujący jest poziom do </w:t>
      </w:r>
      <w:r w:rsidR="00AA59AE">
        <w:rPr>
          <w:rFonts w:eastAsia="Times New Roman"/>
          <w:color w:val="222222"/>
          <w:lang w:eastAsia="pl-PL"/>
        </w:rPr>
        <w:t xml:space="preserve">84 </w:t>
      </w:r>
      <w:r w:rsidR="008A14BC" w:rsidRPr="008A14BC">
        <w:rPr>
          <w:rFonts w:eastAsia="Times New Roman"/>
          <w:color w:val="222222"/>
          <w:lang w:eastAsia="pl-PL"/>
        </w:rPr>
        <w:t>o</w:t>
      </w:r>
      <w:r w:rsidR="00AA59AE">
        <w:rPr>
          <w:rFonts w:eastAsia="Times New Roman"/>
          <w:color w:val="222222"/>
          <w:lang w:eastAsia="pl-PL"/>
        </w:rPr>
        <w:t>s./</w:t>
      </w:r>
      <w:r w:rsidR="008A14BC" w:rsidRPr="008A14BC">
        <w:rPr>
          <w:rFonts w:eastAsia="Times New Roman"/>
          <w:color w:val="222222"/>
          <w:lang w:eastAsia="pl-PL"/>
        </w:rPr>
        <w:t>km</w:t>
      </w:r>
      <w:r w:rsidR="008A14BC" w:rsidRPr="00AA59AE">
        <w:rPr>
          <w:rFonts w:eastAsia="Times New Roman"/>
          <w:color w:val="222222"/>
          <w:vertAlign w:val="superscript"/>
          <w:lang w:eastAsia="pl-PL"/>
        </w:rPr>
        <w:t>2</w:t>
      </w:r>
      <w:r w:rsidR="008A14BC" w:rsidRPr="008A14BC">
        <w:rPr>
          <w:rFonts w:eastAsia="Times New Roman"/>
          <w:color w:val="222222"/>
          <w:lang w:eastAsia="pl-PL"/>
        </w:rPr>
        <w:t xml:space="preserve">. </w:t>
      </w:r>
      <w:r w:rsidR="00280D2A" w:rsidRPr="00280D2A">
        <w:rPr>
          <w:rFonts w:eastAsia="Times New Roman"/>
          <w:color w:val="222222"/>
          <w:lang w:eastAsia="pl-PL"/>
        </w:rPr>
        <w:t xml:space="preserve">Spośród gmin </w:t>
      </w:r>
      <w:r w:rsidR="00280D2A">
        <w:rPr>
          <w:rFonts w:eastAsia="Times New Roman"/>
          <w:color w:val="222222"/>
          <w:lang w:eastAsia="pl-PL"/>
        </w:rPr>
        <w:t>członkowskich LGD</w:t>
      </w:r>
      <w:r w:rsidR="00280D2A" w:rsidRPr="00280D2A">
        <w:rPr>
          <w:rFonts w:eastAsia="Times New Roman"/>
          <w:color w:val="222222"/>
          <w:lang w:eastAsia="pl-PL"/>
        </w:rPr>
        <w:t xml:space="preserve"> największą gęstością zaludnienia charakteryzują się oczywiście jednostki miejskie i miejsko-wiejskie</w:t>
      </w:r>
      <w:r w:rsidR="00280D2A">
        <w:rPr>
          <w:rFonts w:eastAsia="Times New Roman"/>
          <w:color w:val="222222"/>
          <w:lang w:eastAsia="pl-PL"/>
        </w:rPr>
        <w:t xml:space="preserve"> (Garwolin, Łaskarzew)</w:t>
      </w:r>
      <w:r w:rsidR="00280D2A" w:rsidRPr="00280D2A">
        <w:rPr>
          <w:rFonts w:eastAsia="Times New Roman"/>
          <w:color w:val="222222"/>
          <w:lang w:eastAsia="pl-PL"/>
        </w:rPr>
        <w:t>.</w:t>
      </w:r>
      <w:r w:rsidR="00280D2A" w:rsidRPr="00280D2A">
        <w:t xml:space="preserve"> </w:t>
      </w:r>
      <w:r w:rsidR="00280D2A" w:rsidRPr="00280D2A">
        <w:rPr>
          <w:rFonts w:eastAsia="Times New Roman"/>
          <w:color w:val="222222"/>
          <w:lang w:eastAsia="pl-PL"/>
        </w:rPr>
        <w:t>Najniższa gęstość zaludnienia cechuje gminy Maciejowice oraz Wilga</w:t>
      </w:r>
      <w:r w:rsidR="00280D2A">
        <w:rPr>
          <w:rFonts w:eastAsia="Times New Roman"/>
          <w:color w:val="222222"/>
          <w:lang w:eastAsia="pl-PL"/>
        </w:rPr>
        <w:t xml:space="preserve">. </w:t>
      </w:r>
      <w:r w:rsidRPr="003C2DFD">
        <w:rPr>
          <w:rFonts w:eastAsia="Times New Roman"/>
          <w:color w:val="222222"/>
          <w:lang w:eastAsia="pl-PL"/>
        </w:rPr>
        <w:t xml:space="preserve">Wskaźnik zaludnienia wskazuje, że obszar LSR jest zdecydowanie słabiej zaludniony od średniej w województwie, która wynosi </w:t>
      </w:r>
      <w:r w:rsidR="00E931C4">
        <w:rPr>
          <w:rFonts w:eastAsia="Times New Roman"/>
          <w:color w:val="222222"/>
          <w:lang w:eastAsia="pl-PL"/>
        </w:rPr>
        <w:t>150 osób</w:t>
      </w:r>
      <w:r w:rsidR="00E931C4" w:rsidRPr="00E931C4">
        <w:rPr>
          <w:rFonts w:eastAsia="Times New Roman"/>
          <w:color w:val="222222"/>
          <w:lang w:eastAsia="pl-PL"/>
        </w:rPr>
        <w:t>./km²</w:t>
      </w:r>
    </w:p>
    <w:p w14:paraId="0F11F151" w14:textId="5AC6C3E2" w:rsidR="008A14BC" w:rsidRDefault="00E931C4" w:rsidP="00E931C4">
      <w:pPr>
        <w:rPr>
          <w:rFonts w:eastAsia="Times New Roman"/>
          <w:color w:val="222222"/>
          <w:lang w:eastAsia="pl-PL"/>
        </w:rPr>
      </w:pPr>
      <w:r>
        <w:rPr>
          <w:rFonts w:eastAsia="Times New Roman"/>
          <w:color w:val="222222"/>
          <w:lang w:eastAsia="pl-PL"/>
        </w:rPr>
        <w:t>W okresie programowania 2007-2013 p</w:t>
      </w:r>
      <w:r w:rsidR="008A14BC" w:rsidRPr="008A14BC">
        <w:rPr>
          <w:rFonts w:eastAsia="Times New Roman"/>
          <w:color w:val="222222"/>
          <w:lang w:eastAsia="pl-PL"/>
        </w:rPr>
        <w:t xml:space="preserve">oczątkowo </w:t>
      </w:r>
      <w:r>
        <w:rPr>
          <w:rFonts w:eastAsia="Times New Roman"/>
          <w:color w:val="222222"/>
          <w:lang w:eastAsia="pl-PL"/>
        </w:rPr>
        <w:t>obszar Lokalnej Strategii Rozwoju obejmował</w:t>
      </w:r>
      <w:r w:rsidR="008A14BC" w:rsidRPr="008A14BC">
        <w:rPr>
          <w:rFonts w:eastAsia="Times New Roman"/>
          <w:color w:val="222222"/>
          <w:lang w:eastAsia="pl-PL"/>
        </w:rPr>
        <w:t xml:space="preserve"> obszar dziewięciu gmin </w:t>
      </w:r>
      <w:r>
        <w:rPr>
          <w:rFonts w:eastAsia="Times New Roman"/>
          <w:color w:val="222222"/>
          <w:lang w:eastAsia="pl-PL"/>
        </w:rPr>
        <w:t>należących administracyjnie do powiatu g</w:t>
      </w:r>
      <w:r w:rsidR="008A14BC" w:rsidRPr="008A14BC">
        <w:rPr>
          <w:rFonts w:eastAsia="Times New Roman"/>
          <w:color w:val="222222"/>
          <w:lang w:eastAsia="pl-PL"/>
        </w:rPr>
        <w:t xml:space="preserve">arwolińskiego. W maju 2010 roku skład Stowarzyszenia rozszerzony został </w:t>
      </w:r>
      <w:r w:rsidR="00AE08BB">
        <w:rPr>
          <w:rFonts w:eastAsia="Times New Roman"/>
          <w:color w:val="222222"/>
          <w:lang w:eastAsia="pl-PL"/>
        </w:rPr>
        <w:br/>
      </w:r>
      <w:r w:rsidR="008A14BC" w:rsidRPr="008A14BC">
        <w:rPr>
          <w:rFonts w:eastAsia="Times New Roman"/>
          <w:color w:val="222222"/>
          <w:lang w:eastAsia="pl-PL"/>
        </w:rPr>
        <w:t>o kole</w:t>
      </w:r>
      <w:r>
        <w:rPr>
          <w:rFonts w:eastAsia="Times New Roman"/>
          <w:color w:val="222222"/>
          <w:lang w:eastAsia="pl-PL"/>
        </w:rPr>
        <w:t>jną gminę, należąca również do powiatu g</w:t>
      </w:r>
      <w:r w:rsidR="008A14BC" w:rsidRPr="008A14BC">
        <w:rPr>
          <w:rFonts w:eastAsia="Times New Roman"/>
          <w:color w:val="222222"/>
          <w:lang w:eastAsia="pl-PL"/>
        </w:rPr>
        <w:t xml:space="preserve">arwolińskiego. </w:t>
      </w:r>
      <w:r>
        <w:rPr>
          <w:rFonts w:eastAsia="Times New Roman"/>
          <w:color w:val="222222"/>
          <w:lang w:eastAsia="pl-PL"/>
        </w:rPr>
        <w:t>Finalnie</w:t>
      </w:r>
      <w:r w:rsidR="008A14BC" w:rsidRPr="008A14BC">
        <w:rPr>
          <w:rFonts w:eastAsia="Times New Roman"/>
          <w:color w:val="222222"/>
          <w:lang w:eastAsia="pl-PL"/>
        </w:rPr>
        <w:t xml:space="preserve"> obszar </w:t>
      </w:r>
      <w:r>
        <w:rPr>
          <w:rFonts w:eastAsia="Times New Roman"/>
          <w:color w:val="222222"/>
          <w:lang w:eastAsia="pl-PL"/>
        </w:rPr>
        <w:t>działania LGD obejmował</w:t>
      </w:r>
      <w:r w:rsidR="008A14BC" w:rsidRPr="008A14BC">
        <w:rPr>
          <w:rFonts w:eastAsia="Times New Roman"/>
          <w:color w:val="222222"/>
          <w:lang w:eastAsia="pl-PL"/>
        </w:rPr>
        <w:t xml:space="preserve"> gminy z powiatu garwolińskiego: Pilawa i Żelechów, Borowie, Garwolin, Górzno, Maciejowice, Miastków Kościelny, Parysó</w:t>
      </w:r>
      <w:r w:rsidR="003F3AE1">
        <w:rPr>
          <w:rFonts w:eastAsia="Times New Roman"/>
          <w:color w:val="222222"/>
          <w:lang w:eastAsia="pl-PL"/>
        </w:rPr>
        <w:t>w, Sobolew i Trojanów</w:t>
      </w:r>
      <w:r>
        <w:rPr>
          <w:rFonts w:eastAsia="Times New Roman"/>
          <w:color w:val="222222"/>
          <w:lang w:eastAsia="pl-PL"/>
        </w:rPr>
        <w:t xml:space="preserve"> </w:t>
      </w:r>
      <w:r w:rsidR="003F3AE1" w:rsidRPr="003F3AE1">
        <w:rPr>
          <w:rFonts w:eastAsia="Times New Roman"/>
          <w:color w:val="222222"/>
          <w:lang w:eastAsia="pl-PL"/>
        </w:rPr>
        <w:t>za</w:t>
      </w:r>
      <w:r w:rsidR="003F3AE1">
        <w:rPr>
          <w:rFonts w:eastAsia="Times New Roman"/>
          <w:color w:val="222222"/>
          <w:lang w:eastAsia="pl-PL"/>
        </w:rPr>
        <w:t>mieszkane</w:t>
      </w:r>
      <w:r w:rsidR="003F3AE1" w:rsidRPr="003F3AE1">
        <w:rPr>
          <w:rFonts w:eastAsia="Times New Roman"/>
          <w:color w:val="222222"/>
          <w:lang w:eastAsia="pl-PL"/>
        </w:rPr>
        <w:t xml:space="preserve"> przez 74 769 mieszkańców</w:t>
      </w:r>
      <w:r w:rsidR="003F3AE1">
        <w:rPr>
          <w:rFonts w:eastAsia="Times New Roman"/>
          <w:color w:val="222222"/>
          <w:lang w:eastAsia="pl-PL"/>
        </w:rPr>
        <w:t>.</w:t>
      </w:r>
      <w:r w:rsidR="003F3AE1" w:rsidRPr="003F3AE1">
        <w:rPr>
          <w:rFonts w:eastAsia="Times New Roman"/>
          <w:color w:val="222222"/>
          <w:lang w:eastAsia="pl-PL"/>
        </w:rPr>
        <w:t xml:space="preserve"> </w:t>
      </w:r>
      <w:r>
        <w:rPr>
          <w:rFonts w:eastAsia="Times New Roman"/>
          <w:color w:val="222222"/>
          <w:lang w:eastAsia="pl-PL"/>
        </w:rPr>
        <w:t xml:space="preserve">W stosunku do okresu programowania 2007-2013 obszar LSR uległ rozszerzeniu o trzy gminy powiatu garwolińskiego: </w:t>
      </w:r>
      <w:r w:rsidRPr="00E931C4">
        <w:rPr>
          <w:rFonts w:eastAsia="Times New Roman"/>
          <w:color w:val="222222"/>
          <w:lang w:eastAsia="pl-PL"/>
        </w:rPr>
        <w:t>Łaskarzew, Wilga i Miasto Łaskarzew</w:t>
      </w:r>
      <w:r>
        <w:rPr>
          <w:rFonts w:eastAsia="Times New Roman"/>
          <w:color w:val="222222"/>
          <w:lang w:eastAsia="pl-PL"/>
        </w:rPr>
        <w:t xml:space="preserve">, które </w:t>
      </w:r>
      <w:r w:rsidR="003F3AE1">
        <w:rPr>
          <w:rFonts w:eastAsia="Times New Roman"/>
          <w:color w:val="222222"/>
          <w:lang w:eastAsia="pl-PL"/>
        </w:rPr>
        <w:t>wdrażały</w:t>
      </w:r>
      <w:r>
        <w:rPr>
          <w:rFonts w:eastAsia="Times New Roman"/>
          <w:color w:val="222222"/>
          <w:lang w:eastAsia="pl-PL"/>
        </w:rPr>
        <w:t xml:space="preserve"> LSR </w:t>
      </w:r>
      <w:r w:rsidRPr="00E931C4">
        <w:rPr>
          <w:rFonts w:eastAsia="Times New Roman"/>
          <w:color w:val="222222"/>
          <w:lang w:eastAsia="pl-PL"/>
        </w:rPr>
        <w:t>Stowarzyszenia Rozwoju Gmin i Miast Powiatu Garwolińskiego</w:t>
      </w:r>
      <w:r w:rsidR="003F3AE1">
        <w:rPr>
          <w:rFonts w:eastAsia="Times New Roman"/>
          <w:color w:val="222222"/>
          <w:lang w:eastAsia="pl-PL"/>
        </w:rPr>
        <w:t xml:space="preserve">, które nie będzie uczestniczyć w kolejnym okresie programowania środków Leader. </w:t>
      </w:r>
    </w:p>
    <w:p w14:paraId="3E635F08" w14:textId="77777777" w:rsidR="003C2DFD" w:rsidRPr="003C2DFD" w:rsidRDefault="003C2DFD" w:rsidP="003F3AE1">
      <w:pPr>
        <w:rPr>
          <w:rFonts w:eastAsia="Times New Roman"/>
          <w:color w:val="222222"/>
          <w:lang w:eastAsia="pl-PL"/>
        </w:rPr>
      </w:pPr>
      <w:r w:rsidRPr="003C2DFD">
        <w:rPr>
          <w:rFonts w:eastAsia="Times New Roman"/>
          <w:color w:val="222222"/>
          <w:lang w:eastAsia="pl-PL"/>
        </w:rPr>
        <w:t>Obszar LSR jest spójny pod względem administracyjnym</w:t>
      </w:r>
      <w:r>
        <w:rPr>
          <w:rFonts w:eastAsia="Times New Roman"/>
          <w:color w:val="222222"/>
          <w:lang w:eastAsia="pl-PL"/>
        </w:rPr>
        <w:t xml:space="preserve"> ponieważ tworzą go wszystkie gminy należące do powiatu garwolińskiego. </w:t>
      </w:r>
      <w:r w:rsidR="008A14BC" w:rsidRPr="008A14BC">
        <w:rPr>
          <w:rFonts w:eastAsia="Times New Roman"/>
          <w:color w:val="222222"/>
          <w:lang w:eastAsia="pl-PL"/>
        </w:rPr>
        <w:t>Obszar, który obejmuje LGD oprócz spójności administracyjnej, łączy też podobna kultura, wspólna historia, zwyczaje tradycje, a także chęć rozwoju zarówno samego obszaru, jak też ludzi go zamieszkujących.</w:t>
      </w:r>
      <w:r w:rsidR="008A14BC" w:rsidRPr="008A14BC">
        <w:t xml:space="preserve"> </w:t>
      </w:r>
      <w:r w:rsidR="008A14BC" w:rsidRPr="008A14BC">
        <w:rPr>
          <w:rFonts w:eastAsia="Times New Roman"/>
          <w:color w:val="222222"/>
          <w:lang w:eastAsia="pl-PL"/>
        </w:rPr>
        <w:t xml:space="preserve">Spójność obszaru LSR potwierdziło również badanie ankietowe z mieszkańcami gmin członkowskich LGD. Wyniki badania ankietowego z mieszkańcami obszaru LSR pokazują, że obszar działania LSR może być postrzegany jako region </w:t>
      </w:r>
      <w:r w:rsidR="0099213B">
        <w:rPr>
          <w:rFonts w:eastAsia="Times New Roman"/>
          <w:color w:val="222222"/>
          <w:lang w:eastAsia="pl-PL"/>
        </w:rPr>
        <w:br/>
      </w:r>
      <w:r w:rsidR="008A14BC" w:rsidRPr="008A14BC">
        <w:rPr>
          <w:rFonts w:eastAsia="Times New Roman"/>
          <w:color w:val="222222"/>
          <w:lang w:eastAsia="pl-PL"/>
        </w:rPr>
        <w:t>i powinien być tak postrzegany, jak również jako region współpracy władz samorządowych z organizacjami pozarządowymi jakimi są stowarzyszenia i fundacje; 8</w:t>
      </w:r>
      <w:r w:rsidR="008A14BC">
        <w:rPr>
          <w:rFonts w:eastAsia="Times New Roman"/>
          <w:color w:val="222222"/>
          <w:lang w:eastAsia="pl-PL"/>
        </w:rPr>
        <w:t>4</w:t>
      </w:r>
      <w:r w:rsidR="008A14BC" w:rsidRPr="008A14BC">
        <w:rPr>
          <w:rFonts w:eastAsia="Times New Roman"/>
          <w:color w:val="222222"/>
          <w:lang w:eastAsia="pl-PL"/>
        </w:rPr>
        <w:t xml:space="preserve">% badanych mieszkańców wskazało, że obszar LSR może być postrzegany jako region; jedynie </w:t>
      </w:r>
      <w:r w:rsidR="008A14BC">
        <w:rPr>
          <w:rFonts w:eastAsia="Times New Roman"/>
          <w:color w:val="222222"/>
          <w:lang w:eastAsia="pl-PL"/>
        </w:rPr>
        <w:t>7</w:t>
      </w:r>
      <w:r w:rsidR="008A14BC" w:rsidRPr="008A14BC">
        <w:rPr>
          <w:rFonts w:eastAsia="Times New Roman"/>
          <w:color w:val="222222"/>
          <w:lang w:eastAsia="pl-PL"/>
        </w:rPr>
        <w:t xml:space="preserve">% badanych było odmiennego zdania, dodatkowo </w:t>
      </w:r>
      <w:r w:rsidR="008A14BC">
        <w:rPr>
          <w:rFonts w:eastAsia="Times New Roman"/>
          <w:color w:val="222222"/>
          <w:lang w:eastAsia="pl-PL"/>
        </w:rPr>
        <w:t xml:space="preserve">blisko </w:t>
      </w:r>
      <w:r w:rsidR="008A14BC" w:rsidRPr="008A14BC">
        <w:rPr>
          <w:rFonts w:eastAsia="Times New Roman"/>
          <w:color w:val="222222"/>
          <w:lang w:eastAsia="pl-PL"/>
        </w:rPr>
        <w:t>90% mieszkańców uczestniczących w badaniu CAWI wskazało, że czuje spójność kulturową z obszarem działania LGD i miejscem zamieszkania (badanie CAWI z mieszkańcami obszaru LSR, N=</w:t>
      </w:r>
      <w:r w:rsidR="008A14BC">
        <w:rPr>
          <w:rFonts w:eastAsia="Times New Roman"/>
          <w:color w:val="222222"/>
          <w:lang w:eastAsia="pl-PL"/>
        </w:rPr>
        <w:t>192</w:t>
      </w:r>
      <w:r w:rsidR="008A14BC" w:rsidRPr="008A14BC">
        <w:rPr>
          <w:rFonts w:eastAsia="Times New Roman"/>
          <w:color w:val="222222"/>
          <w:lang w:eastAsia="pl-PL"/>
        </w:rPr>
        <w:t>).</w:t>
      </w:r>
    </w:p>
    <w:p w14:paraId="05418F00" w14:textId="77777777" w:rsidR="00BB05B4" w:rsidRDefault="00BB05B4" w:rsidP="00081530">
      <w:pPr>
        <w:pStyle w:val="Nagwek2"/>
        <w:rPr>
          <w:lang w:eastAsia="pl-PL"/>
        </w:rPr>
      </w:pPr>
      <w:bookmarkStart w:id="3" w:name="_Toc437982746"/>
      <w:r w:rsidRPr="00BB05B4">
        <w:rPr>
          <w:lang w:eastAsia="pl-PL"/>
        </w:rPr>
        <w:t>Potencjał LGD</w:t>
      </w:r>
      <w:bookmarkEnd w:id="3"/>
    </w:p>
    <w:p w14:paraId="3F17A55A" w14:textId="77777777" w:rsidR="005B620E" w:rsidRPr="003F3AE1" w:rsidRDefault="00BE3670" w:rsidP="003F3AE1">
      <w:pPr>
        <w:autoSpaceDE w:val="0"/>
        <w:autoSpaceDN w:val="0"/>
        <w:adjustRightInd w:val="0"/>
      </w:pPr>
      <w:r w:rsidRPr="00BE3670">
        <w:rPr>
          <w:color w:val="000000"/>
        </w:rPr>
        <w:t>LGD opiera się również na potencjale swoich członków, w skład LGD wchodzą aktywne gminy zarówno w zakresie pozyskiwania środków unijnych jak i działań obejmujących budowanie kapitału społecznego na obszarach wiejskich. LGD rozwija swój potencjał jako organizacja: kadrowo – podejmując działania szkoleniowe dla pracowników, jako partnerstwo – poszerzając skład partnerstwa o nowych członków oraz wizerunkowo – stając się w większym stopniu rozpoznawalną organizacją w regionie</w:t>
      </w:r>
      <w:r>
        <w:rPr>
          <w:color w:val="000000"/>
        </w:rPr>
        <w:t xml:space="preserve">. </w:t>
      </w:r>
      <w:r w:rsidR="005B620E" w:rsidRPr="003F3AE1">
        <w:rPr>
          <w:color w:val="000000"/>
        </w:rPr>
        <w:t>Jednym z podstawowych celów</w:t>
      </w:r>
      <w:r w:rsidR="005B620E" w:rsidRPr="003F3AE1">
        <w:rPr>
          <w:rFonts w:eastAsia="Calibri"/>
          <w:color w:val="000000"/>
        </w:rPr>
        <w:t xml:space="preserve"> Stowarzyszenia </w:t>
      </w:r>
      <w:r w:rsidR="00820E26" w:rsidRPr="008900F9">
        <w:rPr>
          <w:rFonts w:eastAsia="Calibri"/>
          <w:color w:val="000000"/>
        </w:rPr>
        <w:t>było</w:t>
      </w:r>
      <w:r w:rsidR="0099213B">
        <w:rPr>
          <w:rFonts w:eastAsia="Calibri"/>
          <w:color w:val="000000"/>
        </w:rPr>
        <w:t xml:space="preserve"> </w:t>
      </w:r>
      <w:r w:rsidR="005B620E" w:rsidRPr="003F3AE1">
        <w:rPr>
          <w:rFonts w:eastAsia="Calibri"/>
          <w:color w:val="000000"/>
        </w:rPr>
        <w:t>działanie na rzecz rozwoju obszarów wiejskich.</w:t>
      </w:r>
      <w:r w:rsidR="005B620E" w:rsidRPr="003F3AE1">
        <w:rPr>
          <w:rFonts w:ascii="Calibri" w:eastAsia="Calibri" w:hAnsi="Calibri"/>
          <w:color w:val="000000"/>
        </w:rPr>
        <w:t xml:space="preserve"> </w:t>
      </w:r>
      <w:r w:rsidR="005B620E" w:rsidRPr="003F3AE1">
        <w:rPr>
          <w:color w:val="000000"/>
        </w:rPr>
        <w:t xml:space="preserve">Inicjatywa utworzenia stowarzyszenia pojawiła się jesienią 2007 r. Głównymi inicjatorami utworzenia stowarzyszenia byli ówcześni: Starosta Powiatu Garwolińskiego – Grzegorz Woźniak i Wicestarosta Powiatu Garwolińskiego – Marek </w:t>
      </w:r>
      <w:proofErr w:type="spellStart"/>
      <w:r w:rsidR="005B620E" w:rsidRPr="003F3AE1">
        <w:rPr>
          <w:color w:val="000000"/>
        </w:rPr>
        <w:t>Chciałowski</w:t>
      </w:r>
      <w:proofErr w:type="spellEnd"/>
      <w:r w:rsidR="005B620E" w:rsidRPr="003F3AE1">
        <w:rPr>
          <w:color w:val="000000"/>
        </w:rPr>
        <w:t xml:space="preserve">. Prace nad utworzeniem stowarzyszenie rozpoczęto od przeprowadzenia szerokiej akcji informacyjnej o celach i założeniach Osi 4 – Leader w okresie programowania 200-2013. W grupie inicjatywnej istotną rolę odegrały samorząd Powiatu Garwolińskiego i samorządy dziewięciu gmin, które z determinacją wspierały merytorycznie i organizacyjnie wszystkich członków grupy w procesie budowania partnerstwa. Inicjatywa stworzenia </w:t>
      </w:r>
      <w:r w:rsidR="005B620E" w:rsidRPr="003F3AE1">
        <w:rPr>
          <w:color w:val="000000"/>
        </w:rPr>
        <w:lastRenderedPageBreak/>
        <w:t xml:space="preserve">partnerstwa nabrała dynamiki w czwartym kwartale 2007 r., kiedy to spotkania grupy zaczęły przybierać bardziej zorganizowaną formę i przyciągały coraz szerszą grupę osób i podmiotów zainteresowanych udziałem </w:t>
      </w:r>
      <w:r w:rsidR="0099213B">
        <w:rPr>
          <w:color w:val="000000"/>
        </w:rPr>
        <w:br/>
      </w:r>
      <w:r w:rsidR="005B620E" w:rsidRPr="003F3AE1">
        <w:rPr>
          <w:color w:val="000000"/>
        </w:rPr>
        <w:t>w tworzeniu LGD. W dniu 29 listopada 2007 r. z inicjatywy wójtów i burmistrzów odbyła się konferencja. Wielu jej uczestników, licząc na wzajemną współpracę i wymianę doświadczeń wyraziło wolę przystąpienia do LGD.</w:t>
      </w:r>
      <w:r w:rsidR="005B620E" w:rsidRPr="003F3AE1">
        <w:t xml:space="preserve"> Stowarzyszenie „Lokalna Grupa Działania – Forum Powiatu Garwolińskiego” powołane zostało uchwałą Członków – Założycieli w dniu 3 stycznia 2008 r. w Garwolinie. Początkowo obejmowało obszar dziewięciu gmin należących administracyjnie do Powiatu Garwolińskiego. Stowarzyszenie </w:t>
      </w:r>
      <w:r w:rsidR="003F3AE1">
        <w:t xml:space="preserve">zostało zarejestrowane </w:t>
      </w:r>
      <w:r w:rsidR="005B620E" w:rsidRPr="003F3AE1">
        <w:t xml:space="preserve">w </w:t>
      </w:r>
      <w:r w:rsidR="003F3AE1">
        <w:t>KRS</w:t>
      </w:r>
      <w:r w:rsidR="005B620E" w:rsidRPr="003F3AE1">
        <w:t xml:space="preserve"> w dniu 4 kwietnia 2008 r. pod numerem KRS: 0000302856. Stowarzyszenie posiada numer REGON: 141491566 i numer NIP: 8262123512.  </w:t>
      </w:r>
    </w:p>
    <w:p w14:paraId="092F49F0" w14:textId="77777777" w:rsidR="00BB05B4" w:rsidRPr="003F3AE1" w:rsidRDefault="00BB05B4" w:rsidP="00081530">
      <w:pPr>
        <w:pStyle w:val="Nagwek2"/>
        <w:rPr>
          <w:lang w:eastAsia="pl-PL"/>
        </w:rPr>
      </w:pPr>
      <w:bookmarkStart w:id="4" w:name="_Toc437982747"/>
      <w:r w:rsidRPr="003F3AE1">
        <w:rPr>
          <w:lang w:eastAsia="pl-PL"/>
        </w:rPr>
        <w:t>Doświadczenia LGD</w:t>
      </w:r>
      <w:bookmarkEnd w:id="4"/>
    </w:p>
    <w:p w14:paraId="7634204D" w14:textId="77777777" w:rsidR="00355129" w:rsidRPr="003F3AE1" w:rsidRDefault="003F3AE1" w:rsidP="003F3AE1">
      <w:r w:rsidRPr="003F3AE1">
        <w:t>Stowarzyszenie realizowało Lokalną Strategię Rozwoju w ramach osi 4 Leader z Programu Rozwoju Obszarów Wiejskich na lata 2007-2013.</w:t>
      </w:r>
      <w:r>
        <w:t xml:space="preserve"> </w:t>
      </w:r>
      <w:r w:rsidR="00087F55" w:rsidRPr="003F3AE1">
        <w:t xml:space="preserve">W okresie 2007-2013 LGD – Forum Powiatu Garwolińskiego wdrażało Lokalną Strategię Rozwoju na obszarze dziesięciu gmin członkowskich, w tym </w:t>
      </w:r>
      <w:r w:rsidR="00355129" w:rsidRPr="003F3AE1">
        <w:t xml:space="preserve">dwie </w:t>
      </w:r>
      <w:r w:rsidR="00087F55" w:rsidRPr="003F3AE1">
        <w:t>gminy miejsko-wiejski</w:t>
      </w:r>
      <w:r w:rsidR="00355129" w:rsidRPr="003F3AE1">
        <w:t>e: Pilawa i Żelechów oraz osiem</w:t>
      </w:r>
      <w:r w:rsidR="00087F55" w:rsidRPr="003F3AE1">
        <w:t xml:space="preserve"> gmin wiejskich: Borowie, Garwolin, Górzno, Maciejowic</w:t>
      </w:r>
      <w:r w:rsidR="00355129" w:rsidRPr="003F3AE1">
        <w:t>e, Miastków Kościelny, Sobolew,</w:t>
      </w:r>
      <w:r w:rsidR="00087F55" w:rsidRPr="003F3AE1">
        <w:t xml:space="preserve"> Trojanów, Parysów. Diagnoza obszaru LGD oraz analiza SWOT pozwoliła na określenie wizji obszaru oraz wskazanie dwó</w:t>
      </w:r>
      <w:r w:rsidR="00355129" w:rsidRPr="003F3AE1">
        <w:t>ch celów ogólnych LSR 2007-2013:</w:t>
      </w:r>
    </w:p>
    <w:p w14:paraId="48C818F1" w14:textId="77777777" w:rsidR="00355129" w:rsidRPr="003F3AE1" w:rsidRDefault="00087F55" w:rsidP="002D09DC">
      <w:pPr>
        <w:pStyle w:val="Akapitzlist"/>
        <w:numPr>
          <w:ilvl w:val="0"/>
          <w:numId w:val="1"/>
        </w:numPr>
      </w:pPr>
      <w:r w:rsidRPr="003F3AE1">
        <w:t xml:space="preserve">Poprawa jakości życia mieszkańców obszaru Lokalnej Grupy Działania, </w:t>
      </w:r>
    </w:p>
    <w:p w14:paraId="3F71AFD7" w14:textId="77777777" w:rsidR="00355129" w:rsidRPr="003F3AE1" w:rsidRDefault="00087F55" w:rsidP="002D09DC">
      <w:pPr>
        <w:pStyle w:val="Akapitzlist"/>
        <w:numPr>
          <w:ilvl w:val="0"/>
          <w:numId w:val="1"/>
        </w:numPr>
      </w:pPr>
      <w:r w:rsidRPr="003F3AE1">
        <w:t xml:space="preserve">Zachowanie dziedzictwa kulturowego i przyrodniczego wsi. </w:t>
      </w:r>
    </w:p>
    <w:p w14:paraId="0773A03A" w14:textId="1655A4AC" w:rsidR="00BB05B4" w:rsidRDefault="00087F55" w:rsidP="003F3AE1">
      <w:r w:rsidRPr="003F3AE1">
        <w:t xml:space="preserve">Celom ogólnym przypisano sześć celów szczegółowych oraz dwanaście przedsięwzięć. Cele te spójne </w:t>
      </w:r>
      <w:r w:rsidR="0099213B">
        <w:br/>
      </w:r>
      <w:r w:rsidRPr="003F3AE1">
        <w:t>z kierunkami wsparcia wskazanymi</w:t>
      </w:r>
      <w:r w:rsidR="00FB43B7" w:rsidRPr="003F3AE1">
        <w:t xml:space="preserve"> w</w:t>
      </w:r>
      <w:r w:rsidRPr="003F3AE1">
        <w:t xml:space="preserve"> </w:t>
      </w:r>
      <w:r w:rsidRPr="003F3AE1">
        <w:rPr>
          <w:i/>
        </w:rPr>
        <w:t>Strategii Rozwoju Województwa Mazowieckiego</w:t>
      </w:r>
      <w:r w:rsidR="00FB43B7" w:rsidRPr="003F3AE1">
        <w:rPr>
          <w:i/>
        </w:rPr>
        <w:t xml:space="preserve"> do 202</w:t>
      </w:r>
      <w:r w:rsidRPr="003F3AE1">
        <w:rPr>
          <w:i/>
        </w:rPr>
        <w:t>0 roku</w:t>
      </w:r>
      <w:r w:rsidR="00FB43B7" w:rsidRPr="003F3AE1">
        <w:rPr>
          <w:i/>
        </w:rPr>
        <w:t xml:space="preserve">, Strategią Rozwoju </w:t>
      </w:r>
      <w:r w:rsidR="00FB43B7" w:rsidRPr="008900F9">
        <w:rPr>
          <w:i/>
        </w:rPr>
        <w:t>Powiatu Garwolińskiego na lata 2004-2014</w:t>
      </w:r>
      <w:r w:rsidR="003F3AE1" w:rsidRPr="008900F9">
        <w:t xml:space="preserve"> oraz strategiami rozwoju g</w:t>
      </w:r>
      <w:r w:rsidR="00FB43B7" w:rsidRPr="008900F9">
        <w:t>min, będącymi członkami stowarzyszenia</w:t>
      </w:r>
      <w:r w:rsidRPr="008900F9">
        <w:t>.</w:t>
      </w:r>
      <w:r w:rsidR="00355129" w:rsidRPr="008900F9">
        <w:t xml:space="preserve"> </w:t>
      </w:r>
      <w:r w:rsidRPr="008900F9">
        <w:t>LGD</w:t>
      </w:r>
      <w:r w:rsidRPr="003F3AE1">
        <w:t xml:space="preserve"> dysponowała bu</w:t>
      </w:r>
      <w:r w:rsidR="00FB43B7" w:rsidRPr="003F3AE1">
        <w:t>dżetem w ramach LSR w kwocie 8 673 204</w:t>
      </w:r>
      <w:r w:rsidRPr="003F3AE1">
        <w:t xml:space="preserve"> zł na realizację działania 413. PROW Wdrożeni</w:t>
      </w:r>
      <w:r w:rsidR="00FB43B7" w:rsidRPr="003F3AE1">
        <w:t>e lokalnej strategii rozwoju, 224 307</w:t>
      </w:r>
      <w:r w:rsidRPr="003F3AE1">
        <w:t xml:space="preserve"> tys. zł na realizację działania 421. PROW Wdrożen</w:t>
      </w:r>
      <w:r w:rsidR="00FB43B7" w:rsidRPr="003F3AE1">
        <w:t>ie projektów współpracy oraz 2 168 301</w:t>
      </w:r>
      <w:r w:rsidRPr="003F3AE1">
        <w:t xml:space="preserve"> tys. zł na operacje w ramach działania 431. PROW Funkcjonowanie lokalnej grupy działania. Łączna kwota do refunda</w:t>
      </w:r>
      <w:r w:rsidR="00FB43B7" w:rsidRPr="003F3AE1">
        <w:t>cji w LSR 2007-2013 wyniosła 11 065 812</w:t>
      </w:r>
      <w:r w:rsidRPr="003F3AE1">
        <w:t xml:space="preserve"> zł. Ze złożonych do LGD wniosków o dofinansowywanie</w:t>
      </w:r>
      <w:r w:rsidR="00355129" w:rsidRPr="003F3AE1">
        <w:t>, zostało</w:t>
      </w:r>
      <w:r w:rsidRPr="003F3AE1">
        <w:t xml:space="preserve"> wybranych przez Rad</w:t>
      </w:r>
      <w:r w:rsidR="00355129" w:rsidRPr="003F3AE1">
        <w:t>ę LGD do dofinansowania projektów</w:t>
      </w:r>
      <w:r w:rsidRPr="003F3AE1">
        <w:t xml:space="preserve"> na łączną kwotę bli</w:t>
      </w:r>
      <w:r w:rsidR="00FB43B7" w:rsidRPr="003F3AE1">
        <w:t>sko 15,5</w:t>
      </w:r>
      <w:r w:rsidRPr="003F3AE1">
        <w:t xml:space="preserve"> mln zł. Na podstawie danych sprawozdawczych na konta beneficjentów aplikujących o środki za pośrednictwem LGD wypłacono</w:t>
      </w:r>
      <w:r w:rsidR="00301488" w:rsidRPr="003F3AE1">
        <w:t xml:space="preserve"> ponad 8 mln zł, </w:t>
      </w:r>
      <w:r w:rsidR="00303321">
        <w:br/>
      </w:r>
      <w:r w:rsidR="00301488" w:rsidRPr="003F3AE1">
        <w:t>co stanowi 92</w:t>
      </w:r>
      <w:r w:rsidRPr="003F3AE1">
        <w:t>% kwoty zawartych umów o dofi</w:t>
      </w:r>
      <w:r w:rsidR="00301488" w:rsidRPr="003F3AE1">
        <w:t>nansowanie. LGD realizowała dwa</w:t>
      </w:r>
      <w:r w:rsidRPr="003F3AE1">
        <w:t xml:space="preserve"> projekt</w:t>
      </w:r>
      <w:r w:rsidR="0099213B">
        <w:t>y</w:t>
      </w:r>
      <w:r w:rsidRPr="003F3AE1">
        <w:t xml:space="preserve"> współpracy z innymi lokalnymi grupami działania</w:t>
      </w:r>
      <w:r w:rsidR="00BF36D7">
        <w:t xml:space="preserve">: NURT oraz OZE, którego </w:t>
      </w:r>
      <w:r w:rsidR="00CE387F">
        <w:t xml:space="preserve"> Stowarzyszenie było koordynatorem</w:t>
      </w:r>
      <w:r w:rsidRPr="003F3AE1">
        <w:t>. Projekty te bezpośrednio oddziaływa</w:t>
      </w:r>
      <w:r w:rsidR="00392BC3">
        <w:t>ły na realizację celów LSR.</w:t>
      </w:r>
      <w:r w:rsidR="00081530">
        <w:t xml:space="preserve"> </w:t>
      </w:r>
      <w:r w:rsidRPr="003F3AE1">
        <w:t>Podstawowym miernikiem oceny, czy interwencja spełniła oczekiwania mieszkańców obszaru jest opinia środowiska lokalnego na temat działalności stowa</w:t>
      </w:r>
      <w:r w:rsidR="00D730FD" w:rsidRPr="003F3AE1">
        <w:t>rzyszenia. Wynik ankiety internetowej dotyczącej Wdrażania Lokalnej Strategii Rozwoju LGD Forum Powiatu Garwolińskiego</w:t>
      </w:r>
      <w:r w:rsidR="00355129" w:rsidRPr="003F3AE1">
        <w:t xml:space="preserve"> realizowanej od roku 2013</w:t>
      </w:r>
      <w:r w:rsidR="00D730FD" w:rsidRPr="003F3AE1">
        <w:t>, pokazują, że ponad 70</w:t>
      </w:r>
      <w:r w:rsidRPr="003F3AE1">
        <w:t xml:space="preserve">% mieszkańców </w:t>
      </w:r>
      <w:r w:rsidR="00D730FD" w:rsidRPr="003F3AE1">
        <w:t>jest zadow</w:t>
      </w:r>
      <w:r w:rsidR="007702A8">
        <w:t xml:space="preserve">olonych z życia na obszarze LSR, </w:t>
      </w:r>
      <w:r w:rsidR="008F482F" w:rsidRPr="003F3AE1">
        <w:t>ponad 69 % korzystało</w:t>
      </w:r>
      <w:r w:rsidR="00D730FD" w:rsidRPr="003F3AE1">
        <w:t xml:space="preserve"> </w:t>
      </w:r>
      <w:r w:rsidR="00303321">
        <w:br/>
      </w:r>
      <w:r w:rsidR="00D730FD" w:rsidRPr="003F3AE1">
        <w:t xml:space="preserve">z nowo powstałych obiektów kultury, turystyki i rekreacji, ponad 84% dostrzega poprawę estetyki gmin, wchodzących </w:t>
      </w:r>
      <w:r w:rsidR="00AE08BB">
        <w:br/>
      </w:r>
      <w:r w:rsidR="00D730FD" w:rsidRPr="003F3AE1">
        <w:t>w skład LGD</w:t>
      </w:r>
      <w:r w:rsidRPr="003F3AE1">
        <w:t xml:space="preserve">. </w:t>
      </w:r>
      <w:r w:rsidR="008F482F" w:rsidRPr="003F3AE1">
        <w:t>Wynika z tego,</w:t>
      </w:r>
      <w:r w:rsidR="00355129" w:rsidRPr="003F3AE1">
        <w:t xml:space="preserve"> i</w:t>
      </w:r>
      <w:r w:rsidR="008F482F" w:rsidRPr="003F3AE1">
        <w:t>ż</w:t>
      </w:r>
      <w:r w:rsidRPr="003F3AE1">
        <w:t xml:space="preserve"> aktualna lokalna strategia była zgodna z oczekiwaniami i potrzebami mieszkańców</w:t>
      </w:r>
      <w:r w:rsidR="008F482F" w:rsidRPr="003F3AE1">
        <w:t>, że realizacja założonych celów w strategii miała istotny wpływ</w:t>
      </w:r>
      <w:r w:rsidRPr="003F3AE1">
        <w:t xml:space="preserve"> </w:t>
      </w:r>
      <w:r w:rsidR="008F482F" w:rsidRPr="003F3AE1">
        <w:t>na satysfakcję i zadowolenia mieszkańców z życia na obszarze LSR</w:t>
      </w:r>
      <w:r w:rsidRPr="003F3AE1">
        <w:t xml:space="preserve">. Potencjał współpracy pomiędzy mieszkańcami, wiejskimi </w:t>
      </w:r>
      <w:proofErr w:type="spellStart"/>
      <w:r w:rsidRPr="003F3AE1">
        <w:t>NGO’s-ami</w:t>
      </w:r>
      <w:proofErr w:type="spellEnd"/>
      <w:r w:rsidRPr="003F3AE1">
        <w:t>, przedsiębiorcami i JST zbudowany dotychczas zostanie wykorzystany w nowej perspektywie na lata 2014-2020. Rozszerzony skład LGD o trzy nowe gminy z powia</w:t>
      </w:r>
      <w:r w:rsidR="00A850E0" w:rsidRPr="003F3AE1">
        <w:t>tu garwolińskiego: Wilga, Łaskarzew i miasto Łaskarzew</w:t>
      </w:r>
      <w:r w:rsidR="0099213B">
        <w:t>,</w:t>
      </w:r>
      <w:r w:rsidRPr="003F3AE1">
        <w:t xml:space="preserve"> pozwoli na realizację działań LGD na </w:t>
      </w:r>
      <w:r w:rsidR="00A850E0" w:rsidRPr="003F3AE1">
        <w:t>obszarze całego powiatu garwolińskiego</w:t>
      </w:r>
      <w:r w:rsidRPr="003F3AE1">
        <w:t>.</w:t>
      </w:r>
    </w:p>
    <w:p w14:paraId="79D691BB" w14:textId="77777777" w:rsidR="003F3AE1" w:rsidRPr="00B81267" w:rsidRDefault="003F3AE1" w:rsidP="00081530">
      <w:pPr>
        <w:pStyle w:val="Nagwek2"/>
      </w:pPr>
      <w:bookmarkStart w:id="5" w:name="_Toc437982748"/>
      <w:r w:rsidRPr="00B81267">
        <w:t xml:space="preserve">Grupy </w:t>
      </w:r>
      <w:proofErr w:type="spellStart"/>
      <w:r w:rsidRPr="00B81267">
        <w:t>defaworyzowane</w:t>
      </w:r>
      <w:proofErr w:type="spellEnd"/>
      <w:r w:rsidRPr="00B81267">
        <w:t xml:space="preserve"> ze względu na dostęp do rynku pracy</w:t>
      </w:r>
      <w:bookmarkEnd w:id="5"/>
    </w:p>
    <w:p w14:paraId="37A1A9C5" w14:textId="1E5A8A85" w:rsidR="00412B64" w:rsidRDefault="003F3AE1" w:rsidP="003F3AE1">
      <w:r w:rsidRPr="00B81267">
        <w:t>Obecny, ale także przyszły, rozwój obszaru LSR jest silnie determinowany przez sytuację społeczno-gospodarczą regionu. Analiza danych statystycznych i badania obszaru zlecone przez LGD</w:t>
      </w:r>
      <w:r w:rsidRPr="00B81267">
        <w:rPr>
          <w:vertAlign w:val="superscript"/>
        </w:rPr>
        <w:footnoteReference w:id="1"/>
      </w:r>
      <w:r w:rsidRPr="00B81267">
        <w:t xml:space="preserve"> pozwoliły na identyfikację grup </w:t>
      </w:r>
      <w:proofErr w:type="spellStart"/>
      <w:r w:rsidRPr="00B81267">
        <w:t>defaworyzowanych</w:t>
      </w:r>
      <w:proofErr w:type="spellEnd"/>
      <w:r w:rsidRPr="00B81267">
        <w:t xml:space="preserve"> mających utrudniony dostęp do lokalnego rynku pracy na obszarze LSR. </w:t>
      </w:r>
      <w:r w:rsidRPr="00F46C96">
        <w:t>Z uwagi na bezrobocie na obszarze LSR</w:t>
      </w:r>
      <w:r w:rsidR="00747C5A">
        <w:t xml:space="preserve"> (</w:t>
      </w:r>
      <w:r w:rsidR="00747C5A" w:rsidRPr="00747C5A">
        <w:t xml:space="preserve">15,5% </w:t>
      </w:r>
      <w:r w:rsidR="00747C5A" w:rsidRPr="00747C5A">
        <w:lastRenderedPageBreak/>
        <w:t>w 2013 roku)</w:t>
      </w:r>
      <w:r w:rsidRPr="00F46C96">
        <w:t>, które jest</w:t>
      </w:r>
      <w:r w:rsidR="00747C5A">
        <w:t xml:space="preserve"> wyższe niż</w:t>
      </w:r>
      <w:r w:rsidRPr="00F46C96">
        <w:t xml:space="preserve"> </w:t>
      </w:r>
      <w:r w:rsidR="00747C5A">
        <w:t>średnia w województwie</w:t>
      </w:r>
      <w:r w:rsidRPr="00F46C96">
        <w:t xml:space="preserve"> (1</w:t>
      </w:r>
      <w:r w:rsidR="00747C5A">
        <w:t>1</w:t>
      </w:r>
      <w:r>
        <w:t>,</w:t>
      </w:r>
      <w:r w:rsidR="00747C5A">
        <w:t>1</w:t>
      </w:r>
      <w:r w:rsidRPr="00F46C96">
        <w:t xml:space="preserve">% w 2013 roku) </w:t>
      </w:r>
      <w:r w:rsidR="00747C5A" w:rsidRPr="00747C5A">
        <w:t>czy średniej dla całe</w:t>
      </w:r>
      <w:r w:rsidR="00747C5A">
        <w:t xml:space="preserve">go kraju, która wyniosła 13,4%. </w:t>
      </w:r>
      <w:r w:rsidRPr="00F46C96">
        <w:t xml:space="preserve">grupą </w:t>
      </w:r>
      <w:proofErr w:type="spellStart"/>
      <w:r w:rsidRPr="00F46C96">
        <w:t>defaworyzowaną</w:t>
      </w:r>
      <w:proofErr w:type="spellEnd"/>
      <w:r w:rsidRPr="00F46C96">
        <w:t xml:space="preserve"> są przede wszystkim osoby bezrobotne. W ramach tej grupy należy wskazać jednak pewne grupy szczególnie narażone na problem długotrwałego bezrobocia</w:t>
      </w:r>
      <w:r>
        <w:t>. W stosunku do tych grup przewiduje się realizację usług</w:t>
      </w:r>
      <w:r w:rsidRPr="00EC3DB6">
        <w:t xml:space="preserve"> aktywizacji społeczno-zawodowej</w:t>
      </w:r>
      <w:r>
        <w:t xml:space="preserve">. </w:t>
      </w:r>
      <w:r w:rsidR="00747C5A" w:rsidRPr="00747C5A">
        <w:t xml:space="preserve">Analiza danych z PUP powiatu </w:t>
      </w:r>
      <w:r w:rsidR="00747C5A">
        <w:t xml:space="preserve">garwolińskiego </w:t>
      </w:r>
      <w:r w:rsidR="00747C5A" w:rsidRPr="00747C5A">
        <w:t xml:space="preserve">wskazują, że do tej grupy zaliczyć należy przede wszystkim </w:t>
      </w:r>
      <w:r w:rsidR="00747C5A" w:rsidRPr="00ED7000">
        <w:t>osoby długotrwale bezrobotne</w:t>
      </w:r>
      <w:r w:rsidR="00747C5A" w:rsidRPr="00747C5A">
        <w:t xml:space="preserve">, mające największe trudności z wejściem na rynek pracy. </w:t>
      </w:r>
      <w:r w:rsidR="007702A8">
        <w:t xml:space="preserve">Spośród ogółu 6429 bezrobotnych na koniec 2013 roku, 47% stanowiły osoby pozostające bez pracy powyżej </w:t>
      </w:r>
      <w:r w:rsidR="00AE08BB">
        <w:br/>
      </w:r>
      <w:r w:rsidR="007702A8">
        <w:t xml:space="preserve">1 roku. Jest to wynik gorszy niż średnia województwa (42,9%). </w:t>
      </w:r>
      <w:r w:rsidR="00412B64">
        <w:t xml:space="preserve">Realia związane z zatrudnieniem wskazują, że </w:t>
      </w:r>
      <w:r w:rsidR="00A84599">
        <w:rPr>
          <w:b/>
        </w:rPr>
        <w:t xml:space="preserve">osoby po 45 roku życia, </w:t>
      </w:r>
      <w:r w:rsidR="00412B64" w:rsidRPr="00ED7000">
        <w:t xml:space="preserve">w demografii określa się je </w:t>
      </w:r>
      <w:r w:rsidR="00A84599">
        <w:t>mianem osób w wieku niemobilnym</w:t>
      </w:r>
      <w:r w:rsidR="00412B64">
        <w:t xml:space="preserve"> mają największe problemy ze znalezieniem pracy i zazwyczaj zasilają szeregi długotrwale bezrobotnych (powyżej 12 miesięcy).</w:t>
      </w:r>
      <w:r w:rsidR="00412B64" w:rsidRPr="00412B64">
        <w:t xml:space="preserve"> </w:t>
      </w:r>
      <w:r w:rsidR="00634D79">
        <w:t>Z badań obszaru LSR realizowanych na zlecenie LGD wynika</w:t>
      </w:r>
      <w:r w:rsidR="00412B64" w:rsidRPr="00412B64">
        <w:t xml:space="preserve">, że osoby takie mają bardzo małą motywację do poszukiwania pracy, a wiele </w:t>
      </w:r>
      <w:r w:rsidR="00AE08BB">
        <w:br/>
      </w:r>
      <w:r w:rsidR="00412B64" w:rsidRPr="00412B64">
        <w:t>z nich nie wykazuje większego zainteresowania stałym zatrudnieniem. Ponadto osoby te w największym stopniu narażone są na proces wykluczenia społecznego. Znaczną grupę bezrobotnych w powiecie</w:t>
      </w:r>
      <w:r w:rsidR="00412B64">
        <w:t xml:space="preserve"> garwolińskim spośród osób długotrwale bezrobotnych </w:t>
      </w:r>
      <w:r w:rsidR="00412B64" w:rsidRPr="00412B64">
        <w:t xml:space="preserve">tworzą także osoby z wykształceniem </w:t>
      </w:r>
      <w:r w:rsidR="00412B64">
        <w:t>policealnym i średnim zawodowym</w:t>
      </w:r>
      <w:r w:rsidR="00412B64" w:rsidRPr="00412B64">
        <w:t>. Jak już wyżej zostało to zasygnalizowane, są to zazwyczaj osoby o wysokich kwalifikacjach, które straciły pracę i obecnie muszą dążyć do zmiany swoich kwalifikacji zawodowych, aby móc odpowiadać na bieżące potrzeby pracodawców</w:t>
      </w:r>
      <w:r w:rsidR="00412B64">
        <w:t xml:space="preserve">. </w:t>
      </w:r>
      <w:r w:rsidR="00412B64" w:rsidRPr="00412B64">
        <w:t xml:space="preserve">Liczebnie grupa ta wyraźnie zmniejszyła się w porównaniu </w:t>
      </w:r>
      <w:r w:rsidR="00412B64">
        <w:t>2008 roku</w:t>
      </w:r>
      <w:r w:rsidR="00412B64" w:rsidRPr="00412B64">
        <w:t>, jednak wciąż stanowi bardzo znaczną liczbę bezrobotnych ogółem</w:t>
      </w:r>
      <w:r w:rsidR="00412B64">
        <w:t>.</w:t>
      </w:r>
      <w:r w:rsidR="00A84599" w:rsidRPr="00A84599">
        <w:t xml:space="preserve"> </w:t>
      </w:r>
      <w:r w:rsidR="00AE08BB">
        <w:br/>
      </w:r>
      <w:r w:rsidR="00A84599" w:rsidRPr="00A84599">
        <w:t>Wg lokalnych przedsiębiorców</w:t>
      </w:r>
      <w:r w:rsidR="00E609D2">
        <w:t>,</w:t>
      </w:r>
      <w:r w:rsidR="00A84599" w:rsidRPr="00A84599">
        <w:t xml:space="preserve"> osoby po </w:t>
      </w:r>
      <w:r w:rsidR="00A84599">
        <w:t>45 roku życia niestety</w:t>
      </w:r>
      <w:r w:rsidR="00A84599" w:rsidRPr="00A84599">
        <w:t xml:space="preserve"> są mniej wydajne i wolniej pracują, a także więcej chorują i nie chcą podnosić swoich kwalifikacji, nie chcą się doszkalać – uczyć języków obcych, poznawać nowych technologii. Funkcjonujące stereotypy na temat starszych pracowników zniechęcają pracodawców do zatrudniania osób starszych. Osoby po </w:t>
      </w:r>
      <w:r w:rsidR="00A84599">
        <w:t>45</w:t>
      </w:r>
      <w:r w:rsidR="00A84599" w:rsidRPr="00A84599">
        <w:t xml:space="preserve"> roku życia cechuje niski poziom kwalifikacji zawodowych lub nie dostosowane kwalifikacje zawodowe do potrzeb rynku pracy. Osoby starsze mają problem w poruszaniu się po rynku pracy i brakuje im także umiejętności </w:t>
      </w:r>
      <w:r w:rsidR="00AE08BB">
        <w:br/>
      </w:r>
      <w:r w:rsidR="00A84599" w:rsidRPr="00A84599">
        <w:t>z zakresu technologii informacyjno-komunikacyjnych.</w:t>
      </w:r>
    </w:p>
    <w:p w14:paraId="4FFAC7B4" w14:textId="0C33491E" w:rsidR="007702A8" w:rsidRDefault="00747C5A" w:rsidP="003F3AE1">
      <w:r w:rsidRPr="00747C5A">
        <w:t xml:space="preserve">Do grupy </w:t>
      </w:r>
      <w:proofErr w:type="spellStart"/>
      <w:r w:rsidRPr="00747C5A">
        <w:t>defaworyzowanej</w:t>
      </w:r>
      <w:proofErr w:type="spellEnd"/>
      <w:r w:rsidRPr="00747C5A">
        <w:t xml:space="preserve"> obszaru LSR</w:t>
      </w:r>
      <w:r w:rsidR="00E609D2">
        <w:t>,</w:t>
      </w:r>
      <w:r w:rsidRPr="00747C5A">
        <w:t xml:space="preserve"> zaliczyć należy </w:t>
      </w:r>
      <w:r w:rsidR="00346F82">
        <w:rPr>
          <w:b/>
        </w:rPr>
        <w:t>osoby poniżej 25 roku życia</w:t>
      </w:r>
      <w:r w:rsidRPr="00747C5A">
        <w:t xml:space="preserve">, zamieszkującą obszar LGD. </w:t>
      </w:r>
      <w:r w:rsidR="00AE08BB">
        <w:br/>
      </w:r>
      <w:r w:rsidRPr="00747C5A">
        <w:t>W tej grupie bezrobotnych notowany jest relatywnie wysoki poziom bezrobocia (obszar bezrobocia strukturalnego). Ludzie młodzi do 25 roku życia</w:t>
      </w:r>
      <w:r w:rsidR="007702A8">
        <w:t xml:space="preserve"> stanowili ponad 25% ogółu bezrobotnych, podczas gdy średnia w województwie mazowieckim w tej grupie wiekowej bezrobotnych wyniosła 17%. Szczególnie trudna jest sytuacja w miastach powiatu. </w:t>
      </w:r>
      <w:r w:rsidR="007702A8" w:rsidRPr="007702A8">
        <w:t>Miasta powiatu garwolińskiego zamiast przyciągać młodych i wykształconych ludzi odstraszają największym bezrobociem.</w:t>
      </w:r>
      <w:r w:rsidR="007702A8">
        <w:t xml:space="preserve"> </w:t>
      </w:r>
      <w:r w:rsidR="007702A8" w:rsidRPr="007702A8">
        <w:t xml:space="preserve">Wśród wszystkich miast i gmin </w:t>
      </w:r>
      <w:r w:rsidR="007702A8">
        <w:t>członkowskich LGD</w:t>
      </w:r>
      <w:r w:rsidR="007702A8" w:rsidRPr="007702A8">
        <w:t xml:space="preserve"> na pierwszym miejscu w tym niechlubnym rankingu znajduje się miasto Łaskarzew. Gminą, w której problem bezrobocia jest najmniejszy w porównaniu z pozostałymi, jest Trojanów.</w:t>
      </w:r>
      <w:r w:rsidR="007702A8">
        <w:t xml:space="preserve"> Konsultacje społeczne potwierdziły trudną sytuację osób młodych wskazując, że nawet ¼ mieszkańców obszaru pozostaje bez pracy lecz nie rejestruje się w PUP utrzymując się z zasiłku rencistów czy z emerytury osób starszych. </w:t>
      </w:r>
      <w:r w:rsidR="00412B64" w:rsidRPr="00412B64">
        <w:t>Duży odsetek stanowią bezrobotni bez kwalifikacji.</w:t>
      </w:r>
      <w:r w:rsidR="00A84599">
        <w:t xml:space="preserve"> </w:t>
      </w:r>
      <w:r w:rsidR="00A84599" w:rsidRPr="00A84599">
        <w:t xml:space="preserve">Bezrobocie wśród młodzieży nie jest jedynie problemem braku pracy, ale także brakiem możliwości prawidłowego funkcjonowania społecznego i udziału w życiu społeczności lokalnej. Młody człowiek, który nie posiada pracy w zwiększonym stopniu jest narażony na demoralizację, nałogi </w:t>
      </w:r>
      <w:r w:rsidR="00AE08BB">
        <w:br/>
      </w:r>
      <w:r w:rsidR="00A84599" w:rsidRPr="00A84599">
        <w:t xml:space="preserve">i uleganie różnym patologiom. Osoba młoda bez pracy to osoba potencjalnie zagrożona wykluczeniem społecznym. Wejście młodej osoby na rynek pracy i jej pierwsze doświadczenia z tym związane często znamiennie wpływają na dalsze losy i ścieżki karier zawodowych młodych osób. Opierając się na przeprowadzonych wywiadach fokusowych nie można uogólniać trudności związanych z uzyskaniem przez absolwentów pierwszej pracy. Zarówno uczestnicy wywiadów fokusowych: przedsiębiorcy jak i pracownicy w GOPS z terenu LGD wskazywali na istnienie dwóch grup wśród osób młodych: do pierwszej zostały zaliczone te osoby młode, które wchodzą na rynek pracy szybko i z powodzeniem w postaci trwałego zatrudnienia, do drugiej grupy te osoby młode, dla których wejście na rynek pracy związane było z trudnościami, często nie do pokonania, co w efekcie kończyło się bezrobociem, przekształcającym się nawet w bezrobocie długookresowe. Wg opinii uczestników wywiadów fokusowych na szanse otrzymania pracy przez osoby młode wpływa cały szereg uwarunkowań wynikających z czynników obiektywnych, powiązanych z funkcjonowanie rynku pracy, jak </w:t>
      </w:r>
      <w:r w:rsidR="00AE08BB">
        <w:br/>
      </w:r>
      <w:r w:rsidR="00A84599" w:rsidRPr="00A84599">
        <w:t xml:space="preserve">i subiektywnych – wynikających z samych zainteresowanych, środowiska, w którym żyją. Absolwenci szkół  mają trudny start zawodowy. Wynika to z przyczyn charakterystycznych dla całej grupy młodych osób wchodzących na rynek pracy po zakończeniu nauki w systemie szkolnym: brak ofert pracy, niedostosowanie kwalifikacji do potrzeb pracodawców, niewystarczające umiejętności w stosunku do oczekiwań pracodawców, brak doświadczenia praktycznego, </w:t>
      </w:r>
      <w:r w:rsidR="00A84599" w:rsidRPr="00A84599">
        <w:lastRenderedPageBreak/>
        <w:t>wykorzystywanie przez pracodawców braku doświadczeń dla oferowania gorszych warunków pracy itp.</w:t>
      </w:r>
      <w:r w:rsidR="00A84599">
        <w:t xml:space="preserve"> </w:t>
      </w:r>
      <w:r w:rsidR="00412B64" w:rsidRPr="00412B64">
        <w:t>Wśród pozostałych działań aktywizacji zawodowej prowadzonej przez Powiatowy Urząd Pracy w Garwolinie największym powodzeniem wśród bezrobotnyc</w:t>
      </w:r>
      <w:r w:rsidR="00634D79">
        <w:t xml:space="preserve">h z powiatu na koniec 2013 roku cieszyły się staże. </w:t>
      </w:r>
      <w:r w:rsidR="00412B64" w:rsidRPr="00412B64">
        <w:t>Znacznie mniej bezrobotnych skorzystał</w:t>
      </w:r>
      <w:r w:rsidR="00634D79">
        <w:t>o z oferty prac interwencyjnych, szkoleń</w:t>
      </w:r>
      <w:r w:rsidR="00412B64" w:rsidRPr="00412B64">
        <w:t>, robót publicznych</w:t>
      </w:r>
      <w:r w:rsidR="00634D79">
        <w:t xml:space="preserve">. Atrakcyjną formą wsparcia dla osób </w:t>
      </w:r>
      <w:proofErr w:type="spellStart"/>
      <w:r w:rsidR="00634D79">
        <w:t>defaworyzowanych</w:t>
      </w:r>
      <w:proofErr w:type="spellEnd"/>
      <w:r w:rsidR="00634D79">
        <w:t xml:space="preserve"> na rynku pracy może być wsparcie na </w:t>
      </w:r>
      <w:r w:rsidR="00634D79" w:rsidRPr="00634D79">
        <w:t>rozpoczęcie własnej działalności gospodarczej</w:t>
      </w:r>
      <w:r w:rsidR="00634D79">
        <w:t xml:space="preserve">, rozwój mikroprzedsiębiorstw oraz różnego rodzaju szkolenia podnoszące kwalifikacje i motywację mieszkańców w celu rozwoju przedsiębiorczości realizowana dzięki środkom Leader w ramach PROW 2014-2020. </w:t>
      </w:r>
    </w:p>
    <w:p w14:paraId="62CC15C3" w14:textId="77777777" w:rsidR="00747C5A" w:rsidRPr="00747C5A" w:rsidRDefault="00747C5A" w:rsidP="00D960F9">
      <w:pPr>
        <w:pStyle w:val="Nagwek2"/>
      </w:pPr>
      <w:bookmarkStart w:id="6" w:name="_Toc437982749"/>
      <w:r w:rsidRPr="00747C5A">
        <w:t>Reprezentatywność LGD</w:t>
      </w:r>
      <w:bookmarkEnd w:id="6"/>
    </w:p>
    <w:p w14:paraId="4A6BBDB8" w14:textId="77777777" w:rsidR="00103097" w:rsidRPr="00747C5A" w:rsidRDefault="00103097" w:rsidP="00103097">
      <w:bookmarkStart w:id="7" w:name="_Toc426699847"/>
      <w:r w:rsidRPr="004D02CB">
        <w:t>Członkami Stowarzyszenie Lokalna Grupa Działania Forum Powiatu Garwolińskiego, są podmioty sektora publicznego w ilości 18 członków, gospodarczego w ilości 35 członków, społecznego w ilości 25 członków oraz osoby fizyczne działające na rzecz rozwoju obszaru obję</w:t>
      </w:r>
      <w:r>
        <w:t>tego LSR w ilości 10</w:t>
      </w:r>
      <w:r w:rsidR="00E609D2">
        <w:t>5</w:t>
      </w:r>
      <w:r>
        <w:t xml:space="preserve"> członków. </w:t>
      </w:r>
      <w:r w:rsidRPr="00747C5A">
        <w:t xml:space="preserve">Większość członków LGD i Rady, posiada doświadczenie w realizacji projektów na obszarze wiejskim. Swoje doświadczenie zdobyli przede wszystkim przy wdrażaniu projektów z programów SAPARD, ZPORR, SPO „Restrukturyzacja i modernizacja sektora żywnościowego oraz rozwój obszarów wiejskich 2004-2006” i PROW 2007-2013. Przedstawiciele sektora społecznego swoje doświadczenie zdobywali głownie przy realizacji projektów z zakresu kultury, turystyki i pomocy społecznej. Największe doświadczenie w realizacji projektów z udziałem środków unijnych posiada sektor publiczny, tj. gminy </w:t>
      </w:r>
      <w:r w:rsidR="00E609D2">
        <w:br/>
      </w:r>
      <w:r w:rsidRPr="00747C5A">
        <w:t xml:space="preserve">i powiat. </w:t>
      </w:r>
      <w:r w:rsidRPr="00103097">
        <w:t xml:space="preserve">Wszyscy przedstawiciele realizowali duże projekty infrastrukturalne (zaopatrzenie w wodę, odprowadzenie </w:t>
      </w:r>
      <w:r w:rsidR="00E609D2">
        <w:br/>
      </w:r>
      <w:r w:rsidRPr="00103097">
        <w:t xml:space="preserve">i oczyszczanie ścieków, budowa dróg) oraz mniejsze jak: kształtowanie centrów wsi, remonty świetlic wiejskich, domów kultury, budowa placów zabaw i boisk. Z projektów tzw. „miękkich”: stypendia, wyrównywanie szans edukacyjnych, aktywizacja społeczna. Rada LGD składa się z 15 osób, w tym Przewodniczący i Wiceprzewodniczący </w:t>
      </w:r>
      <w:r w:rsidR="00C73B59">
        <w:br/>
      </w:r>
      <w:r w:rsidRPr="00103097">
        <w:t xml:space="preserve">i składa się z przedstawicieli poszczególnych sektorów w ilości, przedstawiciele władzy publicznej: </w:t>
      </w:r>
      <w:r w:rsidR="00E609D2">
        <w:t>3</w:t>
      </w:r>
      <w:r w:rsidRPr="00103097">
        <w:t xml:space="preserve">, przedstawiciele lokalnych partnerów społecznych: 4, przedstawiciele lokalnych partnerów gospodarczych: 3  oraz mieszkańców </w:t>
      </w:r>
      <w:r w:rsidR="00C73B59">
        <w:t>5</w:t>
      </w:r>
      <w:r w:rsidRPr="00103097">
        <w:t>.</w:t>
      </w:r>
      <w:r w:rsidRPr="00747C5A">
        <w:t xml:space="preserve"> </w:t>
      </w:r>
    </w:p>
    <w:p w14:paraId="225A1A8E" w14:textId="77777777" w:rsidR="00103097" w:rsidRPr="00747C5A" w:rsidRDefault="00103097" w:rsidP="00D960F9">
      <w:pPr>
        <w:pStyle w:val="Nagwek2"/>
      </w:pPr>
      <w:bookmarkStart w:id="8" w:name="_Toc437982750"/>
      <w:r w:rsidRPr="00747C5A">
        <w:t>Zasady funkcjonowania LGD i potencjał ludzki LGD</w:t>
      </w:r>
      <w:bookmarkEnd w:id="8"/>
    </w:p>
    <w:p w14:paraId="75B983D6" w14:textId="2688B547" w:rsidR="00103097" w:rsidRDefault="00820E26" w:rsidP="00103097">
      <w:r w:rsidRPr="008900F9">
        <w:t>Stowarzyszenie zatrudnia wykwalifikowaną kadrę pracowników, posiadających odpowiednie kompetencje i zasoby do tworzenia i zarządzania procesami rozwoju na poziomie lokalnym</w:t>
      </w:r>
      <w:r w:rsidR="00BF36D7" w:rsidRPr="00E92458">
        <w:t>, oraz</w:t>
      </w:r>
      <w:r w:rsidRPr="00E92458">
        <w:t xml:space="preserve">  </w:t>
      </w:r>
      <w:r w:rsidRPr="008900F9">
        <w:t>niezbędne doświadczenie do zarządzania LGD, które umożliwia rzetelne i skrupulatne wykonywanie zadań</w:t>
      </w:r>
      <w:r w:rsidR="00103097" w:rsidRPr="00747C5A">
        <w:t>. Pracownicy na stanowiskach:</w:t>
      </w:r>
      <w:r w:rsidR="00103097">
        <w:t xml:space="preserve"> </w:t>
      </w:r>
      <w:r w:rsidR="00EF5E8F">
        <w:t>Prezes</w:t>
      </w:r>
      <w:r w:rsidR="00103097" w:rsidRPr="00747C5A">
        <w:t xml:space="preserve">, to były wieloletni </w:t>
      </w:r>
      <w:r w:rsidR="00AE08BB">
        <w:br/>
      </w:r>
      <w:r w:rsidR="00103097" w:rsidRPr="00747C5A">
        <w:t>i doświadczony wójt, jednej z gmin wchodzących w skład LGD;</w:t>
      </w:r>
      <w:r w:rsidR="00103097">
        <w:t xml:space="preserve"> </w:t>
      </w:r>
      <w:r w:rsidR="00103097" w:rsidRPr="00747C5A">
        <w:t xml:space="preserve">Kierownik biura ma doświadczenie zawodowe na stanowiskach w instytucjach wdrażających programy unijne, takie jak: Urząd Marszałkowski Województwa </w:t>
      </w:r>
      <w:r w:rsidR="00B50116">
        <w:t>Mazowieckiego</w:t>
      </w:r>
      <w:r w:rsidR="0019681B">
        <w:t xml:space="preserve">, </w:t>
      </w:r>
      <w:r w:rsidR="00B50116">
        <w:t xml:space="preserve"> </w:t>
      </w:r>
      <w:r w:rsidR="00103097" w:rsidRPr="00103097">
        <w:t xml:space="preserve">Agencja Restrukturyzacji i Modernizacji Rolnictwa, brał liczny udział w szkoleniach oraz posiada stosowne wykształcenie podyplomowe w zakresie funduszy europejskich. Koordynator ds. realizacji LSR </w:t>
      </w:r>
      <w:r w:rsidR="00BF36D7">
        <w:br/>
      </w:r>
      <w:r w:rsidR="00103097" w:rsidRPr="00103097">
        <w:t xml:space="preserve">i Koordynator ds. przedsiębiorczości i turystyki, to osoby, które brały udział w przygotowaniach założeń LSR na lata 2007-2013 LSR oraz uczestniczyli w licznych szkoleniach odnośnie funduszy unijnych. </w:t>
      </w:r>
    </w:p>
    <w:p w14:paraId="6903A92B" w14:textId="277AD250" w:rsidR="00D03296" w:rsidRDefault="00103097" w:rsidP="00BE3670">
      <w:pPr>
        <w:spacing w:after="120"/>
      </w:pPr>
      <w:r w:rsidRPr="00103097">
        <w:t xml:space="preserve">Do dokumentów regulujących funkcjonowanie LGD należy zaliczyć: Statut Stowarzyszenia – który reguluje cele działania stowarzyszenia, sposoby ich osiągnięcia, prawa i obowiązki członków, strukturę władz i zakres ich kompetencji oraz majątek i sposób rozwiązania LGD; Regulaminy: Zarządu, Rady, Walnego Zebrania Członków, Komisji Rewizyjnej – określające organizację wewnętrzną, zakres i tryb pracy poszczególnych organów LGD oraz Regulamin Biura LGD – określa organizację wewnętrzną, zakres i tryb pracy Biura LGD. Dokumenty: Statut LGD, Regulamin Walnego oraz Regulamin Rady są uchwalane i zmieniane przez Walne Zebranie Członków, natomiast Regulamin Biura oraz Regulamin Zarządu LGD jest zatwierdzany i modyfikowany przez Zarząd. Regulamin Komisji Rewizyjnej jest zatwierdzany </w:t>
      </w:r>
      <w:r w:rsidR="00AE08BB">
        <w:br/>
      </w:r>
      <w:r w:rsidRPr="00103097">
        <w:t>i modyfikowany przez Komisję Rewizyjną.</w:t>
      </w:r>
      <w:r w:rsidR="00D960F9">
        <w:t xml:space="preserve"> </w:t>
      </w:r>
      <w:r w:rsidR="00B2548C" w:rsidRPr="00924CDA">
        <w:rPr>
          <w:b/>
        </w:rPr>
        <w:t>Na stanowiskach pracy w biurze LGD związanych z udzielaniem doradztwa określono sposób pomiaru jakości udzielanego doradztwa.</w:t>
      </w:r>
      <w:r w:rsidR="00B2548C" w:rsidRPr="00CC2E5D">
        <w:t xml:space="preserve"> </w:t>
      </w:r>
      <w:r w:rsidR="00B2548C" w:rsidRPr="00CC2E5D">
        <w:rPr>
          <w:b/>
        </w:rPr>
        <w:t>Szczegółowo opisano metodę oceny efektywności świadczonego doradztwa.</w:t>
      </w:r>
      <w:r w:rsidR="00B2548C" w:rsidRPr="00CC2E5D">
        <w:t xml:space="preserve"> Wyznaczono zadania w zakresie animacji lokalnej </w:t>
      </w:r>
      <w:r w:rsidR="00C73B59">
        <w:br/>
      </w:r>
      <w:r w:rsidR="00B2548C" w:rsidRPr="00CC2E5D">
        <w:t xml:space="preserve">i współpracy, a także przewidziano metody ich pomiaru. </w:t>
      </w:r>
      <w:r w:rsidR="00820E26" w:rsidRPr="008900F9">
        <w:t xml:space="preserve">Większość zatrudnionych pracowników </w:t>
      </w:r>
      <w:r w:rsidR="00064697" w:rsidRPr="008900F9">
        <w:t>posiadaj</w:t>
      </w:r>
      <w:r w:rsidR="00064697" w:rsidRPr="00E92458">
        <w:t>ą</w:t>
      </w:r>
      <w:r w:rsidR="00820E26" w:rsidRPr="008900F9">
        <w:t xml:space="preserve"> doświadczenie i niezbędną wiedzę do wdrażania i aktualizacji dokumentów strategicznych o zasięgu lokalnym</w:t>
      </w:r>
      <w:r w:rsidR="00B2548C" w:rsidRPr="00CC2E5D">
        <w:t xml:space="preserve">. </w:t>
      </w:r>
      <w:r w:rsidR="00BF36D7">
        <w:br/>
      </w:r>
      <w:r w:rsidR="00B2548C" w:rsidRPr="00CC2E5D">
        <w:rPr>
          <w:b/>
        </w:rPr>
        <w:t>W Regulaminie biura LGD wskazano również zasady udostępniania informacji będących w dyspozycji LGD uwzględniające zasady  bezpieczeństwa informacji  i przetwarzania danych osobowych.</w:t>
      </w:r>
      <w:r w:rsidR="00D960F9">
        <w:t xml:space="preserve"> </w:t>
      </w:r>
      <w:r w:rsidR="00B2548C" w:rsidRPr="00CC2E5D">
        <w:t xml:space="preserve">Szczegółowe zasady </w:t>
      </w:r>
      <w:r w:rsidR="00B2548C" w:rsidRPr="00CC2E5D">
        <w:lastRenderedPageBreak/>
        <w:t>działania Rady LGD</w:t>
      </w:r>
      <w:r w:rsidR="00B2548C">
        <w:t>, jako organu decyzyjnego</w:t>
      </w:r>
      <w:r w:rsidR="00B2548C" w:rsidRPr="00CC2E5D">
        <w:t xml:space="preserve"> zawarte </w:t>
      </w:r>
      <w:r w:rsidR="00B2548C">
        <w:t>zostały</w:t>
      </w:r>
      <w:r w:rsidR="00B2548C" w:rsidRPr="00CC2E5D">
        <w:t xml:space="preserve"> w Regulaminie Rady. </w:t>
      </w:r>
      <w:r w:rsidR="00B2548C">
        <w:t xml:space="preserve">Regulamin Rady określa, </w:t>
      </w:r>
      <w:r w:rsidR="00C73B59">
        <w:br/>
      </w:r>
      <w:r w:rsidR="00B2548C">
        <w:t xml:space="preserve">w szczególności: </w:t>
      </w:r>
      <w:r w:rsidR="00B2548C" w:rsidRPr="00924CDA">
        <w:t xml:space="preserve">zasady zwoływania i organizacji posiedzeń organu decyzyjnego (sposób informowania członków organu o posiedzeniach, zasady dostarczania dokumentów dotyczących spraw podejmowanych na posiedzeniach; zasady powoływania i odwoływania członków; zasady dotyczące zachowania bezstronności i unikania konfliktu interesu wraz </w:t>
      </w:r>
      <w:r w:rsidR="00AE08BB">
        <w:br/>
      </w:r>
      <w:r w:rsidR="00B2548C" w:rsidRPr="00924CDA">
        <w:t xml:space="preserve">z obowiązkiem publikowania protokołów z posiedzeń organu decyzyjnego zawierających informacje </w:t>
      </w:r>
      <w:r w:rsidR="00C73B59">
        <w:br/>
      </w:r>
      <w:r w:rsidR="00B2548C" w:rsidRPr="00924CDA">
        <w:t>o wyłączeniach z procesu decyzyjnego, ze wskazaniem któryc</w:t>
      </w:r>
      <w:r w:rsidR="00B2548C">
        <w:t xml:space="preserve">h wniosków wyłączenie dotyczy;  </w:t>
      </w:r>
      <w:r w:rsidR="00B2548C" w:rsidRPr="00924CDA">
        <w:t>zasady w zakresie określani</w:t>
      </w:r>
      <w:r w:rsidR="00B2548C">
        <w:t xml:space="preserve">a kworum i systemu głosowania; </w:t>
      </w:r>
      <w:r w:rsidR="00B2548C" w:rsidRPr="00924CDA">
        <w:t>regulacje zapewniające zachowanie parytetu w poszczególnych głosowaniach organu decyzyjnego, gwarantującego, że co najmniej 50% głosów podczas dokonywania wyboru wniosków do dofinansowania, pochodzi od członków, którzy nie są przedsta</w:t>
      </w:r>
      <w:r w:rsidR="00B2548C">
        <w:t xml:space="preserve">wicielami sektora publicznego; </w:t>
      </w:r>
      <w:r w:rsidR="00B2548C" w:rsidRPr="00924CDA">
        <w:t>zasady podejmowania decyzji w sprawie wyboru (ocena wniosków, sposób podziału wniosków do oceny pomiędzy członków organu, zasady preselekcji operacji, jeśli dotyczy,</w:t>
      </w:r>
      <w:r w:rsidR="00B2548C">
        <w:t xml:space="preserve"> zasady dokumentowania oceny); </w:t>
      </w:r>
      <w:r w:rsidR="00B2548C" w:rsidRPr="00924CDA">
        <w:t>zasady protokołowania</w:t>
      </w:r>
      <w:r w:rsidR="00B2548C">
        <w:t xml:space="preserve"> posiedzeń organu decyzyjnego; </w:t>
      </w:r>
      <w:r w:rsidR="00B2548C" w:rsidRPr="00924CDA">
        <w:t>zasady wynagradzan</w:t>
      </w:r>
      <w:r w:rsidR="00B2548C">
        <w:t xml:space="preserve">ia członków organu decyzyjnego; </w:t>
      </w:r>
      <w:r w:rsidR="00B2548C" w:rsidRPr="00924CDA">
        <w:t>opis sposobu udostępniania pro</w:t>
      </w:r>
      <w:r w:rsidR="00B2548C">
        <w:t xml:space="preserve">cedur do wiadomości publicznej, </w:t>
      </w:r>
      <w:r w:rsidR="00B2548C" w:rsidRPr="00924CDA">
        <w:t xml:space="preserve">podział zadań i zakres odpowiedzialności poszczególnych organów LGD w procesie oceny </w:t>
      </w:r>
      <w:r w:rsidR="00C73B59">
        <w:br/>
      </w:r>
      <w:r w:rsidR="00B2548C" w:rsidRPr="00924CDA">
        <w:t xml:space="preserve">z </w:t>
      </w:r>
      <w:r w:rsidR="00B2548C">
        <w:t xml:space="preserve">uwzględnieniem przepisów prawa; </w:t>
      </w:r>
      <w:r w:rsidR="00B2548C" w:rsidRPr="00924CDA">
        <w:t>opis organizacji naborów wniosków przy uwzględnieniu minimalnych wymogów określonych przepisami prawa (np. czas trwania naboru, tryb ogłaszania, termin rozpoczęcia nabor</w:t>
      </w:r>
      <w:r w:rsidR="00B2548C">
        <w:t xml:space="preserve">u, miejsce składania wniosków); </w:t>
      </w:r>
      <w:r w:rsidR="00B2548C" w:rsidRPr="00924CDA">
        <w:t xml:space="preserve">opis sposobu oceny zgodności operacji z LSR i wyboru operacji do finansowania, w tym postępowania </w:t>
      </w:r>
      <w:r w:rsidR="00C73B59">
        <w:br/>
      </w:r>
      <w:r w:rsidR="00B2548C" w:rsidRPr="00924CDA">
        <w:t>w przypadku, gdy kilka operacji otrzymało jednakową liczbę punktów, a limit dostępnych środków nie pozwala na fi</w:t>
      </w:r>
      <w:r w:rsidR="00B2548C">
        <w:t xml:space="preserve">nansowanie wszystkich operacji; </w:t>
      </w:r>
      <w:r w:rsidR="00B2548C" w:rsidRPr="00924CDA">
        <w:t xml:space="preserve"> regulacje zapewniające stosowanie tych samych kryteriów w całym procesie</w:t>
      </w:r>
      <w:r w:rsidR="00B2548C">
        <w:t xml:space="preserve"> wyboru w ramach danego naboru; </w:t>
      </w:r>
      <w:r w:rsidR="00B2548C" w:rsidRPr="00924CDA">
        <w:t xml:space="preserve">zasady ustalania kwoty wsparcia dla danej operacji z uwzględnieniem przepisów prawa dla poszczególnych programów, z których </w:t>
      </w:r>
      <w:r w:rsidR="00B2548C">
        <w:t xml:space="preserve">planowane jest finansowanie LSR; </w:t>
      </w:r>
      <w:r w:rsidR="00B2548C" w:rsidRPr="00924CDA">
        <w:t>opis sposobu informowania o wynikach oceny i możliwości wniesienia protestu (w tym warunki i sposób wniesienia protestu, termin na jego wniesienie zgodnie z art. 22 ustawy o rozwoju lokalny</w:t>
      </w:r>
      <w:r w:rsidR="00B2548C">
        <w:t xml:space="preserve">ch kierowanym przez społeczność; zasady rozpatrywania protestu; </w:t>
      </w:r>
      <w:r w:rsidR="00B2548C" w:rsidRPr="00924CDA">
        <w:t>wzory dokumentów np. karta oceny zgodności z Programem, karta oceny operacji pod względem spełniania kryteriów wyboru</w:t>
      </w:r>
      <w:r w:rsidR="00B2548C">
        <w:t xml:space="preserve">. </w:t>
      </w:r>
      <w:r w:rsidR="00B2548C" w:rsidRPr="00CC2E5D">
        <w:t xml:space="preserve">Regulamin Rady określa również </w:t>
      </w:r>
      <w:r w:rsidR="00B2548C" w:rsidRPr="00CC2E5D">
        <w:rPr>
          <w:b/>
        </w:rPr>
        <w:t>zasady bezpieczeństwa informacji  i przetwarzania danych osobowych.</w:t>
      </w:r>
      <w:r w:rsidR="00B2548C">
        <w:rPr>
          <w:b/>
        </w:rPr>
        <w:t xml:space="preserve"> </w:t>
      </w:r>
      <w:r w:rsidR="00B2548C" w:rsidRPr="00CC2E5D">
        <w:t xml:space="preserve">Mając na uwadze konieczność zapewnienia wysokiego poziomu merytorycznego działań LGD </w:t>
      </w:r>
      <w:r w:rsidR="00B2548C">
        <w:t xml:space="preserve">przyjęty został </w:t>
      </w:r>
      <w:r w:rsidR="00B2548C" w:rsidRPr="00924CDA">
        <w:rPr>
          <w:b/>
        </w:rPr>
        <w:t xml:space="preserve">Plan szkoleń dla pracowników biura LGD i członków organu decyzyjnego. </w:t>
      </w:r>
      <w:r w:rsidR="00B2548C" w:rsidRPr="00CC2E5D">
        <w:t xml:space="preserve">Celem szkoleń jest stałe podnoszenie poziomu wiedzy </w:t>
      </w:r>
      <w:r w:rsidR="00C73B59">
        <w:br/>
      </w:r>
      <w:r w:rsidR="00B2548C" w:rsidRPr="00CC2E5D">
        <w:t>i kwalifikacji członków organu decyzyjnego i pracowników biura LGD, które prowadzić będzie do coraz lepszej obsługi interesantów i doskonaleniu umiejętności koniecznych do wykonywania powierzonych zadań.</w:t>
      </w:r>
      <w:r w:rsidR="00D03296">
        <w:t xml:space="preserve"> Poniżej zaprezentowano syntetyczną informację o sposobie</w:t>
      </w:r>
      <w:r w:rsidR="00D03296" w:rsidRPr="00D03296">
        <w:t xml:space="preserve"> uchwalania i aktualizacji</w:t>
      </w:r>
      <w:r w:rsidR="00D03296">
        <w:t xml:space="preserve"> wewnętrznych dokumentów LGD: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6662"/>
        <w:gridCol w:w="2268"/>
      </w:tblGrid>
      <w:tr w:rsidR="00D03296" w:rsidRPr="00B47BB2" w14:paraId="72C18C80" w14:textId="77777777" w:rsidTr="00A84599">
        <w:trPr>
          <w:trHeight w:val="147"/>
        </w:trPr>
        <w:tc>
          <w:tcPr>
            <w:tcW w:w="534" w:type="dxa"/>
            <w:shd w:val="clear" w:color="auto" w:fill="EEECE1" w:themeFill="background2"/>
          </w:tcPr>
          <w:p w14:paraId="4C7DBD59" w14:textId="77777777" w:rsidR="00D03296" w:rsidRPr="00B47BB2" w:rsidRDefault="004E6496" w:rsidP="004B567C">
            <w:pPr>
              <w:spacing w:line="240" w:lineRule="auto"/>
              <w:jc w:val="center"/>
              <w:rPr>
                <w:b/>
              </w:rPr>
            </w:pPr>
            <w:proofErr w:type="spellStart"/>
            <w:r>
              <w:rPr>
                <w:b/>
              </w:rPr>
              <w:t>Lp</w:t>
            </w:r>
            <w:proofErr w:type="spellEnd"/>
          </w:p>
        </w:tc>
        <w:tc>
          <w:tcPr>
            <w:tcW w:w="1417" w:type="dxa"/>
            <w:shd w:val="clear" w:color="auto" w:fill="EEECE1" w:themeFill="background2"/>
          </w:tcPr>
          <w:p w14:paraId="0ED5DA4C" w14:textId="77777777" w:rsidR="00D03296" w:rsidRPr="00B47BB2" w:rsidRDefault="00D03296" w:rsidP="004B567C">
            <w:pPr>
              <w:spacing w:line="240" w:lineRule="auto"/>
              <w:jc w:val="center"/>
              <w:rPr>
                <w:b/>
              </w:rPr>
            </w:pPr>
            <w:r w:rsidRPr="00B47BB2">
              <w:rPr>
                <w:b/>
              </w:rPr>
              <w:t>Rodzaj dokumentu</w:t>
            </w:r>
          </w:p>
        </w:tc>
        <w:tc>
          <w:tcPr>
            <w:tcW w:w="6662" w:type="dxa"/>
            <w:shd w:val="clear" w:color="auto" w:fill="EEECE1" w:themeFill="background2"/>
          </w:tcPr>
          <w:p w14:paraId="3D245CB8" w14:textId="77777777" w:rsidR="00D03296" w:rsidRPr="00B47BB2" w:rsidRDefault="00D03296" w:rsidP="004B567C">
            <w:pPr>
              <w:spacing w:line="240" w:lineRule="auto"/>
              <w:jc w:val="center"/>
              <w:rPr>
                <w:b/>
              </w:rPr>
            </w:pPr>
            <w:r w:rsidRPr="00B47BB2">
              <w:rPr>
                <w:b/>
              </w:rPr>
              <w:t>Regulowane kwestie</w:t>
            </w:r>
          </w:p>
        </w:tc>
        <w:tc>
          <w:tcPr>
            <w:tcW w:w="2268" w:type="dxa"/>
            <w:shd w:val="clear" w:color="auto" w:fill="EEECE1" w:themeFill="background2"/>
          </w:tcPr>
          <w:p w14:paraId="3705C0C8" w14:textId="77777777" w:rsidR="00D03296" w:rsidRPr="00B47BB2" w:rsidRDefault="00D03296" w:rsidP="004B567C">
            <w:pPr>
              <w:spacing w:line="240" w:lineRule="auto"/>
              <w:jc w:val="center"/>
              <w:rPr>
                <w:b/>
              </w:rPr>
            </w:pPr>
            <w:r w:rsidRPr="00B47BB2">
              <w:rPr>
                <w:b/>
              </w:rPr>
              <w:t>Sposób uchwalania i aktualizacji</w:t>
            </w:r>
          </w:p>
        </w:tc>
      </w:tr>
      <w:tr w:rsidR="00D03296" w:rsidRPr="00B47BB2" w14:paraId="7A1B908A" w14:textId="77777777" w:rsidTr="00A84599">
        <w:trPr>
          <w:trHeight w:val="147"/>
        </w:trPr>
        <w:tc>
          <w:tcPr>
            <w:tcW w:w="534" w:type="dxa"/>
          </w:tcPr>
          <w:p w14:paraId="0637EE29" w14:textId="77777777" w:rsidR="00D03296" w:rsidRPr="00B47BB2" w:rsidRDefault="00D03296" w:rsidP="004B567C">
            <w:pPr>
              <w:spacing w:line="240" w:lineRule="auto"/>
            </w:pPr>
            <w:r w:rsidRPr="00B47BB2">
              <w:t>1.</w:t>
            </w:r>
          </w:p>
        </w:tc>
        <w:tc>
          <w:tcPr>
            <w:tcW w:w="1417" w:type="dxa"/>
          </w:tcPr>
          <w:p w14:paraId="2AB83E7D" w14:textId="77777777" w:rsidR="00D03296" w:rsidRPr="00B47BB2" w:rsidRDefault="00D03296" w:rsidP="00D03296">
            <w:pPr>
              <w:spacing w:line="240" w:lineRule="auto"/>
            </w:pPr>
            <w:r w:rsidRPr="00B47BB2">
              <w:t xml:space="preserve">Statut LGD </w:t>
            </w:r>
          </w:p>
        </w:tc>
        <w:tc>
          <w:tcPr>
            <w:tcW w:w="6662" w:type="dxa"/>
          </w:tcPr>
          <w:p w14:paraId="7941FF99" w14:textId="77777777" w:rsidR="00D03296" w:rsidRPr="00B47BB2" w:rsidRDefault="00D03296" w:rsidP="00BE3670">
            <w:pPr>
              <w:spacing w:line="240" w:lineRule="auto"/>
              <w:jc w:val="left"/>
            </w:pPr>
            <w:r w:rsidRPr="00B47BB2">
              <w:t>Zakres uregulowań zgodnie z Ustawą z dn. 7 kwietnia 1989 r. Prawo o stowarzyszeniach (D</w:t>
            </w:r>
            <w:r w:rsidR="00BE3670">
              <w:t xml:space="preserve">z.U. 2015 poz.1393 z </w:t>
            </w:r>
            <w:proofErr w:type="spellStart"/>
            <w:r w:rsidR="00BE3670">
              <w:t>późn</w:t>
            </w:r>
            <w:proofErr w:type="spellEnd"/>
            <w:r w:rsidR="00BE3670">
              <w:t xml:space="preserve">. </w:t>
            </w:r>
            <w:proofErr w:type="spellStart"/>
            <w:r w:rsidR="00BE3670">
              <w:t>zm</w:t>
            </w:r>
            <w:proofErr w:type="spellEnd"/>
            <w:r w:rsidR="00BE3670">
              <w:t xml:space="preserve">). </w:t>
            </w:r>
            <w:r w:rsidRPr="00B47BB2">
              <w:t>Statut regu</w:t>
            </w:r>
            <w:r w:rsidR="00BE3670">
              <w:t xml:space="preserve">luje m.in. następujące kwestie: </w:t>
            </w:r>
            <w:r w:rsidRPr="00B47BB2">
              <w:t xml:space="preserve">wskazanie Marszałka Województwa </w:t>
            </w:r>
            <w:r w:rsidR="00BE3670">
              <w:t xml:space="preserve">jako organ nadzoru, </w:t>
            </w:r>
            <w:r w:rsidRPr="00B47BB2">
              <w:t>uwarunkowania organu decyzyjnego – Rady odpowiedzialnej za wybór operacji oraz szczegółowe kwestie jej kompeten</w:t>
            </w:r>
            <w:r w:rsidR="00BE3670">
              <w:t xml:space="preserve">cji i zasad reprezentatywności, </w:t>
            </w:r>
            <w:r w:rsidRPr="00B47BB2">
              <w:t xml:space="preserve">określenie organu LGD kompetentnego w zakresie uchwalenia LSR i jej aktualizacji </w:t>
            </w:r>
            <w:r w:rsidR="00BE3670">
              <w:t xml:space="preserve">oraz kryteriów wyboru operacji, </w:t>
            </w:r>
            <w:r w:rsidRPr="00B47BB2">
              <w:t>uregulowania dotyczące zachowania bezstronności członków organu decyzyjnego w wyborze operacji (w tym przesłank</w:t>
            </w:r>
            <w:r w:rsidR="00BE3670">
              <w:t xml:space="preserve">i wyłączenia z oceny operacji), </w:t>
            </w:r>
            <w:r w:rsidRPr="00B47BB2">
              <w:t>zasady nabywania i utraty członkostwa w LGD oraz jej organach.</w:t>
            </w:r>
          </w:p>
        </w:tc>
        <w:tc>
          <w:tcPr>
            <w:tcW w:w="2268" w:type="dxa"/>
          </w:tcPr>
          <w:p w14:paraId="73F787A4" w14:textId="77777777" w:rsidR="00D03296" w:rsidRPr="00B47BB2" w:rsidRDefault="00D03296" w:rsidP="00C73B59">
            <w:pPr>
              <w:spacing w:line="240" w:lineRule="auto"/>
              <w:jc w:val="left"/>
            </w:pPr>
            <w:r w:rsidRPr="00B47BB2">
              <w:t xml:space="preserve">Dokument wymaga przyjęcia uchwałą WZC. Podjęcie uchwały w sprawie zmiany Statutu </w:t>
            </w:r>
            <w:r w:rsidR="00C73B59" w:rsidRPr="00B47BB2">
              <w:t xml:space="preserve">wymaga </w:t>
            </w:r>
            <w:r w:rsidR="00C73B59">
              <w:t xml:space="preserve">zwykłej </w:t>
            </w:r>
            <w:r w:rsidRPr="00B47BB2">
              <w:t>większości głosów, przy obecności co najmniej połowy Członków Walnego Zebrania.</w:t>
            </w:r>
          </w:p>
        </w:tc>
      </w:tr>
      <w:tr w:rsidR="00D03296" w:rsidRPr="00B47BB2" w14:paraId="33805383" w14:textId="77777777" w:rsidTr="00A84599">
        <w:trPr>
          <w:trHeight w:val="2251"/>
        </w:trPr>
        <w:tc>
          <w:tcPr>
            <w:tcW w:w="534" w:type="dxa"/>
          </w:tcPr>
          <w:p w14:paraId="0E8508FA" w14:textId="77777777" w:rsidR="00D03296" w:rsidRPr="00B47BB2" w:rsidRDefault="00D03296" w:rsidP="004B567C">
            <w:pPr>
              <w:spacing w:line="240" w:lineRule="auto"/>
            </w:pPr>
            <w:r>
              <w:lastRenderedPageBreak/>
              <w:t>2.</w:t>
            </w:r>
          </w:p>
        </w:tc>
        <w:tc>
          <w:tcPr>
            <w:tcW w:w="1417" w:type="dxa"/>
          </w:tcPr>
          <w:p w14:paraId="20B628A0" w14:textId="77777777" w:rsidR="00D03296" w:rsidRPr="00B47BB2" w:rsidRDefault="00D03296" w:rsidP="004B567C">
            <w:pPr>
              <w:spacing w:line="240" w:lineRule="auto"/>
            </w:pPr>
            <w:r w:rsidRPr="00B47BB2">
              <w:t>Regulamin WZC LGD</w:t>
            </w:r>
          </w:p>
        </w:tc>
        <w:tc>
          <w:tcPr>
            <w:tcW w:w="6662" w:type="dxa"/>
          </w:tcPr>
          <w:p w14:paraId="074158BF" w14:textId="77777777" w:rsidR="00D03296" w:rsidRPr="00B47BB2" w:rsidRDefault="00BE3670" w:rsidP="00BE3670">
            <w:pPr>
              <w:spacing w:line="240" w:lineRule="auto"/>
              <w:jc w:val="left"/>
            </w:pPr>
            <w:r>
              <w:t xml:space="preserve">Dokument reguluje w szczególności, </w:t>
            </w:r>
            <w:r w:rsidR="00D03296" w:rsidRPr="00B47BB2">
              <w:t>zasady zwoływania i organizacji posiedzeń WZC (sposób informowania członków o posiedzeniach, zasady dostarczania dokumentów dotyczących spraw podejm</w:t>
            </w:r>
            <w:r>
              <w:t xml:space="preserve">owanych na posiedzeniach, itp.), </w:t>
            </w:r>
            <w:r w:rsidR="00D03296" w:rsidRPr="00B47BB2">
              <w:t>szczegółowe zasady podejmowania decyzji w sprawie powołania organów LGD (sposób zgłaszania kandydatów, oddawania głosów, ograniczenia dotyczące możliwości łączenia różnych funkcji w LGD, wybory uzupełniające, itp</w:t>
            </w:r>
            <w:r>
              <w:t xml:space="preserve">.), </w:t>
            </w:r>
            <w:r w:rsidR="00D03296" w:rsidRPr="00B47BB2">
              <w:t>zasady protokołowania posiedzeń WZC.</w:t>
            </w:r>
          </w:p>
        </w:tc>
        <w:tc>
          <w:tcPr>
            <w:tcW w:w="2268" w:type="dxa"/>
          </w:tcPr>
          <w:p w14:paraId="70F649F6" w14:textId="77777777" w:rsidR="00D03296" w:rsidRPr="00B47BB2" w:rsidRDefault="00D03296" w:rsidP="004E6496">
            <w:pPr>
              <w:spacing w:line="240" w:lineRule="auto"/>
              <w:jc w:val="left"/>
            </w:pPr>
            <w:r w:rsidRPr="00B47BB2">
              <w:t>Zatwierdzenie regulaminu działania WZC wymaga przyjęcia uchwałą WZC.</w:t>
            </w:r>
          </w:p>
        </w:tc>
      </w:tr>
      <w:tr w:rsidR="00D03296" w:rsidRPr="00B47BB2" w14:paraId="19CD94B7" w14:textId="77777777" w:rsidTr="00A84599">
        <w:trPr>
          <w:trHeight w:val="2951"/>
        </w:trPr>
        <w:tc>
          <w:tcPr>
            <w:tcW w:w="534" w:type="dxa"/>
          </w:tcPr>
          <w:p w14:paraId="5D1086DB" w14:textId="77777777" w:rsidR="00D03296" w:rsidRPr="00B47BB2" w:rsidRDefault="00D03296" w:rsidP="004B567C">
            <w:pPr>
              <w:spacing w:line="240" w:lineRule="auto"/>
            </w:pPr>
            <w:r>
              <w:t>3</w:t>
            </w:r>
            <w:r w:rsidRPr="00B47BB2">
              <w:t>.</w:t>
            </w:r>
          </w:p>
        </w:tc>
        <w:tc>
          <w:tcPr>
            <w:tcW w:w="1417" w:type="dxa"/>
          </w:tcPr>
          <w:p w14:paraId="5E125739" w14:textId="77777777" w:rsidR="00D03296" w:rsidRPr="00B47BB2" w:rsidRDefault="00D03296" w:rsidP="004B567C">
            <w:pPr>
              <w:spacing w:line="240" w:lineRule="auto"/>
            </w:pPr>
            <w:r w:rsidRPr="00B47BB2">
              <w:t>Regulamin Rady</w:t>
            </w:r>
          </w:p>
        </w:tc>
        <w:tc>
          <w:tcPr>
            <w:tcW w:w="6662" w:type="dxa"/>
          </w:tcPr>
          <w:p w14:paraId="00A9137B" w14:textId="77777777" w:rsidR="00D03296" w:rsidRPr="00B47BB2" w:rsidRDefault="00BE3670" w:rsidP="00BE3670">
            <w:pPr>
              <w:spacing w:line="240" w:lineRule="auto"/>
              <w:jc w:val="left"/>
            </w:pPr>
            <w:r w:rsidRPr="00BE3670">
              <w:t xml:space="preserve">Dokument reguluje w szczególności, </w:t>
            </w:r>
            <w:r w:rsidR="00D03296" w:rsidRPr="00B47BB2">
              <w:t>- szczegółowe zasady zwoływania i organizacji posiedzeń organu decyzyjnego (sposób informowania członków organu o posiedzeniach, zasady dostarczania dokumentów dotyczących spraw podejmo</w:t>
            </w:r>
            <w:r>
              <w:t>wanych na posiedzeniach, itp.)</w:t>
            </w:r>
            <w:r w:rsidR="00D03296" w:rsidRPr="00B47BB2">
              <w:t>szczegółowe rozwiązania dotyczące wyłączenia z oceny operacji (sposób wyłą</w:t>
            </w:r>
            <w:r>
              <w:t xml:space="preserve">czenia członka organu z oceny), </w:t>
            </w:r>
            <w:r w:rsidR="00D03296" w:rsidRPr="00B47BB2">
              <w:t xml:space="preserve">szczegółowe zasady podejmowania decyzji w sprawie wyboru operacji (ocena wniosków, sposób podziału wniosków do oceny pomiędzy członków organu, zasady preselekcji operacji, jeśli dotyczy, zasady dokumentowania </w:t>
            </w:r>
            <w:r>
              <w:t xml:space="preserve">oceny, wzory dokumentów, itp.), </w:t>
            </w:r>
            <w:r w:rsidR="00D03296" w:rsidRPr="00B47BB2">
              <w:t>zasady protokołowani</w:t>
            </w:r>
            <w:r>
              <w:t xml:space="preserve">a posiedzeń organu decyzyjnego, </w:t>
            </w:r>
            <w:r w:rsidR="00D03296" w:rsidRPr="00B47BB2">
              <w:t>zasady wynagradzania członków organu decyzyjnego.</w:t>
            </w:r>
          </w:p>
        </w:tc>
        <w:tc>
          <w:tcPr>
            <w:tcW w:w="2268" w:type="dxa"/>
          </w:tcPr>
          <w:p w14:paraId="715D0D21" w14:textId="77777777" w:rsidR="00D03296" w:rsidRPr="00B47BB2" w:rsidRDefault="00D03296" w:rsidP="00A84599">
            <w:pPr>
              <w:spacing w:line="240" w:lineRule="auto"/>
              <w:jc w:val="left"/>
            </w:pPr>
            <w:r w:rsidRPr="00B47BB2">
              <w:t>Zatwierdzenie regulaminu działania Rady wymaga przyjęcia uchwałą WZC.</w:t>
            </w:r>
          </w:p>
        </w:tc>
      </w:tr>
      <w:tr w:rsidR="00D03296" w:rsidRPr="00B47BB2" w14:paraId="42556BA1" w14:textId="77777777" w:rsidTr="00A84599">
        <w:trPr>
          <w:trHeight w:val="996"/>
        </w:trPr>
        <w:tc>
          <w:tcPr>
            <w:tcW w:w="534" w:type="dxa"/>
          </w:tcPr>
          <w:p w14:paraId="7ECEFAE1" w14:textId="77777777" w:rsidR="00D03296" w:rsidRPr="00B47BB2" w:rsidRDefault="00D03296" w:rsidP="004B567C">
            <w:pPr>
              <w:spacing w:line="240" w:lineRule="auto"/>
            </w:pPr>
            <w:r w:rsidRPr="00B47BB2">
              <w:t>4.</w:t>
            </w:r>
          </w:p>
        </w:tc>
        <w:tc>
          <w:tcPr>
            <w:tcW w:w="1417" w:type="dxa"/>
          </w:tcPr>
          <w:p w14:paraId="657B981A" w14:textId="77777777" w:rsidR="00D03296" w:rsidRPr="00B47BB2" w:rsidRDefault="00D03296" w:rsidP="004B567C">
            <w:pPr>
              <w:spacing w:line="240" w:lineRule="auto"/>
            </w:pPr>
            <w:r w:rsidRPr="00B47BB2">
              <w:t xml:space="preserve">Regulamin Zarządu LGD  </w:t>
            </w:r>
          </w:p>
        </w:tc>
        <w:tc>
          <w:tcPr>
            <w:tcW w:w="6662" w:type="dxa"/>
          </w:tcPr>
          <w:p w14:paraId="5186FBC7" w14:textId="77777777" w:rsidR="00D03296" w:rsidRPr="00B47BB2" w:rsidRDefault="00BE3670" w:rsidP="004B567C">
            <w:pPr>
              <w:spacing w:line="240" w:lineRule="auto"/>
            </w:pPr>
            <w:r w:rsidRPr="00BE3670">
              <w:t xml:space="preserve">Dokument reguluje w szczególności, </w:t>
            </w:r>
            <w:r w:rsidR="00D03296" w:rsidRPr="00B47BB2">
              <w:t xml:space="preserve">podział </w:t>
            </w:r>
            <w:r>
              <w:t>zadań pomiędzy członków Zarządu</w:t>
            </w:r>
          </w:p>
        </w:tc>
        <w:tc>
          <w:tcPr>
            <w:tcW w:w="2268" w:type="dxa"/>
          </w:tcPr>
          <w:p w14:paraId="4275F56F" w14:textId="77777777" w:rsidR="00D03296" w:rsidRPr="00B47BB2" w:rsidRDefault="00D03296" w:rsidP="00BE3670">
            <w:pPr>
              <w:spacing w:line="240" w:lineRule="auto"/>
              <w:jc w:val="left"/>
            </w:pPr>
            <w:r w:rsidRPr="00B47BB2">
              <w:t xml:space="preserve">Zatwierdzenie regulaminu działania </w:t>
            </w:r>
            <w:r>
              <w:t>Zarządu</w:t>
            </w:r>
            <w:r w:rsidRPr="00B47BB2">
              <w:t xml:space="preserve"> wymaga przyjęcia uchwałą </w:t>
            </w:r>
            <w:r w:rsidR="00C73B59">
              <w:t>Zarządu</w:t>
            </w:r>
            <w:r w:rsidRPr="00B47BB2">
              <w:t>.</w:t>
            </w:r>
          </w:p>
        </w:tc>
      </w:tr>
      <w:tr w:rsidR="00D03296" w:rsidRPr="00B47BB2" w14:paraId="1D844486" w14:textId="77777777" w:rsidTr="00A84599">
        <w:trPr>
          <w:trHeight w:val="286"/>
        </w:trPr>
        <w:tc>
          <w:tcPr>
            <w:tcW w:w="534" w:type="dxa"/>
            <w:tcBorders>
              <w:top w:val="single" w:sz="4" w:space="0" w:color="auto"/>
              <w:left w:val="single" w:sz="4" w:space="0" w:color="auto"/>
              <w:bottom w:val="single" w:sz="4" w:space="0" w:color="auto"/>
              <w:right w:val="single" w:sz="4" w:space="0" w:color="auto"/>
            </w:tcBorders>
          </w:tcPr>
          <w:p w14:paraId="620EE431" w14:textId="77777777" w:rsidR="00D03296" w:rsidRPr="00B47BB2" w:rsidRDefault="00D03296" w:rsidP="004B567C">
            <w:pPr>
              <w:spacing w:line="240" w:lineRule="auto"/>
            </w:pPr>
            <w:r w:rsidRPr="00B47BB2">
              <w:t>5.</w:t>
            </w:r>
          </w:p>
        </w:tc>
        <w:tc>
          <w:tcPr>
            <w:tcW w:w="1417" w:type="dxa"/>
            <w:tcBorders>
              <w:top w:val="single" w:sz="4" w:space="0" w:color="auto"/>
              <w:left w:val="single" w:sz="4" w:space="0" w:color="auto"/>
              <w:bottom w:val="single" w:sz="4" w:space="0" w:color="auto"/>
              <w:right w:val="single" w:sz="4" w:space="0" w:color="auto"/>
            </w:tcBorders>
          </w:tcPr>
          <w:p w14:paraId="70550A6F" w14:textId="77777777" w:rsidR="00D03296" w:rsidRPr="00B47BB2" w:rsidRDefault="00D03296" w:rsidP="004B567C">
            <w:pPr>
              <w:spacing w:line="240" w:lineRule="auto"/>
            </w:pPr>
            <w:r w:rsidRPr="00B47BB2">
              <w:t>Regulamin Biura LGD</w:t>
            </w:r>
          </w:p>
        </w:tc>
        <w:tc>
          <w:tcPr>
            <w:tcW w:w="6662" w:type="dxa"/>
            <w:tcBorders>
              <w:top w:val="single" w:sz="4" w:space="0" w:color="auto"/>
              <w:left w:val="single" w:sz="4" w:space="0" w:color="auto"/>
              <w:bottom w:val="single" w:sz="4" w:space="0" w:color="auto"/>
              <w:right w:val="single" w:sz="4" w:space="0" w:color="auto"/>
            </w:tcBorders>
          </w:tcPr>
          <w:p w14:paraId="097E2DFA" w14:textId="77777777" w:rsidR="00D03296" w:rsidRPr="00B47BB2" w:rsidRDefault="00BE3670" w:rsidP="00BE3670">
            <w:pPr>
              <w:spacing w:line="240" w:lineRule="auto"/>
            </w:pPr>
            <w:r w:rsidRPr="00BE3670">
              <w:t xml:space="preserve">Dokument reguluje w szczególności, </w:t>
            </w:r>
            <w:r w:rsidR="00D03296" w:rsidRPr="00B47BB2">
              <w:t>zasady zatrudniani</w:t>
            </w:r>
            <w:r>
              <w:t xml:space="preserve">a i wynagradzania pracowników, podział zadań pracowników biura, </w:t>
            </w:r>
            <w:r w:rsidR="00D03296" w:rsidRPr="00B47BB2">
              <w:t xml:space="preserve">zasady udostępniania informacji będących w dyspozycji LGD uwzględniające zasady  bezpieczeństwa </w:t>
            </w:r>
            <w:r>
              <w:t xml:space="preserve">informacji  </w:t>
            </w:r>
            <w:r w:rsidR="00D03296" w:rsidRPr="00B47BB2">
              <w:t xml:space="preserve">i </w:t>
            </w:r>
            <w:r>
              <w:t xml:space="preserve">przetwarzania danych osobowych, </w:t>
            </w:r>
            <w:r w:rsidR="00D03296" w:rsidRPr="00B47BB2">
              <w:t>opis metody oceny efektywności świadczonego przez pracowników LGD doradztwa</w:t>
            </w:r>
            <w:r>
              <w:t xml:space="preserve"> oraz animacji,</w:t>
            </w:r>
            <w:r w:rsidR="00D03296" w:rsidRPr="00B47BB2">
              <w:t xml:space="preserve"> procedury wyboru pracowników, opis stanowisk z podziałem obowiązków, zasady premiowania pracowników.</w:t>
            </w:r>
          </w:p>
        </w:tc>
        <w:tc>
          <w:tcPr>
            <w:tcW w:w="2268" w:type="dxa"/>
            <w:tcBorders>
              <w:top w:val="single" w:sz="4" w:space="0" w:color="auto"/>
              <w:left w:val="single" w:sz="4" w:space="0" w:color="auto"/>
              <w:bottom w:val="single" w:sz="4" w:space="0" w:color="auto"/>
              <w:right w:val="single" w:sz="4" w:space="0" w:color="auto"/>
            </w:tcBorders>
          </w:tcPr>
          <w:p w14:paraId="48B687CB" w14:textId="77777777" w:rsidR="00D03296" w:rsidRPr="00B47BB2" w:rsidRDefault="00D03296" w:rsidP="00BE3670">
            <w:pPr>
              <w:spacing w:line="240" w:lineRule="auto"/>
              <w:jc w:val="left"/>
            </w:pPr>
            <w:r w:rsidRPr="00B47BB2">
              <w:t xml:space="preserve">Zatwierdzenie regulaminu działania </w:t>
            </w:r>
            <w:r>
              <w:t>Biura</w:t>
            </w:r>
            <w:r w:rsidRPr="00B47BB2">
              <w:t xml:space="preserve"> wymaga przyjęcia uchwałą Zarządu.</w:t>
            </w:r>
          </w:p>
        </w:tc>
      </w:tr>
    </w:tbl>
    <w:p w14:paraId="764590FC" w14:textId="77777777" w:rsidR="00EE0BA9" w:rsidRDefault="00EE0BA9" w:rsidP="00A84599">
      <w:pPr>
        <w:pStyle w:val="Nagwek1"/>
        <w:spacing w:before="240"/>
      </w:pPr>
      <w:bookmarkStart w:id="9" w:name="_Toc437982751"/>
      <w:r>
        <w:t>Rozdział II - Partycypacyjny charakter LSR</w:t>
      </w:r>
      <w:bookmarkEnd w:id="9"/>
    </w:p>
    <w:p w14:paraId="65D7F840" w14:textId="1B9C6D89" w:rsidR="00EE0BA9" w:rsidRPr="00A84599" w:rsidRDefault="00EE0BA9" w:rsidP="00A84599">
      <w:pPr>
        <w:spacing w:after="120"/>
      </w:pPr>
      <w:r w:rsidRPr="00C44618">
        <w:t xml:space="preserve">Na wstępie zaznaczyć trzeba, iż konsultacje dotyczące potrzeb grup docelowych LSR rozpoczęły się już 2014 roku, czyli jeszcze przed opublikowaniem kompletu aktów wdrożeniowych regulujących wydatkowanie środków w ramach PROW 2014-2020. Prace z mieszkańcami nad kształtem LSR trwały natomiast do grudnia 2015 r. tj. terminu złożenia wniosku o wybór LSR na nowy okres programowania 2014-2020. Podstawą pracy LGD nad nową lokalną strategią była analiza wyników badań ewaluacyjnych wdrożenia LSR 2007-2013, badań własnych zleconych przez LGD i dostępnej literatury w przedmiocie działania LGD (Szczegółowy wykaz literatury znajduje się w </w:t>
      </w:r>
      <w:r w:rsidRPr="00C44618">
        <w:rPr>
          <w:i/>
        </w:rPr>
        <w:t xml:space="preserve">Rozdziale LSR. Wykaz wykorzystanej literatury). </w:t>
      </w:r>
      <w:r w:rsidRPr="00C44618">
        <w:t xml:space="preserve">Konsultacje miały charakter proaktywny. W ramach pracy nad LSR wykorzystano wiele narzędzi partycypacyjnych oraz metod gromadzenia i analizy danych od mieszkańców i grup docelowych LSR. Zastosowano innowacyjne i skuteczne metod partycypacji społecznej. Ze względu na specyfikę pracy nad LSR wykorzystano głównie metody jakościowe tj. Indywidualne wywiady pogłębione, Zogniskowane wywiady grupowe, Telefoniczne wywiady pogłębione, wywiady przeprowadzone za pośrednictwem </w:t>
      </w:r>
      <w:r w:rsidR="00064697" w:rsidRPr="00C44618">
        <w:t>Internetu</w:t>
      </w:r>
      <w:r w:rsidRPr="00C44618">
        <w:t xml:space="preserve">, spotkania i warsztaty z grupami docelowymi LSR </w:t>
      </w:r>
      <w:r w:rsidR="00AE08BB">
        <w:br/>
      </w:r>
      <w:r w:rsidRPr="00C44618">
        <w:t xml:space="preserve">i przedstawicielami zidentyfikowanych na obszarze LSR grup </w:t>
      </w:r>
      <w:proofErr w:type="spellStart"/>
      <w:r w:rsidRPr="00C44618">
        <w:t>defaworyzowanych</w:t>
      </w:r>
      <w:proofErr w:type="spellEnd"/>
      <w:r w:rsidRPr="00C44618">
        <w:t xml:space="preserve">, analizy korespondencji i wniosków kierowanych pisemnie do biura LGD, spotkania </w:t>
      </w:r>
      <w:r w:rsidR="00064697" w:rsidRPr="00C44618">
        <w:t>indywidualne</w:t>
      </w:r>
      <w:r w:rsidRPr="00C44618">
        <w:t xml:space="preserve"> z potencjalnymi wnioskodawcami w biurze LGD oraz pracę Zespołu ds. LSR. Każda grupa społeczna miała szansę wziąć udział w pracy nad LSR. W prowadzonych badaniach telefonicznych </w:t>
      </w:r>
      <w:r>
        <w:t>CAWI</w:t>
      </w:r>
      <w:r w:rsidRPr="00C44618">
        <w:t xml:space="preserve"> z mieszkańcami obszaru LSR udział wzięły również osoby nie pracujące</w:t>
      </w:r>
      <w:r>
        <w:t xml:space="preserve">. Spośród </w:t>
      </w:r>
      <w:r w:rsidR="005A45C7" w:rsidRPr="005A45C7">
        <w:t>192</w:t>
      </w:r>
      <w:r w:rsidR="005A45C7">
        <w:t xml:space="preserve"> mieszkańców blisko 9% uczestników </w:t>
      </w:r>
      <w:r w:rsidR="00ED7000">
        <w:t xml:space="preserve">stanowiły wspólnoty wiejskie, osoby fizyczne nie mające stałego zatrudnienia. </w:t>
      </w:r>
      <w:r w:rsidRPr="00C44618">
        <w:rPr>
          <w:b/>
        </w:rPr>
        <w:t xml:space="preserve">Kluczowym czynnikiem decydującym o skuteczności wybranych metod była otwartość LGD na współpracę </w:t>
      </w:r>
      <w:r w:rsidR="00AE08BB">
        <w:rPr>
          <w:b/>
        </w:rPr>
        <w:br/>
      </w:r>
      <w:r w:rsidRPr="00C44618">
        <w:rPr>
          <w:b/>
        </w:rPr>
        <w:t xml:space="preserve">z mieszkańcami i grupami docelowymi LSR, czyli zasada partycypacji. Kolejnym był sposób realizacji partycypacji </w:t>
      </w:r>
      <w:r w:rsidRPr="00C44618">
        <w:rPr>
          <w:b/>
        </w:rPr>
        <w:lastRenderedPageBreak/>
        <w:t>w procesie tworzenia LSR o kryterium użyteczności.</w:t>
      </w:r>
      <w:r w:rsidRPr="00C44618">
        <w:t xml:space="preserve"> Kryterium użyteczności dostarczyło zestawu założeń wyjściowych, natomiast partycypacyjny model pracy określił sposób realizacji pracy nad LSR na poziomie operacyjnym. Ze względu na charakter pracy nad LSR rozpoczęto pracę nad opracowaniem strategii od analizy wniosków i rekomendacji o charakterze </w:t>
      </w:r>
      <w:proofErr w:type="spellStart"/>
      <w:r w:rsidR="00ED7000">
        <w:t>mid</w:t>
      </w:r>
      <w:proofErr w:type="spellEnd"/>
      <w:r w:rsidR="00ED7000">
        <w:t xml:space="preserve">-termin wdrażania LSR oraz badania własnego zamówionego przez LGD w </w:t>
      </w:r>
      <w:r w:rsidR="00C73B59">
        <w:t xml:space="preserve">2014 </w:t>
      </w:r>
      <w:r w:rsidR="00ED7000">
        <w:t xml:space="preserve">roku. </w:t>
      </w:r>
      <w:r w:rsidR="00A84599">
        <w:t xml:space="preserve"> </w:t>
      </w:r>
      <w:r w:rsidRPr="00C44618">
        <w:t xml:space="preserve">Podstawą partycypacyjnych metod pracy były zidentyfikowane najbardziej istotne oceny efektów i rezultatów osiągniętych </w:t>
      </w:r>
      <w:r w:rsidR="00AE08BB">
        <w:br/>
      </w:r>
      <w:r w:rsidRPr="00C44618">
        <w:t>w ramach realizacji interwencji publicznej w okresie programowania 2007-2013.</w:t>
      </w:r>
      <w:r w:rsidRPr="00C44618">
        <w:rPr>
          <w:b/>
        </w:rPr>
        <w:t xml:space="preserve"> Innowacyjnością w działaniu LGD było zastosowanie triangulacji różnych narzędzi partycypacji społecznej oraz nowatorskie podejście do zasady partycypacji. </w:t>
      </w:r>
      <w:r w:rsidRPr="00C44618">
        <w:t xml:space="preserve">Triangulacja danych zastosowana w pracy nad LSR polegała na pozyskaniu i wykorzystaniu danych </w:t>
      </w:r>
      <w:r w:rsidR="00AE08BB">
        <w:br/>
      </w:r>
      <w:r w:rsidRPr="00C44618">
        <w:t xml:space="preserve">z różnych źródeł w tym samym celu jakie jest opracowanie LSR. Dzięki temu w sposób świadomy zminimalizowano ryzyko wpływu określonego kontekstu związanego z występowaniem użytych przez siebie danych. Ponadto wykorzystanie danych z różnych źródeł, daje możliwość większej obiektywizacji procesu badawczego, a także ustalenia relacji pomiędzy analizowanymi zjawiskami i ich uwarunkowaniami. W tak rozumianej pracy nad LSR w postępowaniu LGD obowiązywała generalna </w:t>
      </w:r>
      <w:r w:rsidRPr="00C44618">
        <w:rPr>
          <w:i/>
        </w:rPr>
        <w:t>zasada dialogu</w:t>
      </w:r>
      <w:r w:rsidRPr="00C44618">
        <w:t xml:space="preserve">: jednym z naczelnych jej zadań było doprowadzenie do tego, aby każda grupa, wyróżniona ze względu na swe roszczenia (wymagania), troski (oczekiwania), dążenia lub zasoby, mogła je wyrazić oraz skonfrontować z tym, jak swoje problemy postrzegają inne grupy. Realizacji takiego podejścia służyły zastosowanie odpowiedniego zestawu narzędzi, zawierającego metody i techniki pozwalające na konfrontację różnych opinii/stanowisk oraz na wypracowywanie konsensusu wokół konkluzji i kształtu LSR jeszcze przed ostatecznym sformułowaniem dokumentu strategii. </w:t>
      </w:r>
      <w:r w:rsidRPr="00C44618">
        <w:rPr>
          <w:b/>
        </w:rPr>
        <w:t xml:space="preserve">Na szczególną uwagę zasługują innowacyjne metody partycypacji: metoda </w:t>
      </w:r>
      <w:r w:rsidR="00A84599">
        <w:rPr>
          <w:b/>
        </w:rPr>
        <w:t>WORLD CAFE</w:t>
      </w:r>
      <w:r w:rsidRPr="00C44618">
        <w:rPr>
          <w:b/>
        </w:rPr>
        <w:t xml:space="preserve"> oraz warsztaty </w:t>
      </w:r>
      <w:r w:rsidR="00A84599">
        <w:rPr>
          <w:b/>
        </w:rPr>
        <w:t xml:space="preserve">partycypacyjne </w:t>
      </w:r>
      <w:r>
        <w:rPr>
          <w:b/>
        </w:rPr>
        <w:t xml:space="preserve">przeprowadzone na etapie </w:t>
      </w:r>
      <w:r w:rsidRPr="005B6055">
        <w:rPr>
          <w:b/>
        </w:rPr>
        <w:t xml:space="preserve">poszukiwania rozwiązań, stanowiących sposoby realizacji </w:t>
      </w:r>
      <w:r>
        <w:rPr>
          <w:b/>
        </w:rPr>
        <w:t>LSR</w:t>
      </w:r>
      <w:r w:rsidR="00A84599">
        <w:rPr>
          <w:b/>
        </w:rPr>
        <w:t xml:space="preserve">. </w:t>
      </w:r>
      <w:r w:rsidRPr="00C44618">
        <w:t>Głównym narzędziem partycypacji była praca Zespołu ds. LSR złożonego z przedstawicieli trzech sektorów (publiczny, gospodarczy, społeczny) oraz mieszkańców.</w:t>
      </w:r>
      <w:r w:rsidR="00D03296">
        <w:t xml:space="preserve"> </w:t>
      </w:r>
      <w:r w:rsidRPr="00C44618">
        <w:t xml:space="preserve">Partycypacyjne metody konsultacji wykorzystywane były na każdym etapie tworzenia LSR. </w:t>
      </w:r>
      <w:r>
        <w:t xml:space="preserve">Każda z grup docelowych LSR miała możliwość również wyrażenia swoich opinii podczas konsultacji Planu Komunikacji LSR, podczas warsztatów strategicznych w ramach posiedzenia Zespołu ds. LSR </w:t>
      </w:r>
      <w:r w:rsidR="00D03296">
        <w:t>w dni</w:t>
      </w:r>
      <w:r w:rsidR="00356A74">
        <w:t xml:space="preserve">u </w:t>
      </w:r>
      <w:r w:rsidR="00F45D21">
        <w:t>3</w:t>
      </w:r>
      <w:r w:rsidR="00356A74">
        <w:t xml:space="preserve"> czerwca</w:t>
      </w:r>
      <w:r w:rsidR="00281663">
        <w:t>,</w:t>
      </w:r>
      <w:r w:rsidR="00356A74">
        <w:t xml:space="preserve"> podczas I</w:t>
      </w:r>
      <w:r w:rsidR="00F45D21">
        <w:t>I</w:t>
      </w:r>
      <w:r w:rsidR="00D03296">
        <w:t xml:space="preserve"> posiedzenia Zespołu ds. LSR </w:t>
      </w:r>
      <w:r w:rsidR="00281663">
        <w:br/>
      </w:r>
      <w:r w:rsidR="00D03296">
        <w:t xml:space="preserve">w Garwolinie. </w:t>
      </w:r>
      <w:r>
        <w:t xml:space="preserve">Na zlecenie LGD warsztaty przeprowadziła firma </w:t>
      </w:r>
      <w:r w:rsidR="00346F82">
        <w:t>zewnętrzna</w:t>
      </w:r>
      <w:r>
        <w:t xml:space="preserve"> pt. „</w:t>
      </w:r>
      <w:r w:rsidRPr="005B6055">
        <w:rPr>
          <w:i/>
        </w:rPr>
        <w:t>Komunikacji społeczna – istotny warunek zapewnienia  jakości zarządzania planem strategicznym i skutecznej aktywizacji lokalnej społeczności w procesie planowania strategicznego - warsztaty strategiczne”.</w:t>
      </w:r>
      <w:r>
        <w:t xml:space="preserve"> W spotkaniu udział wzięli nie tylko przedstawiciele gmin członkowskich LGD, lecz również reprezentacji szczególnie aktywnych na terenie działania LGD organizacji pozarządowych. </w:t>
      </w:r>
      <w:r w:rsidR="00915B1F" w:rsidRPr="00915B1F">
        <w:rPr>
          <w:b/>
        </w:rPr>
        <w:t>Lokalna Strategia Rozwoju była przygotowana przez biuro LGD oraz powołany zespół ds. budowy LSR.</w:t>
      </w:r>
      <w:r w:rsidR="00915B1F">
        <w:t xml:space="preserve"> </w:t>
      </w:r>
      <w:r w:rsidRPr="00915B1F">
        <w:t xml:space="preserve">Poniżej zaprezentowano wykaz zrealizowanych działań wykorzystujących narzędzia partycypacyjne na każdym </w:t>
      </w:r>
      <w:r w:rsidR="00AE08BB">
        <w:br/>
      </w:r>
      <w:r w:rsidRPr="00915B1F">
        <w:t>z etapów pracy nad LSR:</w:t>
      </w:r>
    </w:p>
    <w:tbl>
      <w:tblPr>
        <w:tblW w:w="10881" w:type="dxa"/>
        <w:tblCellMar>
          <w:left w:w="0" w:type="dxa"/>
          <w:right w:w="0" w:type="dxa"/>
        </w:tblCellMar>
        <w:tblLook w:val="04A0" w:firstRow="1" w:lastRow="0" w:firstColumn="1" w:lastColumn="0" w:noHBand="0" w:noVBand="1"/>
      </w:tblPr>
      <w:tblGrid>
        <w:gridCol w:w="513"/>
        <w:gridCol w:w="1580"/>
        <w:gridCol w:w="8788"/>
      </w:tblGrid>
      <w:tr w:rsidR="00D03296" w:rsidRPr="00296295" w14:paraId="0D19EE08" w14:textId="77777777" w:rsidTr="00A84599">
        <w:tc>
          <w:tcPr>
            <w:tcW w:w="513" w:type="dxa"/>
            <w:tcBorders>
              <w:top w:val="single" w:sz="8" w:space="0" w:color="auto"/>
              <w:left w:val="single" w:sz="8" w:space="0" w:color="auto"/>
              <w:bottom w:val="single" w:sz="8" w:space="0" w:color="auto"/>
              <w:right w:val="single" w:sz="8" w:space="0" w:color="auto"/>
            </w:tcBorders>
            <w:shd w:val="clear" w:color="auto" w:fill="EEECE1"/>
            <w:tcMar>
              <w:top w:w="0" w:type="dxa"/>
              <w:left w:w="108" w:type="dxa"/>
              <w:bottom w:w="0" w:type="dxa"/>
              <w:right w:w="108" w:type="dxa"/>
            </w:tcMar>
            <w:hideMark/>
          </w:tcPr>
          <w:p w14:paraId="295B8DE3" w14:textId="77777777" w:rsidR="00D03296" w:rsidRPr="004772E1" w:rsidRDefault="00D03296" w:rsidP="004B567C">
            <w:pPr>
              <w:spacing w:line="240" w:lineRule="auto"/>
              <w:jc w:val="center"/>
              <w:rPr>
                <w:b/>
                <w:bCs/>
                <w:sz w:val="20"/>
              </w:rPr>
            </w:pPr>
            <w:r w:rsidRPr="004772E1">
              <w:rPr>
                <w:b/>
                <w:bCs/>
                <w:sz w:val="20"/>
              </w:rPr>
              <w:t>Lp.</w:t>
            </w:r>
          </w:p>
        </w:tc>
        <w:tc>
          <w:tcPr>
            <w:tcW w:w="1580" w:type="dxa"/>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hideMark/>
          </w:tcPr>
          <w:p w14:paraId="385F00C0" w14:textId="77777777" w:rsidR="00D03296" w:rsidRPr="004772E1" w:rsidRDefault="00D03296" w:rsidP="004B567C">
            <w:pPr>
              <w:spacing w:line="240" w:lineRule="auto"/>
              <w:jc w:val="center"/>
              <w:rPr>
                <w:b/>
                <w:bCs/>
                <w:sz w:val="20"/>
              </w:rPr>
            </w:pPr>
            <w:r w:rsidRPr="004772E1">
              <w:rPr>
                <w:b/>
                <w:bCs/>
                <w:sz w:val="20"/>
              </w:rPr>
              <w:t>Etap pracy nad LSR</w:t>
            </w:r>
          </w:p>
        </w:tc>
        <w:tc>
          <w:tcPr>
            <w:tcW w:w="8788" w:type="dxa"/>
            <w:tcBorders>
              <w:top w:val="single" w:sz="8" w:space="0" w:color="auto"/>
              <w:left w:val="nil"/>
              <w:bottom w:val="single" w:sz="8" w:space="0" w:color="auto"/>
              <w:right w:val="single" w:sz="8" w:space="0" w:color="auto"/>
            </w:tcBorders>
            <w:shd w:val="clear" w:color="auto" w:fill="EEECE1"/>
            <w:tcMar>
              <w:top w:w="0" w:type="dxa"/>
              <w:left w:w="108" w:type="dxa"/>
              <w:bottom w:w="0" w:type="dxa"/>
              <w:right w:w="108" w:type="dxa"/>
            </w:tcMar>
            <w:hideMark/>
          </w:tcPr>
          <w:p w14:paraId="2FACA3F0" w14:textId="77777777" w:rsidR="00D03296" w:rsidRPr="004772E1" w:rsidRDefault="00D03296" w:rsidP="004B567C">
            <w:pPr>
              <w:spacing w:line="240" w:lineRule="auto"/>
              <w:jc w:val="center"/>
              <w:rPr>
                <w:b/>
                <w:bCs/>
                <w:sz w:val="20"/>
              </w:rPr>
            </w:pPr>
            <w:r w:rsidRPr="004772E1">
              <w:rPr>
                <w:b/>
                <w:bCs/>
                <w:sz w:val="20"/>
              </w:rPr>
              <w:t>Partycypacyjne metody konsultacji wraz z najważniejszymi wnioskami</w:t>
            </w:r>
          </w:p>
        </w:tc>
      </w:tr>
      <w:tr w:rsidR="00D03296" w:rsidRPr="00462F0C" w14:paraId="7C2BC071" w14:textId="77777777" w:rsidTr="00A84599">
        <w:tc>
          <w:tcPr>
            <w:tcW w:w="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D5317" w14:textId="77777777" w:rsidR="00D03296" w:rsidRPr="00462F0C" w:rsidRDefault="00D03296" w:rsidP="004B567C">
            <w:pPr>
              <w:rPr>
                <w:szCs w:val="22"/>
              </w:rPr>
            </w:pPr>
            <w:r w:rsidRPr="00462F0C">
              <w:rPr>
                <w:szCs w:val="22"/>
              </w:rPr>
              <w:t>1.</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14:paraId="7DF97D4E" w14:textId="77777777" w:rsidR="00D03296" w:rsidRPr="00462F0C" w:rsidRDefault="00D03296" w:rsidP="004B567C">
            <w:pPr>
              <w:jc w:val="left"/>
              <w:rPr>
                <w:szCs w:val="22"/>
              </w:rPr>
            </w:pPr>
            <w:r>
              <w:rPr>
                <w:szCs w:val="22"/>
              </w:rPr>
              <w:t>E</w:t>
            </w:r>
            <w:r w:rsidRPr="00462F0C">
              <w:rPr>
                <w:szCs w:val="22"/>
              </w:rPr>
              <w:t>tap definiowania potrzeb i problemów (tzw. partycypacyjna diagnoza)</w:t>
            </w:r>
          </w:p>
        </w:tc>
        <w:tc>
          <w:tcPr>
            <w:tcW w:w="8788" w:type="dxa"/>
            <w:tcBorders>
              <w:top w:val="nil"/>
              <w:left w:val="nil"/>
              <w:bottom w:val="single" w:sz="8" w:space="0" w:color="auto"/>
              <w:right w:val="single" w:sz="8" w:space="0" w:color="auto"/>
            </w:tcBorders>
            <w:tcMar>
              <w:top w:w="0" w:type="dxa"/>
              <w:left w:w="108" w:type="dxa"/>
              <w:bottom w:w="0" w:type="dxa"/>
              <w:right w:w="108" w:type="dxa"/>
            </w:tcMar>
            <w:hideMark/>
          </w:tcPr>
          <w:p w14:paraId="67492560" w14:textId="62B6A0BD" w:rsidR="00D03296" w:rsidRPr="00462F0C" w:rsidRDefault="00A20298" w:rsidP="008900F9">
            <w:pPr>
              <w:rPr>
                <w:szCs w:val="22"/>
              </w:rPr>
            </w:pPr>
            <w:r>
              <w:rPr>
                <w:szCs w:val="22"/>
              </w:rPr>
              <w:t xml:space="preserve">Podstawowym narzędziem analizy problemów obszaru było </w:t>
            </w:r>
            <w:r w:rsidR="00EB161D" w:rsidRPr="00EB161D">
              <w:rPr>
                <w:b/>
                <w:szCs w:val="22"/>
              </w:rPr>
              <w:t>badanie ewaluacyjne</w:t>
            </w:r>
            <w:r w:rsidR="00EB161D">
              <w:rPr>
                <w:b/>
                <w:szCs w:val="22"/>
              </w:rPr>
              <w:t xml:space="preserve"> </w:t>
            </w:r>
            <w:proofErr w:type="spellStart"/>
            <w:r w:rsidR="00EB161D">
              <w:rPr>
                <w:b/>
                <w:szCs w:val="22"/>
              </w:rPr>
              <w:t>mid</w:t>
            </w:r>
            <w:proofErr w:type="spellEnd"/>
            <w:r w:rsidR="00EB161D">
              <w:rPr>
                <w:b/>
                <w:szCs w:val="22"/>
              </w:rPr>
              <w:t>-term wdrożenia LSR</w:t>
            </w:r>
            <w:r w:rsidR="00EB161D" w:rsidRPr="00EB161D">
              <w:rPr>
                <w:b/>
                <w:szCs w:val="22"/>
              </w:rPr>
              <w:t>.</w:t>
            </w:r>
            <w:r w:rsidR="00EB161D">
              <w:rPr>
                <w:b/>
                <w:szCs w:val="22"/>
              </w:rPr>
              <w:t xml:space="preserve"> </w:t>
            </w:r>
            <w:r w:rsidR="00EB161D">
              <w:rPr>
                <w:szCs w:val="22"/>
              </w:rPr>
              <w:t>W</w:t>
            </w:r>
            <w:r w:rsidR="00EB161D" w:rsidRPr="00EB161D">
              <w:rPr>
                <w:szCs w:val="22"/>
              </w:rPr>
              <w:t xml:space="preserve"> roku 2012 r. </w:t>
            </w:r>
            <w:r w:rsidR="00EB161D">
              <w:rPr>
                <w:szCs w:val="22"/>
              </w:rPr>
              <w:t>LGD zleciła f</w:t>
            </w:r>
            <w:r w:rsidR="00EB161D" w:rsidRPr="00EB161D">
              <w:rPr>
                <w:szCs w:val="22"/>
              </w:rPr>
              <w:t>irmie BIOSTAT przepr</w:t>
            </w:r>
            <w:r w:rsidR="00EB161D">
              <w:rPr>
                <w:szCs w:val="22"/>
              </w:rPr>
              <w:t xml:space="preserve">owadzenie badania ewaluacyjnego. </w:t>
            </w:r>
            <w:r w:rsidR="00EB161D" w:rsidRPr="00EB161D">
              <w:rPr>
                <w:szCs w:val="22"/>
              </w:rPr>
              <w:t xml:space="preserve">Badanie zostało zrealizowane z wykorzystaniem metod i technik badawczych </w:t>
            </w:r>
            <w:r w:rsidR="00281663">
              <w:rPr>
                <w:szCs w:val="22"/>
              </w:rPr>
              <w:br/>
            </w:r>
            <w:r w:rsidR="00EB161D" w:rsidRPr="00EB161D">
              <w:rPr>
                <w:szCs w:val="22"/>
              </w:rPr>
              <w:t>w postaci: badań ankietowych wśród mieszkańców, badań ankietowych wśród beneficjentów, telefonicznych wywiadów pogłębionych</w:t>
            </w:r>
            <w:r w:rsidR="00EB161D">
              <w:rPr>
                <w:szCs w:val="22"/>
              </w:rPr>
              <w:t xml:space="preserve"> oraz analizy danych zastanych. </w:t>
            </w:r>
            <w:r w:rsidR="00EB161D" w:rsidRPr="00EB161D">
              <w:rPr>
                <w:szCs w:val="22"/>
              </w:rPr>
              <w:t>Na podstawie Raportu, uwzględniającego stanowiska różnych grup społecznych: mieszkańców, przedstawicieli samorządów gmin, beneficjentów oraz przedstawicieli LGD, których zdaniem obszary uwzględnione w strategii były wystarczające i nie było potrzeby uwzględnia</w:t>
            </w:r>
            <w:r w:rsidR="00EB161D">
              <w:rPr>
                <w:szCs w:val="22"/>
              </w:rPr>
              <w:t>nia dodatkowych przedsięwzięć, s</w:t>
            </w:r>
            <w:r w:rsidR="00EB161D" w:rsidRPr="00EB161D">
              <w:rPr>
                <w:szCs w:val="22"/>
              </w:rPr>
              <w:t>towarzyszenie zaktualizowało LSR w 2012 roku, kumulując przedsięwzięcia.</w:t>
            </w:r>
            <w:r w:rsidR="00EB161D">
              <w:rPr>
                <w:szCs w:val="22"/>
              </w:rPr>
              <w:t xml:space="preserve"> Wnioski z wyników badań z mieszkańcami stanowiły podstawę do sformułowania propozycji problemów obszaru LSR odnoszących się przede wszystkich do problemów społecznych </w:t>
            </w:r>
            <w:r w:rsidR="00281663">
              <w:rPr>
                <w:szCs w:val="22"/>
              </w:rPr>
              <w:br/>
            </w:r>
            <w:r w:rsidR="00EB161D">
              <w:rPr>
                <w:szCs w:val="22"/>
              </w:rPr>
              <w:t>i bezrobocia na terenach wiejskich oraz migracji młodzieży do</w:t>
            </w:r>
            <w:r w:rsidR="00A84599">
              <w:rPr>
                <w:szCs w:val="22"/>
              </w:rPr>
              <w:t xml:space="preserve"> większych ośrodków miejskich. </w:t>
            </w:r>
            <w:r w:rsidR="00EB161D">
              <w:rPr>
                <w:szCs w:val="22"/>
              </w:rPr>
              <w:t xml:space="preserve">Kolejnym etapem było </w:t>
            </w:r>
            <w:r w:rsidR="00EB161D" w:rsidRPr="00EB161D">
              <w:rPr>
                <w:b/>
                <w:szCs w:val="22"/>
              </w:rPr>
              <w:t>szkolenie dla członków LGD</w:t>
            </w:r>
            <w:r w:rsidR="00EB161D">
              <w:rPr>
                <w:szCs w:val="22"/>
              </w:rPr>
              <w:t xml:space="preserve"> w dniach 12 – 13 września 2013 r</w:t>
            </w:r>
            <w:r w:rsidR="00281663">
              <w:rPr>
                <w:szCs w:val="22"/>
              </w:rPr>
              <w:t>.</w:t>
            </w:r>
            <w:r w:rsidR="00EB161D">
              <w:rPr>
                <w:szCs w:val="22"/>
              </w:rPr>
              <w:t xml:space="preserve"> </w:t>
            </w:r>
            <w:r w:rsidR="00281663">
              <w:rPr>
                <w:szCs w:val="22"/>
              </w:rPr>
              <w:br/>
            </w:r>
            <w:r w:rsidR="00EB161D">
              <w:rPr>
                <w:szCs w:val="22"/>
              </w:rPr>
              <w:t xml:space="preserve">w </w:t>
            </w:r>
            <w:r w:rsidR="00EB161D" w:rsidRPr="00EB161D">
              <w:rPr>
                <w:szCs w:val="22"/>
              </w:rPr>
              <w:t>Grębiszew</w:t>
            </w:r>
            <w:r w:rsidR="00EB161D">
              <w:rPr>
                <w:szCs w:val="22"/>
              </w:rPr>
              <w:t>ie</w:t>
            </w:r>
            <w:r w:rsidR="00EB161D" w:rsidRPr="00EB161D">
              <w:rPr>
                <w:szCs w:val="22"/>
              </w:rPr>
              <w:t xml:space="preserve"> k/Mińska Mazowieckiego</w:t>
            </w:r>
            <w:r w:rsidR="00EB161D">
              <w:rPr>
                <w:szCs w:val="22"/>
              </w:rPr>
              <w:t xml:space="preserve">. W spotkaniu udział wzięło 19 reprezentantów </w:t>
            </w:r>
            <w:r w:rsidR="00EB161D">
              <w:rPr>
                <w:szCs w:val="22"/>
              </w:rPr>
              <w:lastRenderedPageBreak/>
              <w:t>lo</w:t>
            </w:r>
            <w:r w:rsidR="00281663">
              <w:rPr>
                <w:szCs w:val="22"/>
              </w:rPr>
              <w:t>k</w:t>
            </w:r>
            <w:r w:rsidR="00EB161D">
              <w:rPr>
                <w:szCs w:val="22"/>
              </w:rPr>
              <w:t>alnych środowisk i samorządowców. Tematem dyskusji było partycypacyjna diagnoza problemów obszaru LSR. Wskazano na braki w infrastrukturze publicznej gmin członkowskich LGD. Wniosek został uwzględni</w:t>
            </w:r>
            <w:r w:rsidR="00A84599">
              <w:rPr>
                <w:szCs w:val="22"/>
              </w:rPr>
              <w:t xml:space="preserve">ony w Diagnozie i celach LSR. </w:t>
            </w:r>
            <w:r w:rsidR="00FD4D61">
              <w:rPr>
                <w:szCs w:val="22"/>
              </w:rPr>
              <w:t xml:space="preserve">W dniu 10 kwietnia 2014 r. LGD zorganizowało </w:t>
            </w:r>
            <w:r w:rsidR="00FD4D61" w:rsidRPr="00C4018C">
              <w:rPr>
                <w:b/>
                <w:szCs w:val="22"/>
              </w:rPr>
              <w:t>spotkanie warsztatowe dla sołtysów.</w:t>
            </w:r>
            <w:r w:rsidR="00FD4D61">
              <w:rPr>
                <w:szCs w:val="22"/>
              </w:rPr>
              <w:t xml:space="preserve"> Spotkanie odbyło się po zakończeniu Powiatowego Zjazdu Sołtysów. Podczas spotkania dyskutowano </w:t>
            </w:r>
            <w:r w:rsidR="00B50116">
              <w:rPr>
                <w:szCs w:val="22"/>
              </w:rPr>
              <w:t xml:space="preserve">o </w:t>
            </w:r>
            <w:r w:rsidR="00FD4D61">
              <w:rPr>
                <w:szCs w:val="22"/>
              </w:rPr>
              <w:t>możliwoś</w:t>
            </w:r>
            <w:r w:rsidR="00B50116">
              <w:rPr>
                <w:szCs w:val="22"/>
              </w:rPr>
              <w:t>ci</w:t>
            </w:r>
            <w:r w:rsidR="00FD4D61">
              <w:rPr>
                <w:szCs w:val="22"/>
              </w:rPr>
              <w:t xml:space="preserve"> włączenia się sołectw w aplikowanie o środki unijne. Wskazano oczekiwanie realizacji projektów grantowych LGD skierowanych do organizacji pozarządowych. W spotkaniu udział wzięło </w:t>
            </w:r>
            <w:r w:rsidR="00281663">
              <w:rPr>
                <w:szCs w:val="22"/>
              </w:rPr>
              <w:t xml:space="preserve">ponad 80 osób, </w:t>
            </w:r>
            <w:r w:rsidR="00AE08BB">
              <w:rPr>
                <w:szCs w:val="22"/>
              </w:rPr>
              <w:br/>
            </w:r>
            <w:r w:rsidR="00281663">
              <w:rPr>
                <w:szCs w:val="22"/>
              </w:rPr>
              <w:t xml:space="preserve">w tym: </w:t>
            </w:r>
            <w:r w:rsidR="00FD4D61">
              <w:rPr>
                <w:szCs w:val="22"/>
              </w:rPr>
              <w:t xml:space="preserve"> sołty</w:t>
            </w:r>
            <w:r w:rsidR="00281663">
              <w:rPr>
                <w:szCs w:val="22"/>
              </w:rPr>
              <w:t>si</w:t>
            </w:r>
            <w:r w:rsidR="00FD4D61">
              <w:rPr>
                <w:szCs w:val="22"/>
              </w:rPr>
              <w:t xml:space="preserve"> i członk</w:t>
            </w:r>
            <w:r w:rsidR="00FA5F3B">
              <w:rPr>
                <w:szCs w:val="22"/>
              </w:rPr>
              <w:t>owie</w:t>
            </w:r>
            <w:r w:rsidR="00FD4D61">
              <w:rPr>
                <w:szCs w:val="22"/>
              </w:rPr>
              <w:t xml:space="preserve"> Rad</w:t>
            </w:r>
            <w:r w:rsidR="00A84599">
              <w:rPr>
                <w:szCs w:val="22"/>
              </w:rPr>
              <w:t xml:space="preserve"> Sołeckich. </w:t>
            </w:r>
            <w:r w:rsidR="00FD4D61" w:rsidRPr="00FD4D61">
              <w:rPr>
                <w:szCs w:val="22"/>
              </w:rPr>
              <w:t xml:space="preserve">Dotychczasowe wnioski </w:t>
            </w:r>
            <w:r w:rsidR="00FA5F3B">
              <w:rPr>
                <w:szCs w:val="22"/>
              </w:rPr>
              <w:br/>
            </w:r>
            <w:r w:rsidR="00FD4D61" w:rsidRPr="00FD4D61">
              <w:rPr>
                <w:szCs w:val="22"/>
              </w:rPr>
              <w:t>z konsultacji poddane zostały ocenie i aktualizacji przez firmę zewnętrzną.</w:t>
            </w:r>
            <w:r w:rsidR="00FD4D61">
              <w:rPr>
                <w:b/>
                <w:szCs w:val="22"/>
              </w:rPr>
              <w:t xml:space="preserve"> </w:t>
            </w:r>
            <w:r w:rsidR="00FD4D61" w:rsidRPr="00FD4D61">
              <w:rPr>
                <w:szCs w:val="22"/>
              </w:rPr>
              <w:t xml:space="preserve">Na zlecenie LGD </w:t>
            </w:r>
            <w:r w:rsidR="00FA5F3B">
              <w:rPr>
                <w:szCs w:val="22"/>
              </w:rPr>
              <w:br/>
            </w:r>
            <w:r w:rsidR="00FD4D61" w:rsidRPr="00FD4D61">
              <w:rPr>
                <w:szCs w:val="22"/>
              </w:rPr>
              <w:t>w okresie kwiecień - czerwiec 2014 r wykonano</w:t>
            </w:r>
            <w:r w:rsidR="00FD4D61">
              <w:rPr>
                <w:b/>
                <w:szCs w:val="22"/>
              </w:rPr>
              <w:t xml:space="preserve"> </w:t>
            </w:r>
            <w:r w:rsidRPr="00A20298">
              <w:rPr>
                <w:b/>
                <w:szCs w:val="22"/>
              </w:rPr>
              <w:t>Badanie obszaru</w:t>
            </w:r>
            <w:r w:rsidRPr="00A20298">
              <w:rPr>
                <w:szCs w:val="22"/>
              </w:rPr>
              <w:t xml:space="preserve"> </w:t>
            </w:r>
            <w:r w:rsidRPr="00A20298">
              <w:rPr>
                <w:b/>
                <w:szCs w:val="22"/>
              </w:rPr>
              <w:t>Lokalnej Grupy Działania Forum Powiatu Garwolińskiego</w:t>
            </w:r>
            <w:r>
              <w:rPr>
                <w:szCs w:val="22"/>
              </w:rPr>
              <w:t xml:space="preserve">. </w:t>
            </w:r>
            <w:r w:rsidR="00FD4D61" w:rsidRPr="00FD4D61">
              <w:rPr>
                <w:b/>
                <w:szCs w:val="22"/>
              </w:rPr>
              <w:t xml:space="preserve">Badanie </w:t>
            </w:r>
            <w:r w:rsidRPr="00FD4D61">
              <w:rPr>
                <w:b/>
                <w:szCs w:val="22"/>
              </w:rPr>
              <w:t xml:space="preserve">obejmowało również trzy spotkania </w:t>
            </w:r>
            <w:r w:rsidR="00FA5F3B">
              <w:rPr>
                <w:b/>
                <w:szCs w:val="22"/>
              </w:rPr>
              <w:br/>
            </w:r>
            <w:r w:rsidRPr="00FD4D61">
              <w:rPr>
                <w:b/>
                <w:szCs w:val="22"/>
              </w:rPr>
              <w:t>z mieszkańcami i członkami LGD</w:t>
            </w:r>
            <w:r>
              <w:rPr>
                <w:szCs w:val="22"/>
              </w:rPr>
              <w:t>. W raporcie wskazano konieczność większej współpracy</w:t>
            </w:r>
            <w:r w:rsidRPr="00A20298">
              <w:rPr>
                <w:szCs w:val="22"/>
              </w:rPr>
              <w:t xml:space="preserve"> pomiędzy różnymi podmiotami znajdującymi się na terenie działania LGD. </w:t>
            </w:r>
            <w:r>
              <w:rPr>
                <w:szCs w:val="22"/>
              </w:rPr>
              <w:t xml:space="preserve">Wnioski z badania zostały wprowadzone do LSR przy formułowaniu celów. </w:t>
            </w:r>
            <w:r w:rsidR="00D03296" w:rsidRPr="00462F0C">
              <w:rPr>
                <w:szCs w:val="22"/>
              </w:rPr>
              <w:t>Ze względów praktycznych, p</w:t>
            </w:r>
            <w:r w:rsidR="00FD4D61">
              <w:rPr>
                <w:szCs w:val="22"/>
              </w:rPr>
              <w:t>raktyczną</w:t>
            </w:r>
            <w:r w:rsidR="00D03296" w:rsidRPr="00462F0C">
              <w:rPr>
                <w:szCs w:val="22"/>
              </w:rPr>
              <w:t xml:space="preserve"> metodą badania z </w:t>
            </w:r>
            <w:r w:rsidR="00D03296">
              <w:rPr>
                <w:szCs w:val="22"/>
              </w:rPr>
              <w:t xml:space="preserve">mieszkańcami była  technika </w:t>
            </w:r>
            <w:r w:rsidR="00915B1F" w:rsidRPr="0004001E">
              <w:rPr>
                <w:b/>
                <w:szCs w:val="22"/>
              </w:rPr>
              <w:t xml:space="preserve">CAWI </w:t>
            </w:r>
            <w:r w:rsidR="00D03296" w:rsidRPr="0004001E">
              <w:rPr>
                <w:b/>
                <w:szCs w:val="22"/>
              </w:rPr>
              <w:t xml:space="preserve">(z jęz. ang. </w:t>
            </w:r>
            <w:proofErr w:type="spellStart"/>
            <w:r w:rsidR="00D03296" w:rsidRPr="0004001E">
              <w:rPr>
                <w:b/>
                <w:i/>
                <w:szCs w:val="22"/>
              </w:rPr>
              <w:t>Computer-Assisted</w:t>
            </w:r>
            <w:proofErr w:type="spellEnd"/>
            <w:r w:rsidR="00D03296" w:rsidRPr="0004001E">
              <w:rPr>
                <w:b/>
                <w:i/>
                <w:szCs w:val="22"/>
              </w:rPr>
              <w:t xml:space="preserve"> Web </w:t>
            </w:r>
            <w:proofErr w:type="spellStart"/>
            <w:r w:rsidR="00D03296" w:rsidRPr="0004001E">
              <w:rPr>
                <w:b/>
                <w:i/>
                <w:szCs w:val="22"/>
              </w:rPr>
              <w:t>Interviewing</w:t>
            </w:r>
            <w:proofErr w:type="spellEnd"/>
            <w:r w:rsidR="00D03296" w:rsidRPr="0004001E">
              <w:rPr>
                <w:b/>
                <w:i/>
                <w:szCs w:val="22"/>
              </w:rPr>
              <w:t>).</w:t>
            </w:r>
            <w:r w:rsidR="00D03296" w:rsidRPr="004121B4">
              <w:rPr>
                <w:b/>
                <w:i/>
                <w:szCs w:val="22"/>
              </w:rPr>
              <w:t xml:space="preserve"> </w:t>
            </w:r>
            <w:r w:rsidR="00D03296">
              <w:rPr>
                <w:szCs w:val="22"/>
              </w:rPr>
              <w:t>W badaniu internetowym udział wzięło 1</w:t>
            </w:r>
            <w:r w:rsidR="00FD4D61">
              <w:rPr>
                <w:szCs w:val="22"/>
              </w:rPr>
              <w:t>92</w:t>
            </w:r>
            <w:r w:rsidR="00D03296">
              <w:rPr>
                <w:szCs w:val="22"/>
              </w:rPr>
              <w:t xml:space="preserve"> mieszkańców z obszaru gmin członkowskich LGD. </w:t>
            </w:r>
            <w:r w:rsidR="00FD4D61" w:rsidRPr="00FD4D61">
              <w:rPr>
                <w:szCs w:val="22"/>
              </w:rPr>
              <w:t xml:space="preserve">Jako potrzeby obszaru wskazywane </w:t>
            </w:r>
            <w:r w:rsidR="00FD4D61">
              <w:rPr>
                <w:szCs w:val="22"/>
              </w:rPr>
              <w:t xml:space="preserve">zostały przede wszystkim: </w:t>
            </w:r>
            <w:r w:rsidR="00FD4D61" w:rsidRPr="00FD4D61">
              <w:rPr>
                <w:szCs w:val="22"/>
              </w:rPr>
              <w:t>Poprawa życia mieszkańców</w:t>
            </w:r>
            <w:r w:rsidR="00FD4D61">
              <w:rPr>
                <w:szCs w:val="22"/>
              </w:rPr>
              <w:t xml:space="preserve">, </w:t>
            </w:r>
            <w:r w:rsidR="00FD4D61" w:rsidRPr="00FD4D61">
              <w:rPr>
                <w:szCs w:val="22"/>
              </w:rPr>
              <w:t>Tworzenie pozarolniczych miejsc pracy</w:t>
            </w:r>
            <w:r w:rsidR="00FD4D61">
              <w:rPr>
                <w:szCs w:val="22"/>
              </w:rPr>
              <w:t xml:space="preserve">, </w:t>
            </w:r>
            <w:r w:rsidR="00FD4D61" w:rsidRPr="00FD4D61">
              <w:rPr>
                <w:szCs w:val="22"/>
              </w:rPr>
              <w:t xml:space="preserve">Remont dróg powiatowych </w:t>
            </w:r>
            <w:r w:rsidR="00AE08BB">
              <w:rPr>
                <w:szCs w:val="22"/>
              </w:rPr>
              <w:br/>
            </w:r>
            <w:r w:rsidR="00FD4D61" w:rsidRPr="00FD4D61">
              <w:rPr>
                <w:szCs w:val="22"/>
              </w:rPr>
              <w:t>i gminnych</w:t>
            </w:r>
            <w:r w:rsidR="00FD4D61">
              <w:rPr>
                <w:szCs w:val="22"/>
              </w:rPr>
              <w:t xml:space="preserve">. </w:t>
            </w:r>
            <w:r w:rsidR="000507AC" w:rsidRPr="00462F0C">
              <w:rPr>
                <w:szCs w:val="22"/>
              </w:rPr>
              <w:t xml:space="preserve">Badanie potrzeb mieszkańców obszaru LGD, przeprowadzone na użytek aktualizacji LSR, wykazało, że respondenci wskazują przede wszystkim na cztery bariery rozwojowe: </w:t>
            </w:r>
            <w:r w:rsidR="000507AC" w:rsidRPr="00F45D21">
              <w:rPr>
                <w:szCs w:val="22"/>
              </w:rPr>
              <w:t>związane z rozwojem infrastruktury technicznej i społecznej;</w:t>
            </w:r>
            <w:r w:rsidR="000507AC">
              <w:rPr>
                <w:szCs w:val="22"/>
              </w:rPr>
              <w:t xml:space="preserve"> </w:t>
            </w:r>
            <w:r w:rsidR="000507AC" w:rsidRPr="00F45D21">
              <w:rPr>
                <w:szCs w:val="22"/>
              </w:rPr>
              <w:t>związane z rynkiem pracy;</w:t>
            </w:r>
            <w:r w:rsidR="000507AC">
              <w:rPr>
                <w:szCs w:val="22"/>
              </w:rPr>
              <w:t xml:space="preserve"> </w:t>
            </w:r>
            <w:r w:rsidR="000507AC" w:rsidRPr="00F45D21">
              <w:rPr>
                <w:szCs w:val="22"/>
              </w:rPr>
              <w:t>związane z</w:t>
            </w:r>
            <w:r w:rsidR="000507AC">
              <w:rPr>
                <w:szCs w:val="22"/>
              </w:rPr>
              <w:t xml:space="preserve"> poziomem rozwoju gospodarczego oraz </w:t>
            </w:r>
            <w:r w:rsidR="000507AC" w:rsidRPr="00F45D21">
              <w:rPr>
                <w:szCs w:val="22"/>
              </w:rPr>
              <w:t>związane z dostępnością do Internetu.</w:t>
            </w:r>
            <w:r w:rsidR="00A84599">
              <w:rPr>
                <w:szCs w:val="22"/>
              </w:rPr>
              <w:t xml:space="preserve"> </w:t>
            </w:r>
            <w:r w:rsidR="00D03296">
              <w:rPr>
                <w:szCs w:val="22"/>
              </w:rPr>
              <w:t xml:space="preserve">Na etapie definiowania potrzeb obszaru korzystano również z wyników realizowanych podczas badań ewaluacyjnych </w:t>
            </w:r>
            <w:r w:rsidR="00D03296" w:rsidRPr="004121B4">
              <w:rPr>
                <w:b/>
                <w:szCs w:val="22"/>
              </w:rPr>
              <w:t>wywiadów pogłębionych z przedstawicielami Zarządu, Rady, studia przypadków (</w:t>
            </w:r>
            <w:proofErr w:type="spellStart"/>
            <w:r w:rsidR="00D03296" w:rsidRPr="004121B4">
              <w:rPr>
                <w:b/>
                <w:szCs w:val="22"/>
              </w:rPr>
              <w:t>case</w:t>
            </w:r>
            <w:proofErr w:type="spellEnd"/>
            <w:r w:rsidR="00D03296" w:rsidRPr="004121B4">
              <w:rPr>
                <w:b/>
                <w:szCs w:val="22"/>
              </w:rPr>
              <w:t xml:space="preserve"> </w:t>
            </w:r>
            <w:proofErr w:type="spellStart"/>
            <w:r w:rsidR="00D03296" w:rsidRPr="004121B4">
              <w:rPr>
                <w:b/>
                <w:szCs w:val="22"/>
              </w:rPr>
              <w:t>study</w:t>
            </w:r>
            <w:proofErr w:type="spellEnd"/>
            <w:r w:rsidR="00D03296" w:rsidRPr="004121B4">
              <w:rPr>
                <w:b/>
                <w:szCs w:val="22"/>
              </w:rPr>
              <w:t>) wnioskodawców</w:t>
            </w:r>
            <w:r w:rsidR="00D03296" w:rsidRPr="004E4BBC">
              <w:rPr>
                <w:szCs w:val="22"/>
              </w:rPr>
              <w:t xml:space="preserve">, którzy aplikowali za pośrednictwem LGD oraz </w:t>
            </w:r>
            <w:r w:rsidR="00D03296" w:rsidRPr="004E4BBC">
              <w:rPr>
                <w:b/>
                <w:szCs w:val="22"/>
              </w:rPr>
              <w:t>analizę statystyczną ankiet</w:t>
            </w:r>
            <w:r w:rsidR="00D03296" w:rsidRPr="004E4BBC">
              <w:rPr>
                <w:szCs w:val="22"/>
              </w:rPr>
              <w:t xml:space="preserve"> przeprowadzonych przez biuro LGD dotyczących aktualizacji LSR.</w:t>
            </w:r>
            <w:r w:rsidR="00D03296" w:rsidRPr="00462F0C">
              <w:rPr>
                <w:szCs w:val="22"/>
              </w:rPr>
              <w:t xml:space="preserve"> </w:t>
            </w:r>
            <w:r w:rsidR="000507AC">
              <w:rPr>
                <w:szCs w:val="22"/>
              </w:rPr>
              <w:t>Wskazywano na apatię społeczną i p</w:t>
            </w:r>
            <w:r w:rsidR="000507AC" w:rsidRPr="000507AC">
              <w:rPr>
                <w:szCs w:val="22"/>
              </w:rPr>
              <w:t>ogłębiające się różnice dochodów w poszczególnych grupach społecznyc</w:t>
            </w:r>
            <w:r w:rsidR="000507AC">
              <w:rPr>
                <w:szCs w:val="22"/>
              </w:rPr>
              <w:t>h.</w:t>
            </w:r>
            <w:r w:rsidR="00A84599">
              <w:rPr>
                <w:szCs w:val="22"/>
              </w:rPr>
              <w:t xml:space="preserve"> </w:t>
            </w:r>
            <w:r w:rsidR="00F45D21">
              <w:rPr>
                <w:szCs w:val="22"/>
              </w:rPr>
              <w:t xml:space="preserve">Podsumowaniem pracy na etapie partycypacyjnej diagnozy było I </w:t>
            </w:r>
            <w:r w:rsidR="00F45D21" w:rsidRPr="000507AC">
              <w:rPr>
                <w:b/>
                <w:szCs w:val="22"/>
              </w:rPr>
              <w:t>posiedzenie Zespołu ds. LSR</w:t>
            </w:r>
            <w:r w:rsidR="00F45D21">
              <w:rPr>
                <w:szCs w:val="22"/>
              </w:rPr>
              <w:t xml:space="preserve">, które miało miejsce 24 kwietnia 2015 r. </w:t>
            </w:r>
            <w:r w:rsidR="000507AC">
              <w:rPr>
                <w:szCs w:val="22"/>
              </w:rPr>
              <w:t>na którym ustalono główne problemy obszaru LSR</w:t>
            </w:r>
            <w:r w:rsidR="00FA5F3B">
              <w:rPr>
                <w:szCs w:val="22"/>
              </w:rPr>
              <w:t>,</w:t>
            </w:r>
            <w:r w:rsidR="000507AC">
              <w:rPr>
                <w:szCs w:val="22"/>
              </w:rPr>
              <w:t xml:space="preserve"> jakim jest występowanie zjawiska wykluczenia społecznego i konieczność po</w:t>
            </w:r>
            <w:r w:rsidR="00FA5F3B">
              <w:rPr>
                <w:szCs w:val="22"/>
              </w:rPr>
              <w:t>d</w:t>
            </w:r>
            <w:r w:rsidR="000507AC">
              <w:rPr>
                <w:szCs w:val="22"/>
              </w:rPr>
              <w:t xml:space="preserve">niesienia jakości życia mieszkańców obszaru przy wykorzystaniu atutu bliskości Warszawy.  </w:t>
            </w:r>
          </w:p>
        </w:tc>
      </w:tr>
      <w:tr w:rsidR="00D03296" w:rsidRPr="00462F0C" w14:paraId="46541480" w14:textId="77777777" w:rsidTr="00A84599">
        <w:trPr>
          <w:trHeight w:val="823"/>
        </w:trPr>
        <w:tc>
          <w:tcPr>
            <w:tcW w:w="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2B6D2" w14:textId="77777777" w:rsidR="00D03296" w:rsidRPr="00462F0C" w:rsidRDefault="00D03296" w:rsidP="004B567C">
            <w:pPr>
              <w:rPr>
                <w:szCs w:val="22"/>
              </w:rPr>
            </w:pPr>
            <w:r w:rsidRPr="00462F0C">
              <w:rPr>
                <w:szCs w:val="22"/>
              </w:rPr>
              <w:lastRenderedPageBreak/>
              <w:t>2.</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14:paraId="72AC7538" w14:textId="77777777" w:rsidR="00D03296" w:rsidRPr="00462F0C" w:rsidRDefault="00D03296" w:rsidP="004B567C">
            <w:pPr>
              <w:jc w:val="left"/>
              <w:rPr>
                <w:szCs w:val="22"/>
              </w:rPr>
            </w:pPr>
            <w:r>
              <w:rPr>
                <w:szCs w:val="22"/>
              </w:rPr>
              <w:t>E</w:t>
            </w:r>
            <w:r w:rsidRPr="00462F0C">
              <w:rPr>
                <w:szCs w:val="22"/>
              </w:rPr>
              <w:t>tap określania celów i ustalania ich hierarchii</w:t>
            </w:r>
          </w:p>
        </w:tc>
        <w:tc>
          <w:tcPr>
            <w:tcW w:w="8788" w:type="dxa"/>
            <w:tcBorders>
              <w:top w:val="nil"/>
              <w:left w:val="nil"/>
              <w:bottom w:val="single" w:sz="8" w:space="0" w:color="auto"/>
              <w:right w:val="single" w:sz="8" w:space="0" w:color="auto"/>
            </w:tcBorders>
            <w:tcMar>
              <w:top w:w="0" w:type="dxa"/>
              <w:left w:w="108" w:type="dxa"/>
              <w:bottom w:w="0" w:type="dxa"/>
              <w:right w:w="108" w:type="dxa"/>
            </w:tcMar>
            <w:hideMark/>
          </w:tcPr>
          <w:p w14:paraId="5D19EADD" w14:textId="49A5AAED" w:rsidR="00D03296" w:rsidRPr="0004001E" w:rsidRDefault="00D03296" w:rsidP="008900F9">
            <w:pPr>
              <w:pStyle w:val="Akapitzlist"/>
              <w:ind w:left="0"/>
            </w:pPr>
            <w:r w:rsidRPr="00EB161D">
              <w:t xml:space="preserve">Podstawą do wskazania celów LSR były wnioski z analiz i badań zleconych przez LGD. </w:t>
            </w:r>
            <w:r w:rsidR="00EB161D" w:rsidRPr="00EB161D">
              <w:t xml:space="preserve"> </w:t>
            </w:r>
            <w:r w:rsidR="00EB161D">
              <w:t xml:space="preserve"> </w:t>
            </w:r>
            <w:r w:rsidR="00820E26" w:rsidRPr="008900F9">
              <w:t xml:space="preserve">Analiza wniosków z </w:t>
            </w:r>
            <w:r w:rsidR="00820E26" w:rsidRPr="008900F9">
              <w:rPr>
                <w:b/>
                <w:szCs w:val="22"/>
              </w:rPr>
              <w:t>Badania obszaru</w:t>
            </w:r>
            <w:r w:rsidR="00820E26" w:rsidRPr="008900F9">
              <w:rPr>
                <w:szCs w:val="22"/>
              </w:rPr>
              <w:t xml:space="preserve"> </w:t>
            </w:r>
            <w:r w:rsidR="00820E26" w:rsidRPr="008900F9">
              <w:rPr>
                <w:b/>
                <w:szCs w:val="22"/>
              </w:rPr>
              <w:t>Lokalnej Grupy Działania Forum Powiatu Garwolińskiego</w:t>
            </w:r>
            <w:r w:rsidR="00820E26" w:rsidRPr="008900F9">
              <w:rPr>
                <w:rStyle w:val="Odwoanieprzypisudolnego"/>
                <w:b/>
                <w:szCs w:val="22"/>
                <w:vertAlign w:val="superscript"/>
              </w:rPr>
              <w:footnoteReference w:id="2"/>
            </w:r>
            <w:r w:rsidR="00820E26" w:rsidRPr="008900F9">
              <w:rPr>
                <w:szCs w:val="22"/>
              </w:rPr>
              <w:t xml:space="preserve"> pozwoliła na wskazanie konieczności większej współpracy pomiędzy różnymi podmiotami znajdującymi się na terenie działania LGD. Budowanie podstaw do działania na przyszłość, a nie dbanie o tylko dbanie o tożsamość kulturowa - stare krzyże i groby. Są one bowiem w ocenie mieszkańców bardzo ważnym dziedzictwem kulturowym. Wnioski z badania zostały wprowadzone do LSR przy formułowaniu celów. </w:t>
            </w:r>
            <w:r w:rsidR="00820E26" w:rsidRPr="008900F9">
              <w:rPr>
                <w:rFonts w:eastAsia="Times New Roman"/>
                <w:bCs/>
                <w:iCs/>
                <w:szCs w:val="22"/>
                <w:lang w:eastAsia="pl-PL"/>
              </w:rPr>
              <w:t xml:space="preserve">Na potrzeby badań dokonywano wywiadów </w:t>
            </w:r>
            <w:r w:rsidR="00AE08BB">
              <w:rPr>
                <w:rFonts w:eastAsia="Times New Roman"/>
                <w:bCs/>
                <w:iCs/>
                <w:szCs w:val="22"/>
                <w:lang w:eastAsia="pl-PL"/>
              </w:rPr>
              <w:br/>
            </w:r>
            <w:r w:rsidR="00820E26" w:rsidRPr="008900F9">
              <w:rPr>
                <w:rFonts w:eastAsia="Times New Roman"/>
                <w:bCs/>
                <w:iCs/>
                <w:szCs w:val="22"/>
                <w:lang w:eastAsia="pl-PL"/>
              </w:rPr>
              <w:t xml:space="preserve">z beneficjentami środków LSR 2007-2013. W </w:t>
            </w:r>
            <w:r w:rsidR="00820E26" w:rsidRPr="008900F9">
              <w:rPr>
                <w:rFonts w:eastAsia="Times New Roman"/>
                <w:b/>
                <w:bCs/>
                <w:iCs/>
                <w:szCs w:val="22"/>
                <w:lang w:eastAsia="pl-PL"/>
              </w:rPr>
              <w:t>raporcie z badania obszaru LSR</w:t>
            </w:r>
            <w:r w:rsidR="00820E26" w:rsidRPr="008900F9">
              <w:rPr>
                <w:rFonts w:eastAsia="Times New Roman"/>
                <w:bCs/>
                <w:iCs/>
                <w:szCs w:val="22"/>
                <w:lang w:eastAsia="pl-PL"/>
              </w:rPr>
              <w:t xml:space="preserve"> zrealizowanego w 2014 r. wskazano konieczność większej współpracy pomiędzy różnymi podmiotami znajdujący</w:t>
            </w:r>
            <w:r w:rsidR="00064697">
              <w:rPr>
                <w:rFonts w:eastAsia="Times New Roman"/>
                <w:bCs/>
                <w:iCs/>
                <w:szCs w:val="22"/>
                <w:lang w:eastAsia="pl-PL"/>
              </w:rPr>
              <w:t>mi się na terenie działania LGD</w:t>
            </w:r>
            <w:r w:rsidR="00820E26" w:rsidRPr="008900F9">
              <w:rPr>
                <w:rFonts w:eastAsia="Times New Roman"/>
                <w:bCs/>
                <w:iCs/>
                <w:szCs w:val="22"/>
                <w:lang w:eastAsia="pl-PL"/>
              </w:rPr>
              <w:t>.</w:t>
            </w:r>
            <w:r w:rsidR="00A84599">
              <w:rPr>
                <w:rFonts w:eastAsia="Times New Roman"/>
                <w:bCs/>
                <w:iCs/>
                <w:szCs w:val="22"/>
                <w:lang w:eastAsia="pl-PL"/>
              </w:rPr>
              <w:t xml:space="preserve"> </w:t>
            </w:r>
            <w:r w:rsidR="00E44042" w:rsidRPr="00E44042">
              <w:rPr>
                <w:rFonts w:eastAsia="Times New Roman"/>
                <w:bCs/>
                <w:iCs/>
                <w:szCs w:val="22"/>
                <w:lang w:eastAsia="pl-PL"/>
              </w:rPr>
              <w:t>Na etapie określania celów LSR zorganizowano</w:t>
            </w:r>
            <w:r w:rsidR="00E44042">
              <w:rPr>
                <w:rFonts w:eastAsia="Times New Roman"/>
                <w:b/>
                <w:bCs/>
                <w:iCs/>
                <w:szCs w:val="22"/>
                <w:lang w:eastAsia="pl-PL"/>
              </w:rPr>
              <w:t xml:space="preserve"> w</w:t>
            </w:r>
            <w:r w:rsidR="00593DF2" w:rsidRPr="00593DF2">
              <w:rPr>
                <w:rFonts w:eastAsia="Times New Roman"/>
                <w:b/>
                <w:bCs/>
                <w:iCs/>
                <w:szCs w:val="22"/>
                <w:lang w:eastAsia="pl-PL"/>
              </w:rPr>
              <w:t>arsztaty tematyczne</w:t>
            </w:r>
            <w:r w:rsidR="00593DF2" w:rsidRPr="00593DF2">
              <w:rPr>
                <w:rFonts w:eastAsia="Times New Roman"/>
                <w:bCs/>
                <w:iCs/>
                <w:szCs w:val="22"/>
                <w:lang w:eastAsia="pl-PL"/>
              </w:rPr>
              <w:t xml:space="preserve"> – konsultacje we wszystkich</w:t>
            </w:r>
            <w:r w:rsidR="00E44042">
              <w:rPr>
                <w:rFonts w:eastAsia="Times New Roman"/>
                <w:bCs/>
                <w:iCs/>
                <w:szCs w:val="22"/>
                <w:lang w:eastAsia="pl-PL"/>
              </w:rPr>
              <w:t xml:space="preserve"> gminach należących do LGD. S</w:t>
            </w:r>
            <w:r w:rsidR="00593DF2" w:rsidRPr="00593DF2">
              <w:rPr>
                <w:rFonts w:eastAsia="Times New Roman"/>
                <w:bCs/>
                <w:iCs/>
                <w:szCs w:val="22"/>
                <w:lang w:eastAsia="pl-PL"/>
              </w:rPr>
              <w:t>potkani</w:t>
            </w:r>
            <w:r w:rsidR="00E44042">
              <w:rPr>
                <w:rFonts w:eastAsia="Times New Roman"/>
                <w:bCs/>
                <w:iCs/>
                <w:szCs w:val="22"/>
                <w:lang w:eastAsia="pl-PL"/>
              </w:rPr>
              <w:t xml:space="preserve">a </w:t>
            </w:r>
            <w:r w:rsidR="00593DF2" w:rsidRPr="00593DF2">
              <w:rPr>
                <w:rFonts w:eastAsia="Times New Roman"/>
                <w:bCs/>
                <w:iCs/>
                <w:szCs w:val="22"/>
                <w:lang w:eastAsia="pl-PL"/>
              </w:rPr>
              <w:t xml:space="preserve">poświęcone </w:t>
            </w:r>
            <w:r w:rsidR="00E44042">
              <w:rPr>
                <w:rFonts w:eastAsia="Times New Roman"/>
                <w:bCs/>
                <w:iCs/>
                <w:szCs w:val="22"/>
                <w:lang w:eastAsia="pl-PL"/>
              </w:rPr>
              <w:t xml:space="preserve">były </w:t>
            </w:r>
            <w:r w:rsidR="00593DF2" w:rsidRPr="00593DF2">
              <w:rPr>
                <w:rFonts w:eastAsia="Times New Roman"/>
                <w:bCs/>
                <w:iCs/>
                <w:szCs w:val="22"/>
                <w:lang w:eastAsia="pl-PL"/>
              </w:rPr>
              <w:t xml:space="preserve">analizie SWOT, czyli słabym i mocnym stronom naszego obszaru oraz pojawiającym się szansom i zagrożeniom, a także wypracowaniu celów do lokalnej strategii. Na wszystkich spotkaniach obecni byli przedstawiciele sektora społecznego, publicznego, biznesu </w:t>
            </w:r>
            <w:r w:rsidR="00AE08BB">
              <w:rPr>
                <w:rFonts w:eastAsia="Times New Roman"/>
                <w:bCs/>
                <w:iCs/>
                <w:szCs w:val="22"/>
                <w:lang w:eastAsia="pl-PL"/>
              </w:rPr>
              <w:br/>
            </w:r>
            <w:r w:rsidR="00593DF2" w:rsidRPr="00593DF2">
              <w:rPr>
                <w:rFonts w:eastAsia="Times New Roman"/>
                <w:bCs/>
                <w:iCs/>
                <w:szCs w:val="22"/>
                <w:lang w:eastAsia="pl-PL"/>
              </w:rPr>
              <w:t xml:space="preserve">i mieszkańcy. Podczas spotkań poruszono szereg istotnych problemów, uczestnicy mieli okazję </w:t>
            </w:r>
            <w:r w:rsidR="00593DF2" w:rsidRPr="00593DF2">
              <w:rPr>
                <w:rFonts w:eastAsia="Times New Roman"/>
                <w:bCs/>
                <w:iCs/>
                <w:szCs w:val="22"/>
                <w:lang w:eastAsia="pl-PL"/>
              </w:rPr>
              <w:lastRenderedPageBreak/>
              <w:t>wyrazić swoje zdanie na temat przedstawionej do konsultacji Analizy SWOT, mieli również możliwość podzielenia się swoimi spostrzeżeniami dotyczącymi celów, jakie powinny znaleźć się w strategii. Każdy z uczestników miał za zadanie w przedstawionej do konsultacji Analizie SWOT wybrać po trzy najważniejsze mocne i słabe strony w danym obszarze. Zebrane w ten sposób dane pozwoliły wg hierarchii ważności ułożyć w mocnych i słabych stronach atuty i problemy wyszczególnione w danym obszarze Analizy SWOT.</w:t>
            </w:r>
            <w:r w:rsidR="00AE08BB">
              <w:rPr>
                <w:rFonts w:eastAsia="Times New Roman"/>
                <w:bCs/>
                <w:iCs/>
                <w:szCs w:val="22"/>
                <w:lang w:eastAsia="pl-PL"/>
              </w:rPr>
              <w:t xml:space="preserve"> </w:t>
            </w:r>
            <w:r w:rsidR="00593DF2" w:rsidRPr="00593DF2">
              <w:rPr>
                <w:rFonts w:eastAsia="Times New Roman"/>
                <w:bCs/>
                <w:iCs/>
                <w:szCs w:val="22"/>
                <w:lang w:eastAsia="pl-PL"/>
              </w:rPr>
              <w:t xml:space="preserve">W zakresie szans i zagrożeń wszyscy uczestnicy wspólnie analizowali dane. </w:t>
            </w:r>
            <w:r w:rsidR="00E44042">
              <w:rPr>
                <w:rFonts w:eastAsia="Times New Roman"/>
                <w:bCs/>
                <w:iCs/>
                <w:szCs w:val="22"/>
                <w:lang w:eastAsia="pl-PL"/>
              </w:rPr>
              <w:t xml:space="preserve">W konsultacjach w miesiącu </w:t>
            </w:r>
            <w:r w:rsidR="004E4BBC">
              <w:rPr>
                <w:rFonts w:eastAsia="Times New Roman"/>
                <w:bCs/>
                <w:iCs/>
                <w:szCs w:val="22"/>
                <w:lang w:eastAsia="pl-PL"/>
              </w:rPr>
              <w:t>sierpień</w:t>
            </w:r>
            <w:r w:rsidR="00E44042">
              <w:rPr>
                <w:rFonts w:eastAsia="Times New Roman"/>
                <w:bCs/>
                <w:iCs/>
                <w:szCs w:val="22"/>
                <w:lang w:eastAsia="pl-PL"/>
              </w:rPr>
              <w:t xml:space="preserve"> </w:t>
            </w:r>
            <w:r w:rsidR="004E4BBC">
              <w:rPr>
                <w:rFonts w:eastAsia="Times New Roman"/>
                <w:bCs/>
                <w:iCs/>
                <w:szCs w:val="22"/>
                <w:lang w:eastAsia="pl-PL"/>
              </w:rPr>
              <w:t>- wrzesień wzięło udział</w:t>
            </w:r>
            <w:r w:rsidR="00915B1F">
              <w:rPr>
                <w:rFonts w:eastAsia="Times New Roman"/>
                <w:bCs/>
                <w:iCs/>
                <w:szCs w:val="22"/>
                <w:lang w:eastAsia="pl-PL"/>
              </w:rPr>
              <w:t xml:space="preserve"> 302 </w:t>
            </w:r>
            <w:r w:rsidR="00593DF2" w:rsidRPr="00593DF2">
              <w:rPr>
                <w:rFonts w:eastAsia="Times New Roman"/>
                <w:bCs/>
                <w:iCs/>
                <w:szCs w:val="22"/>
                <w:lang w:eastAsia="pl-PL"/>
              </w:rPr>
              <w:t>osób.</w:t>
            </w:r>
            <w:r w:rsidR="0004001E">
              <w:rPr>
                <w:rFonts w:eastAsia="Times New Roman"/>
                <w:bCs/>
                <w:iCs/>
                <w:szCs w:val="22"/>
                <w:lang w:eastAsia="pl-PL"/>
              </w:rPr>
              <w:t xml:space="preserve"> </w:t>
            </w:r>
            <w:r w:rsidR="00E44042" w:rsidRPr="00E44042">
              <w:rPr>
                <w:rFonts w:eastAsia="Times New Roman"/>
                <w:bCs/>
                <w:iCs/>
                <w:szCs w:val="22"/>
                <w:lang w:eastAsia="pl-PL"/>
              </w:rPr>
              <w:t xml:space="preserve">Kolejnym narzędziem pracy było </w:t>
            </w:r>
            <w:r w:rsidR="00DA79C3">
              <w:rPr>
                <w:rFonts w:eastAsia="Times New Roman"/>
                <w:b/>
                <w:bCs/>
                <w:iCs/>
                <w:szCs w:val="22"/>
                <w:lang w:eastAsia="pl-PL"/>
              </w:rPr>
              <w:t xml:space="preserve">warsztat strategiczny, </w:t>
            </w:r>
            <w:r w:rsidR="00DA79C3" w:rsidRPr="00DA79C3">
              <w:rPr>
                <w:rFonts w:eastAsia="Times New Roman"/>
                <w:bCs/>
                <w:iCs/>
                <w:szCs w:val="22"/>
                <w:lang w:eastAsia="pl-PL"/>
              </w:rPr>
              <w:t>który miał miejsce</w:t>
            </w:r>
            <w:r w:rsidR="00E44042" w:rsidRPr="00DA79C3">
              <w:rPr>
                <w:rFonts w:eastAsia="Times New Roman"/>
                <w:bCs/>
                <w:iCs/>
                <w:szCs w:val="22"/>
                <w:lang w:eastAsia="pl-PL"/>
              </w:rPr>
              <w:t xml:space="preserve"> </w:t>
            </w:r>
            <w:r w:rsidR="00AE08BB">
              <w:rPr>
                <w:rFonts w:eastAsia="Times New Roman"/>
                <w:bCs/>
                <w:iCs/>
                <w:szCs w:val="22"/>
                <w:lang w:eastAsia="pl-PL"/>
              </w:rPr>
              <w:br/>
            </w:r>
            <w:r w:rsidR="00E44042" w:rsidRPr="00DA79C3">
              <w:rPr>
                <w:rFonts w:eastAsia="Times New Roman"/>
                <w:bCs/>
                <w:iCs/>
                <w:szCs w:val="22"/>
                <w:lang w:eastAsia="pl-PL"/>
              </w:rPr>
              <w:t>w dniach 3-4 sierpnia 2015</w:t>
            </w:r>
            <w:r w:rsidR="00E44042" w:rsidRPr="00E44042">
              <w:rPr>
                <w:rFonts w:eastAsia="Times New Roman"/>
                <w:bCs/>
                <w:iCs/>
                <w:szCs w:val="22"/>
                <w:lang w:eastAsia="pl-PL"/>
              </w:rPr>
              <w:t xml:space="preserve"> </w:t>
            </w:r>
            <w:r w:rsidR="00E44042">
              <w:rPr>
                <w:rFonts w:eastAsia="Times New Roman"/>
                <w:bCs/>
                <w:iCs/>
                <w:szCs w:val="22"/>
                <w:lang w:eastAsia="pl-PL"/>
              </w:rPr>
              <w:t xml:space="preserve">r. w Grębiszewie k/ Garwolina, </w:t>
            </w:r>
            <w:r w:rsidR="00E44042" w:rsidRPr="00E44042">
              <w:rPr>
                <w:rFonts w:eastAsia="Times New Roman"/>
                <w:bCs/>
                <w:iCs/>
                <w:szCs w:val="22"/>
                <w:lang w:eastAsia="pl-PL"/>
              </w:rPr>
              <w:t>w którym udział wzięli członkowie Zarządu LGD, wójtowie i burmistrzowie oraz członkowie grupy roboc</w:t>
            </w:r>
            <w:r w:rsidR="00E44042">
              <w:rPr>
                <w:rFonts w:eastAsia="Times New Roman"/>
                <w:bCs/>
                <w:iCs/>
                <w:szCs w:val="22"/>
                <w:lang w:eastAsia="pl-PL"/>
              </w:rPr>
              <w:t>zej do spraw przygotowania LSR, łącznie 26 osób</w:t>
            </w:r>
            <w:r w:rsidR="00E44042" w:rsidRPr="00E44042">
              <w:rPr>
                <w:rFonts w:eastAsia="Times New Roman"/>
                <w:bCs/>
                <w:iCs/>
                <w:szCs w:val="22"/>
                <w:lang w:eastAsia="pl-PL"/>
              </w:rPr>
              <w:t>, w ramach którego przeprowadzona została analiza SWOT.</w:t>
            </w:r>
            <w:r w:rsidR="00E44042">
              <w:rPr>
                <w:rFonts w:eastAsia="Times New Roman"/>
                <w:bCs/>
                <w:iCs/>
                <w:szCs w:val="22"/>
                <w:lang w:eastAsia="pl-PL"/>
              </w:rPr>
              <w:t xml:space="preserve"> Wnioski ze spotkania ujęto w LSR </w:t>
            </w:r>
            <w:r w:rsidR="00E44042" w:rsidRPr="00915B1F">
              <w:rPr>
                <w:rFonts w:eastAsia="Times New Roman"/>
                <w:bCs/>
                <w:iCs/>
                <w:szCs w:val="22"/>
                <w:lang w:eastAsia="pl-PL"/>
              </w:rPr>
              <w:t xml:space="preserve">Rozdział IV. Analiza SWOT. </w:t>
            </w:r>
            <w:r w:rsidR="007571FE">
              <w:rPr>
                <w:rFonts w:eastAsia="Times New Roman"/>
                <w:iCs/>
                <w:szCs w:val="22"/>
                <w:lang w:eastAsia="pl-PL"/>
              </w:rPr>
              <w:t xml:space="preserve">Podczas </w:t>
            </w:r>
            <w:r w:rsidR="007571FE" w:rsidRPr="00915B1F">
              <w:rPr>
                <w:rFonts w:eastAsia="Times New Roman"/>
                <w:iCs/>
                <w:szCs w:val="22"/>
                <w:lang w:eastAsia="pl-PL"/>
              </w:rPr>
              <w:t xml:space="preserve">II </w:t>
            </w:r>
            <w:r w:rsidR="007571FE">
              <w:rPr>
                <w:rFonts w:eastAsia="Times New Roman"/>
                <w:b/>
                <w:iCs/>
                <w:szCs w:val="22"/>
                <w:lang w:eastAsia="pl-PL"/>
              </w:rPr>
              <w:t>posiedzenia</w:t>
            </w:r>
            <w:r w:rsidR="007571FE" w:rsidRPr="00915B1F">
              <w:rPr>
                <w:rFonts w:eastAsia="Times New Roman"/>
                <w:b/>
                <w:iCs/>
                <w:szCs w:val="22"/>
                <w:lang w:eastAsia="pl-PL"/>
              </w:rPr>
              <w:t xml:space="preserve"> zespołu ds. LSR odbyło się w dniu </w:t>
            </w:r>
            <w:r w:rsidR="007571FE">
              <w:rPr>
                <w:rFonts w:eastAsia="Times New Roman"/>
                <w:b/>
                <w:iCs/>
                <w:szCs w:val="22"/>
                <w:lang w:eastAsia="pl-PL"/>
              </w:rPr>
              <w:t>3</w:t>
            </w:r>
            <w:r w:rsidR="007571FE" w:rsidRPr="00915B1F">
              <w:rPr>
                <w:rFonts w:eastAsia="Times New Roman"/>
                <w:b/>
                <w:iCs/>
                <w:szCs w:val="22"/>
                <w:lang w:eastAsia="pl-PL"/>
              </w:rPr>
              <w:t xml:space="preserve"> czerwca 2015 roku</w:t>
            </w:r>
            <w:r w:rsidR="007571FE">
              <w:rPr>
                <w:rFonts w:eastAsia="Times New Roman"/>
                <w:iCs/>
                <w:szCs w:val="22"/>
                <w:lang w:eastAsia="pl-PL"/>
              </w:rPr>
              <w:t xml:space="preserve"> </w:t>
            </w:r>
            <w:r w:rsidR="007571FE" w:rsidRPr="00915B1F">
              <w:rPr>
                <w:rFonts w:eastAsia="Times New Roman"/>
                <w:iCs/>
                <w:szCs w:val="22"/>
                <w:lang w:eastAsia="pl-PL"/>
              </w:rPr>
              <w:t>wskazano konieczność priorytetowego traktowania przedsiębiorców chcących rozwijać działalność na obszarze LSR z wykorzystaniem lokalnych</w:t>
            </w:r>
            <w:r w:rsidR="007571FE">
              <w:rPr>
                <w:rFonts w:eastAsia="Times New Roman"/>
                <w:iCs/>
                <w:szCs w:val="22"/>
                <w:lang w:eastAsia="pl-PL"/>
              </w:rPr>
              <w:t xml:space="preserve"> zasobów i produktów </w:t>
            </w:r>
            <w:r w:rsidR="00FA5F3B">
              <w:rPr>
                <w:rFonts w:eastAsia="Times New Roman"/>
                <w:iCs/>
                <w:szCs w:val="22"/>
                <w:lang w:eastAsia="pl-PL"/>
              </w:rPr>
              <w:t>lokalnych</w:t>
            </w:r>
            <w:r w:rsidR="007571FE">
              <w:rPr>
                <w:rFonts w:eastAsia="Times New Roman"/>
                <w:iCs/>
                <w:szCs w:val="22"/>
                <w:lang w:eastAsia="pl-PL"/>
              </w:rPr>
              <w:t>.</w:t>
            </w:r>
            <w:r w:rsidR="007571FE" w:rsidRPr="00915B1F">
              <w:rPr>
                <w:rFonts w:eastAsia="Times New Roman"/>
                <w:iCs/>
                <w:szCs w:val="22"/>
                <w:lang w:eastAsia="pl-PL"/>
              </w:rPr>
              <w:t xml:space="preserve"> Wniosek przyjęto wprowadzając kryteria innowacyjności </w:t>
            </w:r>
            <w:r w:rsidR="00AE08BB">
              <w:rPr>
                <w:rFonts w:eastAsia="Times New Roman"/>
                <w:iCs/>
                <w:szCs w:val="22"/>
                <w:lang w:eastAsia="pl-PL"/>
              </w:rPr>
              <w:br/>
            </w:r>
            <w:r w:rsidR="007571FE" w:rsidRPr="00915B1F">
              <w:rPr>
                <w:rFonts w:eastAsia="Times New Roman"/>
                <w:iCs/>
                <w:szCs w:val="22"/>
                <w:lang w:eastAsia="pl-PL"/>
              </w:rPr>
              <w:t xml:space="preserve">w kryteriach wyboru na poziomie decyzji Rady LGD. </w:t>
            </w:r>
            <w:r w:rsidR="00915B1F">
              <w:rPr>
                <w:szCs w:val="22"/>
              </w:rPr>
              <w:t xml:space="preserve">W ramach </w:t>
            </w:r>
            <w:r w:rsidR="00915B1F" w:rsidRPr="007571FE">
              <w:rPr>
                <w:b/>
                <w:szCs w:val="22"/>
              </w:rPr>
              <w:t>badania internetowego CAWI</w:t>
            </w:r>
            <w:r w:rsidR="00915B1F" w:rsidRPr="00915B1F">
              <w:rPr>
                <w:szCs w:val="22"/>
              </w:rPr>
              <w:t xml:space="preserve"> (z jęz. ang. </w:t>
            </w:r>
            <w:proofErr w:type="spellStart"/>
            <w:r w:rsidR="00915B1F" w:rsidRPr="00915B1F">
              <w:rPr>
                <w:szCs w:val="22"/>
              </w:rPr>
              <w:t>Comp</w:t>
            </w:r>
            <w:r w:rsidR="00915B1F">
              <w:rPr>
                <w:szCs w:val="22"/>
              </w:rPr>
              <w:t>uter-Assisted</w:t>
            </w:r>
            <w:proofErr w:type="spellEnd"/>
            <w:r w:rsidR="00915B1F">
              <w:rPr>
                <w:szCs w:val="22"/>
              </w:rPr>
              <w:t xml:space="preserve"> Web </w:t>
            </w:r>
            <w:proofErr w:type="spellStart"/>
            <w:r w:rsidR="00915B1F">
              <w:rPr>
                <w:szCs w:val="22"/>
              </w:rPr>
              <w:t>Interviewing</w:t>
            </w:r>
            <w:proofErr w:type="spellEnd"/>
            <w:r w:rsidR="00915B1F">
              <w:rPr>
                <w:szCs w:val="22"/>
              </w:rPr>
              <w:t xml:space="preserve">) realizowanego  w okresie kwiecień 2013 r. - sierpień 2015 r. zebrano 192 kwestionariuszy z odpowiedziami mieszkańców gmin członkowskich LGD. Pośród najważniejszych mocnych stron uznano </w:t>
            </w:r>
            <w:r w:rsidR="00915B1F" w:rsidRPr="00915B1F">
              <w:rPr>
                <w:szCs w:val="22"/>
              </w:rPr>
              <w:t>bliskość Warszawy</w:t>
            </w:r>
            <w:r w:rsidR="00915B1F">
              <w:rPr>
                <w:szCs w:val="22"/>
              </w:rPr>
              <w:t xml:space="preserve"> i szansę wynikają</w:t>
            </w:r>
            <w:r w:rsidR="007571FE">
              <w:rPr>
                <w:szCs w:val="22"/>
              </w:rPr>
              <w:t xml:space="preserve">ce </w:t>
            </w:r>
            <w:r w:rsidR="00AE08BB">
              <w:rPr>
                <w:szCs w:val="22"/>
              </w:rPr>
              <w:br/>
            </w:r>
            <w:r w:rsidR="007571FE">
              <w:rPr>
                <w:szCs w:val="22"/>
              </w:rPr>
              <w:t>z tego korzystnego położenia, które mogą zostać dodatkowo wzmocnione poprzez budowę</w:t>
            </w:r>
            <w:r w:rsidR="007571FE" w:rsidRPr="007571FE">
              <w:rPr>
                <w:szCs w:val="22"/>
              </w:rPr>
              <w:t xml:space="preserve"> drogi ekspresowej E17</w:t>
            </w:r>
            <w:r w:rsidR="007571FE">
              <w:rPr>
                <w:szCs w:val="22"/>
              </w:rPr>
              <w:t>. Słabe strony to przede wszystkim brak miejsc pracy i bezrobocie na terenach wiejskich, które może się pogłębić na skutek zagrożenia jakim jest brak nowych zakładów pracy, słabe rolnictwo oraz migrację</w:t>
            </w:r>
            <w:r w:rsidR="007571FE" w:rsidRPr="007571FE">
              <w:rPr>
                <w:szCs w:val="22"/>
              </w:rPr>
              <w:t xml:space="preserve"> młodych ludzi ze wsi</w:t>
            </w:r>
            <w:r w:rsidR="007571FE">
              <w:rPr>
                <w:szCs w:val="22"/>
              </w:rPr>
              <w:t xml:space="preserve">. </w:t>
            </w:r>
            <w:r w:rsidR="00915B1F" w:rsidRPr="00915B1F">
              <w:rPr>
                <w:szCs w:val="22"/>
              </w:rPr>
              <w:t xml:space="preserve">W </w:t>
            </w:r>
            <w:r w:rsidR="007571FE">
              <w:rPr>
                <w:szCs w:val="22"/>
              </w:rPr>
              <w:t>dodatkowej</w:t>
            </w:r>
            <w:r w:rsidR="00915B1F" w:rsidRPr="00915B1F">
              <w:rPr>
                <w:szCs w:val="22"/>
              </w:rPr>
              <w:t xml:space="preserve"> </w:t>
            </w:r>
            <w:r w:rsidR="00915B1F" w:rsidRPr="00915B1F">
              <w:rPr>
                <w:b/>
                <w:szCs w:val="22"/>
              </w:rPr>
              <w:t xml:space="preserve">ankiecie internetowej CAWI z mieszkańcami </w:t>
            </w:r>
            <w:r w:rsidR="00915B1F">
              <w:rPr>
                <w:b/>
                <w:szCs w:val="22"/>
              </w:rPr>
              <w:t xml:space="preserve">wskazywano </w:t>
            </w:r>
            <w:r w:rsidR="00915B1F" w:rsidRPr="00915B1F">
              <w:rPr>
                <w:b/>
                <w:szCs w:val="22"/>
              </w:rPr>
              <w:t>wag</w:t>
            </w:r>
            <w:r w:rsidR="00915B1F">
              <w:rPr>
                <w:b/>
                <w:szCs w:val="22"/>
              </w:rPr>
              <w:t>i i priorytety</w:t>
            </w:r>
            <w:r w:rsidR="00915B1F" w:rsidRPr="00915B1F">
              <w:rPr>
                <w:b/>
                <w:szCs w:val="22"/>
              </w:rPr>
              <w:t xml:space="preserve"> działania LGD</w:t>
            </w:r>
            <w:r w:rsidR="00915B1F">
              <w:rPr>
                <w:b/>
                <w:szCs w:val="22"/>
              </w:rPr>
              <w:t xml:space="preserve"> w ramach obszarów analizy SWOT</w:t>
            </w:r>
            <w:r w:rsidR="007571FE">
              <w:rPr>
                <w:szCs w:val="22"/>
              </w:rPr>
              <w:t xml:space="preserve">. </w:t>
            </w:r>
            <w:r w:rsidR="00A84599" w:rsidRPr="00A84599">
              <w:rPr>
                <w:szCs w:val="22"/>
              </w:rPr>
              <w:t xml:space="preserve">Nadanie rang </w:t>
            </w:r>
            <w:r w:rsidR="00A84599">
              <w:rPr>
                <w:szCs w:val="22"/>
              </w:rPr>
              <w:t>było</w:t>
            </w:r>
            <w:r w:rsidR="00A84599" w:rsidRPr="00A84599">
              <w:rPr>
                <w:szCs w:val="22"/>
              </w:rPr>
              <w:t xml:space="preserve"> konieczne ze względu na wielość zidentyfikowanych stron silnych </w:t>
            </w:r>
            <w:r w:rsidR="00AE08BB">
              <w:rPr>
                <w:szCs w:val="22"/>
              </w:rPr>
              <w:br/>
            </w:r>
            <w:r w:rsidR="00A84599" w:rsidRPr="00A84599">
              <w:rPr>
                <w:szCs w:val="22"/>
              </w:rPr>
              <w:t>i słabych oraz podobną skalę szans i zagrożeń</w:t>
            </w:r>
            <w:r w:rsidR="00A84599">
              <w:rPr>
                <w:szCs w:val="22"/>
              </w:rPr>
              <w:t xml:space="preserve">. </w:t>
            </w:r>
            <w:r w:rsidR="007571FE">
              <w:rPr>
                <w:szCs w:val="22"/>
              </w:rPr>
              <w:t xml:space="preserve">Link do ankiety internetowej zmieszczony został na stronie internetowej LGD. </w:t>
            </w:r>
            <w:r w:rsidR="00915B1F" w:rsidRPr="00915B1F">
              <w:rPr>
                <w:szCs w:val="22"/>
              </w:rPr>
              <w:t xml:space="preserve">Ankieta została zamieszczona na stronie internetowej LGD w ostatnich dniach </w:t>
            </w:r>
            <w:r w:rsidR="00915B1F">
              <w:rPr>
                <w:szCs w:val="22"/>
              </w:rPr>
              <w:t xml:space="preserve">września </w:t>
            </w:r>
            <w:r w:rsidR="00915B1F" w:rsidRPr="00915B1F">
              <w:rPr>
                <w:szCs w:val="22"/>
              </w:rPr>
              <w:t xml:space="preserve">2015 r. Mieszkańcy uczestniczący w badaniu ankietowym przyznawali punkty w skali od 1 do 5, przy czym 1 oznaczało bardzo niski, a 5 bardzo wysoki poziom oceny danego obszaru w analizie SWOT. W okresie sierpień - listopad wzięło udział </w:t>
            </w:r>
            <w:r w:rsidR="007571FE">
              <w:rPr>
                <w:szCs w:val="22"/>
              </w:rPr>
              <w:t>27</w:t>
            </w:r>
            <w:r w:rsidR="00915B1F" w:rsidRPr="00915B1F">
              <w:rPr>
                <w:szCs w:val="22"/>
              </w:rPr>
              <w:t xml:space="preserve"> mieszkańców. Wagi poszczególnych obszarów analizy SWOT zostały wskazane w Rozdziale IV LSR. Analiza SWOT i pozwoliły na wytypowanie celó</w:t>
            </w:r>
            <w:r w:rsidR="004E4BBC">
              <w:rPr>
                <w:szCs w:val="22"/>
              </w:rPr>
              <w:t xml:space="preserve">w i kierunków działania LGD.   </w:t>
            </w:r>
          </w:p>
        </w:tc>
      </w:tr>
      <w:tr w:rsidR="00D03296" w:rsidRPr="00462F0C" w14:paraId="45AE84B6" w14:textId="77777777" w:rsidTr="00A84599">
        <w:tc>
          <w:tcPr>
            <w:tcW w:w="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341C7" w14:textId="77777777" w:rsidR="00D03296" w:rsidRPr="00013D29" w:rsidRDefault="00D03296" w:rsidP="004B567C">
            <w:pPr>
              <w:rPr>
                <w:szCs w:val="22"/>
              </w:rPr>
            </w:pPr>
            <w:r w:rsidRPr="00013D29">
              <w:rPr>
                <w:szCs w:val="22"/>
              </w:rPr>
              <w:lastRenderedPageBreak/>
              <w:t>3.</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14:paraId="6C1F2983" w14:textId="77777777" w:rsidR="00D03296" w:rsidRPr="00462F0C" w:rsidRDefault="00D03296" w:rsidP="004B567C">
            <w:pPr>
              <w:jc w:val="left"/>
              <w:rPr>
                <w:szCs w:val="22"/>
              </w:rPr>
            </w:pPr>
            <w:r>
              <w:rPr>
                <w:szCs w:val="22"/>
              </w:rPr>
              <w:t>E</w:t>
            </w:r>
            <w:r w:rsidRPr="00462F0C">
              <w:rPr>
                <w:szCs w:val="22"/>
              </w:rPr>
              <w:t>tap poszukiwania rozwiązań, stanowiących sposoby realizacji strategii</w:t>
            </w:r>
          </w:p>
        </w:tc>
        <w:tc>
          <w:tcPr>
            <w:tcW w:w="8788" w:type="dxa"/>
            <w:tcBorders>
              <w:top w:val="nil"/>
              <w:left w:val="nil"/>
              <w:bottom w:val="single" w:sz="8" w:space="0" w:color="auto"/>
              <w:right w:val="single" w:sz="8" w:space="0" w:color="auto"/>
            </w:tcBorders>
            <w:tcMar>
              <w:top w:w="0" w:type="dxa"/>
              <w:left w:w="108" w:type="dxa"/>
              <w:bottom w:w="0" w:type="dxa"/>
              <w:right w:w="108" w:type="dxa"/>
            </w:tcMar>
            <w:hideMark/>
          </w:tcPr>
          <w:p w14:paraId="0288659A" w14:textId="0A8C9F49" w:rsidR="00D03296" w:rsidRPr="0004001E" w:rsidRDefault="00D03296" w:rsidP="00C47935">
            <w:pPr>
              <w:rPr>
                <w:rFonts w:eastAsia="Times New Roman"/>
                <w:iCs/>
                <w:szCs w:val="22"/>
                <w:lang w:eastAsia="pl-PL"/>
              </w:rPr>
            </w:pPr>
            <w:r w:rsidRPr="004E4BBC">
              <w:rPr>
                <w:rFonts w:eastAsia="Times New Roman"/>
                <w:iCs/>
                <w:szCs w:val="22"/>
                <w:lang w:eastAsia="pl-PL"/>
              </w:rPr>
              <w:t xml:space="preserve">Podczas </w:t>
            </w:r>
            <w:r w:rsidRPr="004E4BBC">
              <w:rPr>
                <w:rFonts w:eastAsia="Times New Roman"/>
                <w:b/>
                <w:iCs/>
                <w:szCs w:val="22"/>
                <w:lang w:eastAsia="pl-PL"/>
              </w:rPr>
              <w:t>spotkań konsultacyjnych z mieszkańcami w każdej z gmin członkowskich LGD</w:t>
            </w:r>
            <w:r w:rsidRPr="004E4BBC">
              <w:rPr>
                <w:rFonts w:eastAsia="Times New Roman"/>
                <w:iCs/>
                <w:szCs w:val="22"/>
                <w:lang w:eastAsia="pl-PL"/>
              </w:rPr>
              <w:t xml:space="preserve"> określono listę problemów i propozycje ich rozwiązań. </w:t>
            </w:r>
            <w:r w:rsidR="004E4BBC" w:rsidRPr="004E4BBC">
              <w:rPr>
                <w:rFonts w:eastAsia="Times New Roman"/>
                <w:iCs/>
                <w:szCs w:val="22"/>
                <w:lang w:eastAsia="pl-PL"/>
              </w:rPr>
              <w:t>W konsultacjach w miesiącu sierpień - wrzesień wzięło udział 302 osób.</w:t>
            </w:r>
            <w:r w:rsidR="004E4BBC">
              <w:rPr>
                <w:rFonts w:eastAsia="Times New Roman"/>
                <w:iCs/>
                <w:szCs w:val="22"/>
                <w:lang w:eastAsia="pl-PL"/>
              </w:rPr>
              <w:t xml:space="preserve"> Mieszkańcy wskazywali, że p</w:t>
            </w:r>
            <w:r w:rsidRPr="004E4BBC">
              <w:rPr>
                <w:rFonts w:eastAsia="Times New Roman"/>
                <w:iCs/>
                <w:szCs w:val="22"/>
                <w:lang w:eastAsia="pl-PL"/>
              </w:rPr>
              <w:t xml:space="preserve">rzedsięwzięciem wartym kontynuowania jest inwestowanie w infrastrukturę rekreacyjną, które powinno polegać </w:t>
            </w:r>
            <w:r w:rsidR="00FA5F3B">
              <w:rPr>
                <w:rFonts w:eastAsia="Times New Roman"/>
                <w:iCs/>
                <w:szCs w:val="22"/>
                <w:lang w:eastAsia="pl-PL"/>
              </w:rPr>
              <w:br/>
            </w:r>
            <w:r w:rsidRPr="004E4BBC">
              <w:rPr>
                <w:rFonts w:eastAsia="Times New Roman"/>
                <w:iCs/>
                <w:szCs w:val="22"/>
                <w:lang w:eastAsia="pl-PL"/>
              </w:rPr>
              <w:t xml:space="preserve">w pierwszej kolejności na budowie ścieżek rowerowych. Postulowano także realizację operacji </w:t>
            </w:r>
            <w:r w:rsidR="00FA5F3B">
              <w:rPr>
                <w:rFonts w:eastAsia="Times New Roman"/>
                <w:iCs/>
                <w:szCs w:val="22"/>
                <w:lang w:eastAsia="pl-PL"/>
              </w:rPr>
              <w:br/>
            </w:r>
            <w:r w:rsidRPr="004E4BBC">
              <w:rPr>
                <w:rFonts w:eastAsia="Times New Roman"/>
                <w:iCs/>
                <w:szCs w:val="22"/>
                <w:lang w:eastAsia="pl-PL"/>
              </w:rPr>
              <w:t>z zakresu zachowania dziedzictwa. Postulaty uwzględniono formułując dedykowane temu zakresowi przedsięwzięcie w LSR. Wskazano również na zasadność promowania komplementarnych projektów z innymi projektami finansowanymi z programów unijnych. Wyniki badania z mieszkańcami i ankiet zbieranych podczas konsultacji społecznych zostały uwzględnione przy formułowaniu celów i przedsięwzięć LGD. Inicjatywy pokazały konieczność rozbudowy infrastruktury społecznej tzw. świetlice wiejskie. Na większości spotkań z udziałem samorządowców zwracano uwagę na problem migracji młodzieży, wskazując że ta właśnie grupa osób powinna być traktowana priorytetowo w strategii. Postulaty uwzględniono formułując dedykowane temu za</w:t>
            </w:r>
            <w:r w:rsidR="0004001E">
              <w:rPr>
                <w:rFonts w:eastAsia="Times New Roman"/>
                <w:iCs/>
                <w:szCs w:val="22"/>
                <w:lang w:eastAsia="pl-PL"/>
              </w:rPr>
              <w:t xml:space="preserve">kresowi przedsięwzięcie w LSR. </w:t>
            </w:r>
            <w:r w:rsidR="004E4BBC">
              <w:rPr>
                <w:lang w:eastAsia="pl-PL"/>
              </w:rPr>
              <w:t>W</w:t>
            </w:r>
            <w:r w:rsidR="00A20298" w:rsidRPr="00A20298">
              <w:rPr>
                <w:lang w:eastAsia="pl-PL"/>
              </w:rPr>
              <w:t xml:space="preserve"> ramach </w:t>
            </w:r>
            <w:r w:rsidR="00A20298" w:rsidRPr="00A20298">
              <w:rPr>
                <w:b/>
                <w:lang w:eastAsia="pl-PL"/>
              </w:rPr>
              <w:t>badań własnych</w:t>
            </w:r>
            <w:r w:rsidR="00A20298" w:rsidRPr="00A20298">
              <w:rPr>
                <w:lang w:eastAsia="pl-PL"/>
              </w:rPr>
              <w:t xml:space="preserve"> – ankiet monitorujących LGD analizowało stan </w:t>
            </w:r>
            <w:r w:rsidR="00820E26" w:rsidRPr="008900F9">
              <w:rPr>
                <w:lang w:eastAsia="pl-PL"/>
              </w:rPr>
              <w:t>w formie badań ankietowych poziom</w:t>
            </w:r>
            <w:r w:rsidR="00A20298" w:rsidRPr="00A20298">
              <w:rPr>
                <w:lang w:eastAsia="pl-PL"/>
              </w:rPr>
              <w:t xml:space="preserve"> zadowolenia i jakość </w:t>
            </w:r>
            <w:r w:rsidR="00A20298" w:rsidRPr="00A20298">
              <w:rPr>
                <w:lang w:eastAsia="pl-PL"/>
              </w:rPr>
              <w:lastRenderedPageBreak/>
              <w:t xml:space="preserve">metod komunikacyjnych oraz poziomu świadczenia usług przez LGD w zakresie doradztwa </w:t>
            </w:r>
            <w:r w:rsidR="00AE08BB">
              <w:rPr>
                <w:lang w:eastAsia="pl-PL"/>
              </w:rPr>
              <w:br/>
            </w:r>
            <w:r w:rsidR="00A20298" w:rsidRPr="00A20298">
              <w:rPr>
                <w:lang w:eastAsia="pl-PL"/>
              </w:rPr>
              <w:t xml:space="preserve">i obsługi wnioskodawców w ramach </w:t>
            </w:r>
            <w:r w:rsidR="00A20298" w:rsidRPr="00356A74">
              <w:t>przeprowadzanych naborów wniosków. Zebrano ponad 90 ankiet monitorujących od beneficjentów środków LGD.</w:t>
            </w:r>
            <w:r w:rsidR="00A20298" w:rsidRPr="00405A23">
              <w:rPr>
                <w:color w:val="FF0000"/>
              </w:rPr>
              <w:t xml:space="preserve"> </w:t>
            </w:r>
            <w:r w:rsidR="00912B23" w:rsidRPr="00346F82">
              <w:t>Kolejnym narzędziem pracy na etapie była</w:t>
            </w:r>
            <w:r w:rsidR="00912B23" w:rsidRPr="00346F82">
              <w:rPr>
                <w:b/>
              </w:rPr>
              <w:t xml:space="preserve"> WORLD CAFE</w:t>
            </w:r>
            <w:r w:rsidR="002551CE">
              <w:t xml:space="preserve">, </w:t>
            </w:r>
            <w:r w:rsidR="00912B23" w:rsidRPr="00346F82">
              <w:t xml:space="preserve">gdzie rozmowy dotyczyły procedur naboru i kryteriów wyboru projektów grantowych, własnych a także wskaźników realizacji w zakresie projektów grantowych </w:t>
            </w:r>
            <w:r w:rsidR="00AE08BB">
              <w:br/>
            </w:r>
            <w:r w:rsidR="00912B23" w:rsidRPr="00346F82">
              <w:t xml:space="preserve">i własnych. Spotkanie, w którym uczestniczyli przedstawiciele organizacji pozarządowych </w:t>
            </w:r>
            <w:r w:rsidR="00AE08BB">
              <w:br/>
            </w:r>
            <w:r w:rsidR="00912B23" w:rsidRPr="00346F82">
              <w:t xml:space="preserve">i przedstawicieli JST odbyło się w dniu </w:t>
            </w:r>
            <w:r w:rsidR="00303321" w:rsidRPr="00346F82">
              <w:t xml:space="preserve"> na wyjeździe studyjno-szkoleniowym w dniu 3 grudnia </w:t>
            </w:r>
            <w:r w:rsidR="00912B23" w:rsidRPr="00346F82">
              <w:t>2015 r.</w:t>
            </w:r>
            <w:r w:rsidR="00912B23" w:rsidRPr="00346F82">
              <w:rPr>
                <w:rFonts w:eastAsia="Times New Roman"/>
                <w:iCs/>
                <w:color w:val="FF0000"/>
                <w:szCs w:val="22"/>
                <w:lang w:eastAsia="pl-PL"/>
              </w:rPr>
              <w:t xml:space="preserve"> </w:t>
            </w:r>
            <w:r w:rsidR="00356A74" w:rsidRPr="008900F9">
              <w:t>W</w:t>
            </w:r>
            <w:r w:rsidR="00356A74">
              <w:t xml:space="preserve"> całym okresie programowania LSR udostępniona była w Urzędach Gmin </w:t>
            </w:r>
            <w:r w:rsidR="00356A74" w:rsidRPr="00356A74">
              <w:rPr>
                <w:b/>
              </w:rPr>
              <w:t>ankieta</w:t>
            </w:r>
            <w:r w:rsidR="00356A74">
              <w:rPr>
                <w:b/>
              </w:rPr>
              <w:t xml:space="preserve"> </w:t>
            </w:r>
            <w:r w:rsidR="00AE08BB">
              <w:rPr>
                <w:b/>
              </w:rPr>
              <w:br/>
            </w:r>
            <w:r w:rsidR="00356A74">
              <w:rPr>
                <w:b/>
              </w:rPr>
              <w:t>w wersji papierowej</w:t>
            </w:r>
            <w:r w:rsidR="00356A74">
              <w:t xml:space="preserve"> </w:t>
            </w:r>
            <w:r w:rsidR="00356A74" w:rsidRPr="00356A74">
              <w:rPr>
                <w:b/>
              </w:rPr>
              <w:t>Wdrażanie Lokalnej Strategii Rozwoju LGD Forum Powiatu Garwolińskiego</w:t>
            </w:r>
            <w:r w:rsidR="00356A74">
              <w:rPr>
                <w:b/>
              </w:rPr>
              <w:t>.</w:t>
            </w:r>
            <w:r w:rsidR="00356A74">
              <w:t xml:space="preserve"> Ankieta zawierała pytania o proponowane kierunki działania LGD w okresie 2014-2020. Respondenci najczęściej wskazywali potrzebę inwestycji w poprawę infrastruktury publicznej i kulturalnej, wsparcia i promowania aktywności lokalnej poprzez spotkania, szkolenia edukacyjne, konkursy, festyny, imprezy sportowe i rekreacyjne oraz stworzenia pozarolniczych miejsc pracy niezwiązanych z agroturystyką i turystyką wiejską. Wnioski z analizy tego narzędzia pracy zostały uwzględnione w kryteriach wyboru operacji. LGD stosowała również </w:t>
            </w:r>
            <w:r w:rsidR="00356A74" w:rsidRPr="00356A74">
              <w:rPr>
                <w:b/>
              </w:rPr>
              <w:t xml:space="preserve">ogłoszenia </w:t>
            </w:r>
            <w:r w:rsidR="00AE08BB">
              <w:rPr>
                <w:b/>
              </w:rPr>
              <w:br/>
            </w:r>
            <w:r w:rsidR="00356A74" w:rsidRPr="00356A74">
              <w:rPr>
                <w:b/>
              </w:rPr>
              <w:t>i komunikaty w prasie lokalnej.</w:t>
            </w:r>
            <w:r w:rsidR="00356A74">
              <w:t xml:space="preserve"> W gazecie </w:t>
            </w:r>
            <w:r w:rsidR="00356A74" w:rsidRPr="00356A74">
              <w:t xml:space="preserve">"Twój Głos" </w:t>
            </w:r>
            <w:r w:rsidR="00356A74">
              <w:t xml:space="preserve">w numerze z dnia 17 czerwca 2015 r. zamieszczona została prośba o zgłaszanie propozycji działań, które powinny być uwzględnione </w:t>
            </w:r>
            <w:r w:rsidR="00AE08BB">
              <w:br/>
            </w:r>
            <w:r w:rsidR="00356A74">
              <w:t>i realizowane w ramach przyszłej lokalnej strategii rozwoju.</w:t>
            </w:r>
            <w:r w:rsidR="00E44042">
              <w:t xml:space="preserve"> Na skutek działań LGD zaktywizowano lokalnej </w:t>
            </w:r>
            <w:proofErr w:type="spellStart"/>
            <w:r w:rsidR="00E44042">
              <w:t>NGO’s</w:t>
            </w:r>
            <w:proofErr w:type="spellEnd"/>
            <w:r w:rsidR="00E44042">
              <w:t xml:space="preserve">, wiele organizacji zgłosiło swoje postulaty w odniesieniu do przedsięwzięć LGD (np. </w:t>
            </w:r>
            <w:r w:rsidR="00E44042" w:rsidRPr="00E44042">
              <w:t>Klub Sportowy Snajper Sośninka</w:t>
            </w:r>
            <w:r w:rsidR="00E44042">
              <w:t xml:space="preserve"> z Łaskarzewa proponował przedsięwzięcia pozwalające na aktywizację młodzieży i dzieci). </w:t>
            </w:r>
            <w:r w:rsidRPr="00E44042">
              <w:rPr>
                <w:rFonts w:eastAsia="Times New Roman"/>
                <w:iCs/>
                <w:szCs w:val="22"/>
                <w:lang w:eastAsia="pl-PL"/>
              </w:rPr>
              <w:t xml:space="preserve">W całym okresie programowania LSR funkcjonowało biuro LGD gdzie potencjalni wnioskodawcy zgłaszali swoje </w:t>
            </w:r>
            <w:r w:rsidRPr="00346F82">
              <w:rPr>
                <w:rFonts w:eastAsia="Times New Roman"/>
                <w:iCs/>
                <w:szCs w:val="22"/>
                <w:lang w:eastAsia="pl-PL"/>
              </w:rPr>
              <w:t xml:space="preserve">propozycje </w:t>
            </w:r>
            <w:r w:rsidR="00AE08BB">
              <w:rPr>
                <w:rFonts w:eastAsia="Times New Roman"/>
                <w:iCs/>
                <w:szCs w:val="22"/>
                <w:lang w:eastAsia="pl-PL"/>
              </w:rPr>
              <w:br/>
            </w:r>
            <w:r w:rsidRPr="00346F82">
              <w:rPr>
                <w:rFonts w:eastAsia="Times New Roman"/>
                <w:iCs/>
                <w:szCs w:val="22"/>
                <w:lang w:eastAsia="pl-PL"/>
              </w:rPr>
              <w:t xml:space="preserve">i zapytania odnośnie operacji planowanych do realizacji w ramach LSR. Odbywały się również </w:t>
            </w:r>
            <w:r w:rsidRPr="00346F82">
              <w:rPr>
                <w:rFonts w:eastAsia="Times New Roman"/>
                <w:b/>
                <w:iCs/>
                <w:szCs w:val="22"/>
                <w:lang w:eastAsia="pl-PL"/>
              </w:rPr>
              <w:t xml:space="preserve">spotkania indywidualne w biurze LGD. </w:t>
            </w:r>
            <w:r w:rsidR="00E44042" w:rsidRPr="00346F82">
              <w:rPr>
                <w:rFonts w:eastAsia="Times New Roman"/>
                <w:iCs/>
                <w:szCs w:val="22"/>
                <w:lang w:eastAsia="pl-PL"/>
              </w:rPr>
              <w:t xml:space="preserve">Odbyło się </w:t>
            </w:r>
            <w:r w:rsidR="00303321" w:rsidRPr="00346F82">
              <w:rPr>
                <w:rFonts w:eastAsia="Times New Roman"/>
                <w:iCs/>
                <w:szCs w:val="22"/>
                <w:lang w:eastAsia="pl-PL"/>
              </w:rPr>
              <w:t>2</w:t>
            </w:r>
            <w:r w:rsidR="00E44042" w:rsidRPr="00346F82">
              <w:rPr>
                <w:rFonts w:eastAsia="Times New Roman"/>
                <w:iCs/>
                <w:szCs w:val="22"/>
                <w:lang w:eastAsia="pl-PL"/>
              </w:rPr>
              <w:t>0</w:t>
            </w:r>
            <w:r w:rsidRPr="00346F82">
              <w:rPr>
                <w:rFonts w:eastAsia="Times New Roman"/>
                <w:iCs/>
                <w:szCs w:val="22"/>
                <w:lang w:eastAsia="pl-PL"/>
              </w:rPr>
              <w:t xml:space="preserve"> konsultacji </w:t>
            </w:r>
            <w:r w:rsidR="00405A23" w:rsidRPr="00346F82">
              <w:rPr>
                <w:rFonts w:eastAsia="Times New Roman"/>
                <w:iCs/>
                <w:szCs w:val="22"/>
                <w:lang w:eastAsia="pl-PL"/>
              </w:rPr>
              <w:t>indywidualnych</w:t>
            </w:r>
            <w:r w:rsidR="00303321" w:rsidRPr="00346F82">
              <w:rPr>
                <w:rFonts w:eastAsia="Times New Roman"/>
                <w:iCs/>
                <w:szCs w:val="22"/>
                <w:lang w:eastAsia="pl-PL"/>
              </w:rPr>
              <w:t xml:space="preserve"> (telefonicznie, osobiście)</w:t>
            </w:r>
            <w:r w:rsidRPr="00346F82">
              <w:rPr>
                <w:rFonts w:eastAsia="Times New Roman"/>
                <w:iCs/>
                <w:szCs w:val="22"/>
                <w:lang w:eastAsia="pl-PL"/>
              </w:rPr>
              <w:t xml:space="preserve"> w Biurze LGD.</w:t>
            </w:r>
          </w:p>
        </w:tc>
      </w:tr>
      <w:tr w:rsidR="00D03296" w:rsidRPr="00462F0C" w14:paraId="173307E5" w14:textId="77777777" w:rsidTr="00A84599">
        <w:tc>
          <w:tcPr>
            <w:tcW w:w="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603B3" w14:textId="77777777" w:rsidR="00D03296" w:rsidRPr="00462F0C" w:rsidRDefault="00D03296" w:rsidP="004B567C">
            <w:pPr>
              <w:rPr>
                <w:szCs w:val="22"/>
              </w:rPr>
            </w:pPr>
            <w:r w:rsidRPr="00462F0C">
              <w:rPr>
                <w:szCs w:val="22"/>
              </w:rPr>
              <w:lastRenderedPageBreak/>
              <w:t>4.</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14:paraId="7468C2BD" w14:textId="77777777" w:rsidR="00D03296" w:rsidRPr="00462F0C" w:rsidRDefault="00D03296" w:rsidP="004B567C">
            <w:pPr>
              <w:jc w:val="left"/>
              <w:rPr>
                <w:szCs w:val="22"/>
              </w:rPr>
            </w:pPr>
            <w:r>
              <w:rPr>
                <w:szCs w:val="22"/>
              </w:rPr>
              <w:t>E</w:t>
            </w:r>
            <w:r w:rsidRPr="00462F0C">
              <w:rPr>
                <w:szCs w:val="22"/>
              </w:rPr>
              <w:t>tap formułowania wskaźników realizacji LSR</w:t>
            </w:r>
          </w:p>
        </w:tc>
        <w:tc>
          <w:tcPr>
            <w:tcW w:w="8788" w:type="dxa"/>
            <w:tcBorders>
              <w:top w:val="nil"/>
              <w:left w:val="nil"/>
              <w:bottom w:val="single" w:sz="8" w:space="0" w:color="auto"/>
              <w:right w:val="single" w:sz="8" w:space="0" w:color="auto"/>
            </w:tcBorders>
            <w:tcMar>
              <w:top w:w="0" w:type="dxa"/>
              <w:left w:w="108" w:type="dxa"/>
              <w:bottom w:w="0" w:type="dxa"/>
              <w:right w:w="108" w:type="dxa"/>
            </w:tcMar>
            <w:hideMark/>
          </w:tcPr>
          <w:p w14:paraId="7203CF42" w14:textId="77777777" w:rsidR="00D03296" w:rsidRPr="0004001E" w:rsidRDefault="00D53389" w:rsidP="00DA79C3">
            <w:pPr>
              <w:pStyle w:val="Akapitzlist"/>
              <w:ind w:left="0"/>
              <w:rPr>
                <w:iCs/>
                <w:szCs w:val="22"/>
                <w:highlight w:val="yellow"/>
              </w:rPr>
            </w:pPr>
            <w:r w:rsidRPr="00DA79C3">
              <w:rPr>
                <w:iCs/>
                <w:szCs w:val="22"/>
              </w:rPr>
              <w:t>W ramach</w:t>
            </w:r>
            <w:r w:rsidR="00DA79C3">
              <w:rPr>
                <w:b/>
                <w:iCs/>
                <w:szCs w:val="22"/>
              </w:rPr>
              <w:t xml:space="preserve"> badania</w:t>
            </w:r>
            <w:r>
              <w:rPr>
                <w:b/>
                <w:iCs/>
                <w:szCs w:val="22"/>
              </w:rPr>
              <w:t xml:space="preserve"> </w:t>
            </w:r>
            <w:r w:rsidR="00DA79C3">
              <w:rPr>
                <w:b/>
                <w:iCs/>
                <w:szCs w:val="22"/>
              </w:rPr>
              <w:t xml:space="preserve">obszaru LSR </w:t>
            </w:r>
            <w:r w:rsidR="00DA79C3" w:rsidRPr="00DA79C3">
              <w:rPr>
                <w:iCs/>
                <w:szCs w:val="22"/>
              </w:rPr>
              <w:t>z 2014 roku</w:t>
            </w:r>
            <w:r w:rsidR="00DA79C3">
              <w:rPr>
                <w:b/>
                <w:iCs/>
                <w:szCs w:val="22"/>
              </w:rPr>
              <w:t xml:space="preserve"> </w:t>
            </w:r>
            <w:r w:rsidR="00DA79C3">
              <w:rPr>
                <w:iCs/>
                <w:szCs w:val="22"/>
              </w:rPr>
              <w:t xml:space="preserve">wykonanego </w:t>
            </w:r>
            <w:r w:rsidRPr="00DA79C3">
              <w:rPr>
                <w:iCs/>
                <w:szCs w:val="22"/>
              </w:rPr>
              <w:t xml:space="preserve">przez </w:t>
            </w:r>
            <w:r w:rsidR="00DA79C3">
              <w:rPr>
                <w:iCs/>
                <w:szCs w:val="22"/>
              </w:rPr>
              <w:t xml:space="preserve">firmę STREFAPLUS </w:t>
            </w:r>
            <w:r w:rsidR="00A705D3">
              <w:rPr>
                <w:iCs/>
                <w:szCs w:val="22"/>
              </w:rPr>
              <w:br/>
            </w:r>
            <w:r w:rsidR="00DA79C3">
              <w:rPr>
                <w:iCs/>
                <w:szCs w:val="22"/>
              </w:rPr>
              <w:t xml:space="preserve">z Warszawy </w:t>
            </w:r>
            <w:r w:rsidRPr="00DA79C3">
              <w:rPr>
                <w:iCs/>
                <w:szCs w:val="22"/>
              </w:rPr>
              <w:t>dokonano analizy wskaźników LGD z okresu 2007-2013.</w:t>
            </w:r>
            <w:r>
              <w:rPr>
                <w:b/>
                <w:iCs/>
                <w:szCs w:val="22"/>
              </w:rPr>
              <w:t xml:space="preserve"> </w:t>
            </w:r>
            <w:r w:rsidRPr="00BE3670">
              <w:rPr>
                <w:iCs/>
                <w:szCs w:val="22"/>
              </w:rPr>
              <w:t>Raport końcowy zwierał ocenę trafności doboru wskaźników oddziaływania, rezultatu i produktu do celów ogólnych, szczegółowych i operacji</w:t>
            </w:r>
            <w:r>
              <w:rPr>
                <w:iCs/>
                <w:szCs w:val="22"/>
              </w:rPr>
              <w:t xml:space="preserve">. W raporcie wskazano na potrzebę </w:t>
            </w:r>
            <w:r w:rsidR="00DA79C3">
              <w:rPr>
                <w:iCs/>
                <w:szCs w:val="22"/>
              </w:rPr>
              <w:t xml:space="preserve">ograniczenia wskaźników oddziaływania do tych dostępnych ze statystyki publicznej. Z uwagi na cele PROW i LEADER projekty skierowane do przedsiębiorców powinny pokazywać rezultat w postaci utworzonych lub utrzymanych miejsc pracy. Wyniki badania poddane zostały ocenie i analizie przez członków zespołu ds. LSR. </w:t>
            </w:r>
            <w:r w:rsidR="00D03296" w:rsidRPr="00D53389">
              <w:rPr>
                <w:iCs/>
                <w:szCs w:val="22"/>
              </w:rPr>
              <w:t xml:space="preserve">Analiza wniosków z </w:t>
            </w:r>
            <w:r w:rsidR="00D03296" w:rsidRPr="00D53389">
              <w:rPr>
                <w:b/>
                <w:iCs/>
                <w:szCs w:val="22"/>
              </w:rPr>
              <w:t>ankiet internetowych z członkami LGD CAWI</w:t>
            </w:r>
            <w:r>
              <w:rPr>
                <w:b/>
                <w:iCs/>
                <w:szCs w:val="22"/>
              </w:rPr>
              <w:t xml:space="preserve"> </w:t>
            </w:r>
            <w:r w:rsidR="00D03296" w:rsidRPr="00D53389">
              <w:rPr>
                <w:iCs/>
                <w:szCs w:val="22"/>
              </w:rPr>
              <w:t xml:space="preserve">pozwoliła na </w:t>
            </w:r>
            <w:r w:rsidR="00A705D3" w:rsidRPr="00D53389">
              <w:rPr>
                <w:iCs/>
                <w:szCs w:val="22"/>
              </w:rPr>
              <w:t>sformułowanie</w:t>
            </w:r>
            <w:r w:rsidR="00D03296" w:rsidRPr="00D53389">
              <w:rPr>
                <w:iCs/>
                <w:szCs w:val="22"/>
              </w:rPr>
              <w:t xml:space="preserve"> wniosku odnośnie wskaźników LSR, które powinny w większym zakresie pozwolić na monitorowanie postępu działań aktywizacyjnych i funkcjonowania LGD, </w:t>
            </w:r>
            <w:r w:rsidR="00064697">
              <w:rPr>
                <w:iCs/>
                <w:szCs w:val="22"/>
              </w:rPr>
              <w:br/>
            </w:r>
            <w:r w:rsidR="00D03296" w:rsidRPr="00D53389">
              <w:rPr>
                <w:iCs/>
                <w:szCs w:val="22"/>
              </w:rPr>
              <w:t>a nie jedynie wdrożenia LSR. W wyniku analizy wniosków z konsultacji społecznych na tym etapie sformułowano zapisy Planu Komunikacji w zakresie doradztwa uwzględniającego pokazywanie dobrych przykładów działań finansowanych ze środków LSR.</w:t>
            </w:r>
            <w:r w:rsidR="0004001E">
              <w:rPr>
                <w:iCs/>
                <w:szCs w:val="22"/>
              </w:rPr>
              <w:t xml:space="preserve"> </w:t>
            </w:r>
            <w:r w:rsidR="00DA79C3">
              <w:rPr>
                <w:iCs/>
                <w:szCs w:val="22"/>
              </w:rPr>
              <w:t xml:space="preserve">Kluczowym narzędziem pracy na etapie formułowania wskaźników był </w:t>
            </w:r>
            <w:r w:rsidR="00DA79C3" w:rsidRPr="00DA79C3">
              <w:rPr>
                <w:b/>
                <w:iCs/>
                <w:szCs w:val="22"/>
              </w:rPr>
              <w:t>warsztat strategiczny</w:t>
            </w:r>
            <w:r w:rsidR="0004001E">
              <w:rPr>
                <w:iCs/>
                <w:szCs w:val="22"/>
              </w:rPr>
              <w:t xml:space="preserve">, </w:t>
            </w:r>
            <w:r w:rsidR="00DA79C3" w:rsidRPr="00DA79C3">
              <w:rPr>
                <w:iCs/>
                <w:szCs w:val="22"/>
              </w:rPr>
              <w:t>który miał miejsce w dniach 3-4 sierpnia 2015 r. w Grębiszewie k/ Garwolina, w którym udział wzięli członkowie Zarządu LGD, wójtowie i burmistrzowie oraz członkowie grupy roboczej do spraw prz</w:t>
            </w:r>
            <w:r w:rsidR="00DA79C3">
              <w:rPr>
                <w:iCs/>
                <w:szCs w:val="22"/>
              </w:rPr>
              <w:t xml:space="preserve">ygotowania LSR, łącznie 26 osób. Oddzielny punkt spotkania poświęcony został sprawozdawczości i monitoringowi LSR. </w:t>
            </w:r>
            <w:r w:rsidR="00DA79C3" w:rsidRPr="00DA79C3">
              <w:rPr>
                <w:rFonts w:eastAsia="Times New Roman"/>
                <w:iCs/>
                <w:szCs w:val="22"/>
                <w:lang w:eastAsia="pl-PL"/>
              </w:rPr>
              <w:t xml:space="preserve">Ustalono, że </w:t>
            </w:r>
            <w:r w:rsidR="00D03296" w:rsidRPr="00DA79C3">
              <w:rPr>
                <w:rFonts w:eastAsia="Times New Roman"/>
                <w:iCs/>
                <w:szCs w:val="22"/>
                <w:lang w:eastAsia="pl-PL"/>
              </w:rPr>
              <w:t xml:space="preserve">wskaźniki produktu LSR mają pochodzić bezpośrednio od beneficjentów i nie powinny być wynikiem dodatkowych analiz zleconych przez LGD, lecz w prosty sposób wynikać bezpośrednio ze </w:t>
            </w:r>
            <w:r w:rsidR="00B50116">
              <w:rPr>
                <w:rFonts w:eastAsia="Times New Roman"/>
                <w:iCs/>
                <w:szCs w:val="22"/>
                <w:lang w:eastAsia="pl-PL"/>
              </w:rPr>
              <w:t>z</w:t>
            </w:r>
            <w:r w:rsidR="00D03296" w:rsidRPr="00DA79C3">
              <w:rPr>
                <w:rFonts w:eastAsia="Times New Roman"/>
                <w:iCs/>
                <w:szCs w:val="22"/>
                <w:lang w:eastAsia="pl-PL"/>
              </w:rPr>
              <w:t xml:space="preserve">realizowanych projektów. Na tym etapie pracy odbyły się również </w:t>
            </w:r>
            <w:r w:rsidR="00D03296" w:rsidRPr="00DA79C3">
              <w:rPr>
                <w:b/>
                <w:iCs/>
                <w:szCs w:val="22"/>
              </w:rPr>
              <w:t xml:space="preserve">spotkania z </w:t>
            </w:r>
            <w:r w:rsidR="00DA79C3">
              <w:rPr>
                <w:b/>
                <w:iCs/>
                <w:szCs w:val="22"/>
              </w:rPr>
              <w:t xml:space="preserve">pracownikami Gminnych Ośrodków </w:t>
            </w:r>
            <w:r w:rsidR="00D03296" w:rsidRPr="00DA79C3">
              <w:rPr>
                <w:b/>
                <w:iCs/>
                <w:szCs w:val="22"/>
              </w:rPr>
              <w:t xml:space="preserve">Pomocy Społecznej </w:t>
            </w:r>
            <w:r w:rsidR="00A84599">
              <w:rPr>
                <w:b/>
                <w:iCs/>
                <w:szCs w:val="22"/>
              </w:rPr>
              <w:t xml:space="preserve">(GOPS) </w:t>
            </w:r>
            <w:r w:rsidR="00D03296" w:rsidRPr="00DA79C3">
              <w:rPr>
                <w:b/>
                <w:iCs/>
                <w:szCs w:val="22"/>
              </w:rPr>
              <w:t xml:space="preserve">z terenu </w:t>
            </w:r>
            <w:r w:rsidR="00DA79C3">
              <w:rPr>
                <w:b/>
                <w:iCs/>
                <w:szCs w:val="22"/>
              </w:rPr>
              <w:t xml:space="preserve">działania </w:t>
            </w:r>
            <w:r w:rsidR="00D03296" w:rsidRPr="00DA79C3">
              <w:rPr>
                <w:b/>
                <w:iCs/>
                <w:szCs w:val="22"/>
              </w:rPr>
              <w:t xml:space="preserve">LGD </w:t>
            </w:r>
            <w:r w:rsidR="00D03296" w:rsidRPr="00DA79C3">
              <w:rPr>
                <w:iCs/>
                <w:szCs w:val="22"/>
              </w:rPr>
              <w:t xml:space="preserve">dotyczące działań w szczególności dla osób </w:t>
            </w:r>
            <w:proofErr w:type="spellStart"/>
            <w:r w:rsidR="00D03296" w:rsidRPr="00DA79C3">
              <w:rPr>
                <w:iCs/>
                <w:szCs w:val="22"/>
              </w:rPr>
              <w:lastRenderedPageBreak/>
              <w:t>defaworyzowanych</w:t>
            </w:r>
            <w:proofErr w:type="spellEnd"/>
            <w:r w:rsidR="00D03296" w:rsidRPr="00DA79C3">
              <w:rPr>
                <w:iCs/>
                <w:szCs w:val="22"/>
              </w:rPr>
              <w:t>. Uzyskano zapewnienie o możliwości korzystania z bieżących analiz opracowywanych przez OPS na potrzeby sprawozdawczości i monitoringu LSR</w:t>
            </w:r>
            <w:r w:rsidR="00DA79C3">
              <w:rPr>
                <w:iCs/>
                <w:szCs w:val="22"/>
              </w:rPr>
              <w:t xml:space="preserve">, działań skierowanych do grup </w:t>
            </w:r>
            <w:proofErr w:type="spellStart"/>
            <w:r w:rsidR="00DA79C3">
              <w:rPr>
                <w:iCs/>
                <w:szCs w:val="22"/>
              </w:rPr>
              <w:t>defaworyzowanych</w:t>
            </w:r>
            <w:proofErr w:type="spellEnd"/>
            <w:r w:rsidR="00D03296" w:rsidRPr="00DA79C3">
              <w:rPr>
                <w:iCs/>
                <w:szCs w:val="22"/>
              </w:rPr>
              <w:t>.</w:t>
            </w:r>
            <w:r w:rsidR="0004001E">
              <w:rPr>
                <w:iCs/>
                <w:szCs w:val="22"/>
              </w:rPr>
              <w:t xml:space="preserve"> </w:t>
            </w:r>
            <w:r w:rsidR="00D03296" w:rsidRPr="00DA79C3">
              <w:rPr>
                <w:iCs/>
                <w:szCs w:val="22"/>
              </w:rPr>
              <w:t>Na tym etapie pracy odbył</w:t>
            </w:r>
            <w:r w:rsidR="00A705D3">
              <w:rPr>
                <w:iCs/>
                <w:szCs w:val="22"/>
              </w:rPr>
              <w:t>a się także</w:t>
            </w:r>
            <w:r w:rsidR="00D03296" w:rsidRPr="00DA79C3">
              <w:rPr>
                <w:iCs/>
                <w:szCs w:val="22"/>
              </w:rPr>
              <w:t xml:space="preserve"> </w:t>
            </w:r>
            <w:r w:rsidR="00DA79C3">
              <w:rPr>
                <w:b/>
                <w:iCs/>
                <w:szCs w:val="22"/>
              </w:rPr>
              <w:t xml:space="preserve">wizyta studyjna w Bieszczadach </w:t>
            </w:r>
            <w:r w:rsidR="00DA79C3" w:rsidRPr="00DA79C3">
              <w:rPr>
                <w:iCs/>
                <w:szCs w:val="22"/>
              </w:rPr>
              <w:t xml:space="preserve">w dniach 2-4 grudnia 2015 r. </w:t>
            </w:r>
            <w:r w:rsidR="00DA79C3">
              <w:rPr>
                <w:iCs/>
                <w:szCs w:val="22"/>
              </w:rPr>
              <w:t xml:space="preserve">poświęcona </w:t>
            </w:r>
            <w:r w:rsidR="00992555">
              <w:rPr>
                <w:iCs/>
                <w:szCs w:val="22"/>
              </w:rPr>
              <w:t xml:space="preserve">głównie </w:t>
            </w:r>
            <w:r w:rsidR="00DA79C3">
              <w:rPr>
                <w:iCs/>
                <w:szCs w:val="22"/>
              </w:rPr>
              <w:t>projektom współpracy</w:t>
            </w:r>
            <w:r w:rsidR="00992555">
              <w:rPr>
                <w:iCs/>
                <w:szCs w:val="22"/>
              </w:rPr>
              <w:t xml:space="preserve"> oraz omówienia projektów grantowych i własnych</w:t>
            </w:r>
            <w:r w:rsidR="00DA79C3">
              <w:rPr>
                <w:iCs/>
                <w:szCs w:val="22"/>
              </w:rPr>
              <w:t xml:space="preserve">. </w:t>
            </w:r>
            <w:r w:rsidR="00D03296" w:rsidRPr="00DA79C3">
              <w:rPr>
                <w:iCs/>
                <w:szCs w:val="22"/>
              </w:rPr>
              <w:t xml:space="preserve">Określono założenia, cele i wskaźniki międzynarodowego projektu współpracy, który został ujęty w LSR. </w:t>
            </w:r>
            <w:r w:rsidR="00DA79C3">
              <w:rPr>
                <w:iCs/>
                <w:szCs w:val="22"/>
              </w:rPr>
              <w:t>W</w:t>
            </w:r>
            <w:r w:rsidR="00D03296" w:rsidRPr="00DA79C3">
              <w:rPr>
                <w:iCs/>
                <w:szCs w:val="22"/>
              </w:rPr>
              <w:t>ypracowano podstawy wspólnego proj</w:t>
            </w:r>
            <w:r w:rsidR="00DA79C3">
              <w:rPr>
                <w:iCs/>
                <w:szCs w:val="22"/>
              </w:rPr>
              <w:t xml:space="preserve">ektu współpracy międzynarodowej w obszarze wskaźników. Wnioski wprowadzono do LSR. </w:t>
            </w:r>
          </w:p>
        </w:tc>
      </w:tr>
      <w:tr w:rsidR="00D03296" w:rsidRPr="00462F0C" w14:paraId="273E6E2F" w14:textId="77777777" w:rsidTr="00A84599">
        <w:trPr>
          <w:trHeight w:val="821"/>
        </w:trPr>
        <w:tc>
          <w:tcPr>
            <w:tcW w:w="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2ABD8" w14:textId="77777777" w:rsidR="00D03296" w:rsidRPr="00EC6C7E" w:rsidRDefault="00D03296" w:rsidP="004B567C">
            <w:pPr>
              <w:rPr>
                <w:szCs w:val="22"/>
              </w:rPr>
            </w:pPr>
            <w:r w:rsidRPr="00EC6C7E">
              <w:rPr>
                <w:szCs w:val="22"/>
              </w:rPr>
              <w:lastRenderedPageBreak/>
              <w:t>5.</w:t>
            </w:r>
          </w:p>
        </w:tc>
        <w:tc>
          <w:tcPr>
            <w:tcW w:w="1580" w:type="dxa"/>
            <w:tcBorders>
              <w:top w:val="nil"/>
              <w:left w:val="nil"/>
              <w:bottom w:val="single" w:sz="8" w:space="0" w:color="auto"/>
              <w:right w:val="single" w:sz="8" w:space="0" w:color="auto"/>
            </w:tcBorders>
            <w:tcMar>
              <w:top w:w="0" w:type="dxa"/>
              <w:left w:w="108" w:type="dxa"/>
              <w:bottom w:w="0" w:type="dxa"/>
              <w:right w:w="108" w:type="dxa"/>
            </w:tcMar>
            <w:hideMark/>
          </w:tcPr>
          <w:p w14:paraId="1647342B" w14:textId="77777777" w:rsidR="00D03296" w:rsidRPr="00462F0C" w:rsidRDefault="00D03296" w:rsidP="004B567C">
            <w:pPr>
              <w:jc w:val="left"/>
              <w:rPr>
                <w:szCs w:val="22"/>
              </w:rPr>
            </w:pPr>
            <w:r>
              <w:rPr>
                <w:szCs w:val="22"/>
              </w:rPr>
              <w:t>E</w:t>
            </w:r>
            <w:r w:rsidRPr="00462F0C">
              <w:rPr>
                <w:szCs w:val="22"/>
              </w:rPr>
              <w:t>tap identyfikacji grup docelowych strategii</w:t>
            </w:r>
          </w:p>
        </w:tc>
        <w:tc>
          <w:tcPr>
            <w:tcW w:w="8788" w:type="dxa"/>
            <w:tcBorders>
              <w:top w:val="nil"/>
              <w:left w:val="nil"/>
              <w:bottom w:val="single" w:sz="8" w:space="0" w:color="auto"/>
              <w:right w:val="single" w:sz="8" w:space="0" w:color="auto"/>
            </w:tcBorders>
            <w:tcMar>
              <w:top w:w="0" w:type="dxa"/>
              <w:left w:w="108" w:type="dxa"/>
              <w:bottom w:w="0" w:type="dxa"/>
              <w:right w:w="108" w:type="dxa"/>
            </w:tcMar>
            <w:hideMark/>
          </w:tcPr>
          <w:p w14:paraId="44A92006" w14:textId="4AE9963C" w:rsidR="00D03296" w:rsidRPr="00346F82" w:rsidRDefault="00D03296" w:rsidP="00E92458">
            <w:pPr>
              <w:rPr>
                <w:rFonts w:eastAsia="Times New Roman"/>
                <w:iCs/>
                <w:szCs w:val="22"/>
                <w:lang w:eastAsia="pl-PL"/>
              </w:rPr>
            </w:pPr>
            <w:r w:rsidRPr="00E44042">
              <w:rPr>
                <w:szCs w:val="22"/>
              </w:rPr>
              <w:t>W ramach an</w:t>
            </w:r>
            <w:r w:rsidR="00E44042" w:rsidRPr="00E44042">
              <w:rPr>
                <w:szCs w:val="22"/>
              </w:rPr>
              <w:t xml:space="preserve">alizy </w:t>
            </w:r>
            <w:r w:rsidR="00E44042" w:rsidRPr="00E44042">
              <w:rPr>
                <w:b/>
                <w:szCs w:val="22"/>
              </w:rPr>
              <w:t>badań zleconych przez LGD</w:t>
            </w:r>
            <w:r w:rsidR="00E44042">
              <w:rPr>
                <w:szCs w:val="22"/>
              </w:rPr>
              <w:t xml:space="preserve"> analizie poddano grupy </w:t>
            </w:r>
            <w:proofErr w:type="spellStart"/>
            <w:r w:rsidR="00E44042">
              <w:rPr>
                <w:szCs w:val="22"/>
              </w:rPr>
              <w:t>defaworyzowane</w:t>
            </w:r>
            <w:proofErr w:type="spellEnd"/>
            <w:r w:rsidR="00E44042">
              <w:rPr>
                <w:szCs w:val="22"/>
              </w:rPr>
              <w:t xml:space="preserve"> na rynku pracy z obszaru LSR. W raporcie z badania obszaru z czerwca 2014 r. wskazano na wyniki </w:t>
            </w:r>
            <w:r w:rsidR="00E44042" w:rsidRPr="00E44042">
              <w:rPr>
                <w:b/>
                <w:szCs w:val="22"/>
              </w:rPr>
              <w:t>badania internetowego CAWI z mieszkańcami</w:t>
            </w:r>
            <w:r w:rsidR="00E44042" w:rsidRPr="00915B1F">
              <w:rPr>
                <w:rStyle w:val="Odwoanieprzypisudolnego"/>
                <w:szCs w:val="22"/>
                <w:vertAlign w:val="superscript"/>
              </w:rPr>
              <w:footnoteReference w:id="3"/>
            </w:r>
            <w:r w:rsidR="00E44042" w:rsidRPr="00915B1F">
              <w:rPr>
                <w:szCs w:val="22"/>
                <w:vertAlign w:val="superscript"/>
              </w:rPr>
              <w:t>.</w:t>
            </w:r>
            <w:r w:rsidR="00E44042" w:rsidRPr="00E44042">
              <w:rPr>
                <w:b/>
                <w:szCs w:val="22"/>
                <w:vertAlign w:val="superscript"/>
              </w:rPr>
              <w:t xml:space="preserve"> </w:t>
            </w:r>
            <w:r w:rsidR="00E44042">
              <w:rPr>
                <w:b/>
                <w:szCs w:val="22"/>
                <w:vertAlign w:val="superscript"/>
              </w:rPr>
              <w:t xml:space="preserve"> </w:t>
            </w:r>
            <w:r w:rsidR="00E44042" w:rsidRPr="00E44042">
              <w:rPr>
                <w:szCs w:val="22"/>
              </w:rPr>
              <w:t>Blok pytań dotyczył możliwości realizacji programów skoncentrowanych finansowanych w ramach LGD w okresie programowania na lata 2014-2020. W ocenie badanych, projekty takie mogłyby być skierowane przede wszystkim do osób młodych poniżej 26. roku życia (83,3% pozytywnych wskazań) oraz seniorach, osobach powyżej 50. roku życia (78,2% pozytywnych wskazań). Z kolei – na niskim poziomie oceniono zasadność koncentracji strategii na projektach skierowanych od imigran</w:t>
            </w:r>
            <w:r w:rsidR="00E44042">
              <w:rPr>
                <w:szCs w:val="22"/>
              </w:rPr>
              <w:t xml:space="preserve">tów (55,1% negatywnych wskazań). Wnioski uwzględniono przy identyfikacji grup </w:t>
            </w:r>
            <w:proofErr w:type="spellStart"/>
            <w:r w:rsidR="00E44042">
              <w:rPr>
                <w:szCs w:val="22"/>
              </w:rPr>
              <w:t>defaworyzowanych</w:t>
            </w:r>
            <w:proofErr w:type="spellEnd"/>
            <w:r w:rsidR="00E44042">
              <w:rPr>
                <w:szCs w:val="22"/>
              </w:rPr>
              <w:t xml:space="preserve"> w LSR</w:t>
            </w:r>
            <w:r w:rsidR="00E44042" w:rsidRPr="0019681B">
              <w:rPr>
                <w:szCs w:val="22"/>
              </w:rPr>
              <w:t xml:space="preserve">. </w:t>
            </w:r>
            <w:r w:rsidR="00820E26" w:rsidRPr="0019681B">
              <w:rPr>
                <w:szCs w:val="22"/>
              </w:rPr>
              <w:t xml:space="preserve">Po tym krótkim </w:t>
            </w:r>
            <w:r w:rsidR="00820E26" w:rsidRPr="0019681B">
              <w:rPr>
                <w:b/>
                <w:szCs w:val="22"/>
              </w:rPr>
              <w:t xml:space="preserve">wywiadzie </w:t>
            </w:r>
            <w:r w:rsidR="0019681B" w:rsidRPr="00E92458">
              <w:rPr>
                <w:b/>
                <w:szCs w:val="22"/>
              </w:rPr>
              <w:t>Prez</w:t>
            </w:r>
            <w:r w:rsidR="0019681B">
              <w:rPr>
                <w:b/>
                <w:szCs w:val="22"/>
              </w:rPr>
              <w:t>e</w:t>
            </w:r>
            <w:r w:rsidR="0019681B" w:rsidRPr="00E92458">
              <w:rPr>
                <w:b/>
                <w:szCs w:val="22"/>
              </w:rPr>
              <w:t xml:space="preserve">sa Zarządu </w:t>
            </w:r>
            <w:r w:rsidR="0019681B">
              <w:rPr>
                <w:b/>
                <w:szCs w:val="22"/>
              </w:rPr>
              <w:t xml:space="preserve">LGD </w:t>
            </w:r>
            <w:r w:rsidR="00820E26" w:rsidRPr="0019681B">
              <w:rPr>
                <w:b/>
                <w:szCs w:val="22"/>
              </w:rPr>
              <w:t>z pracownikami PUP z Garwolina</w:t>
            </w:r>
            <w:r w:rsidR="00820E26" w:rsidRPr="0019681B">
              <w:rPr>
                <w:szCs w:val="22"/>
              </w:rPr>
              <w:t xml:space="preserve">, który miał miejsce w dniu </w:t>
            </w:r>
            <w:r w:rsidR="002A0D84">
              <w:rPr>
                <w:szCs w:val="22"/>
              </w:rPr>
              <w:t xml:space="preserve">5 maja </w:t>
            </w:r>
            <w:r w:rsidR="00820E26" w:rsidRPr="002A0D84">
              <w:rPr>
                <w:szCs w:val="22"/>
              </w:rPr>
              <w:t>2015</w:t>
            </w:r>
            <w:r w:rsidR="00820E26" w:rsidRPr="0019681B">
              <w:rPr>
                <w:szCs w:val="22"/>
              </w:rPr>
              <w:t xml:space="preserve"> r. sformułowano wnioski, że tworząc charakterystykę osób bezrobotnych na obszarze LGD powinniśmy wziąć pod uwagę indywidualne, koniunkturalne </w:t>
            </w:r>
            <w:r w:rsidR="00AE08BB">
              <w:rPr>
                <w:szCs w:val="22"/>
              </w:rPr>
              <w:br/>
            </w:r>
            <w:r w:rsidR="00820E26" w:rsidRPr="0019681B">
              <w:rPr>
                <w:szCs w:val="22"/>
              </w:rPr>
              <w:t>i instytucjonalne przyczyny takiego stanu rzeczy, gdyż może to znacząco pomóc w momencie formułowania LSR, mającej również za zadanie rozwiązywanie problemów społecznych związanych z występowaniem bezrobocia</w:t>
            </w:r>
            <w:r w:rsidR="00915B1F" w:rsidRPr="0019681B">
              <w:rPr>
                <w:szCs w:val="22"/>
              </w:rPr>
              <w:t>.</w:t>
            </w:r>
            <w:r w:rsidR="00915B1F" w:rsidRPr="004E4BBC">
              <w:rPr>
                <w:szCs w:val="22"/>
              </w:rPr>
              <w:t xml:space="preserve"> </w:t>
            </w:r>
            <w:r w:rsidR="004E4BBC" w:rsidRPr="004E4BBC">
              <w:rPr>
                <w:rFonts w:eastAsia="Times New Roman"/>
                <w:b/>
                <w:iCs/>
                <w:szCs w:val="22"/>
                <w:lang w:eastAsia="pl-PL"/>
              </w:rPr>
              <w:t>Konsultacje z potencjalnymi beneficjentami odbywały się również drogą elektroniczną</w:t>
            </w:r>
            <w:r w:rsidR="004E4BBC" w:rsidRPr="004E4BBC">
              <w:rPr>
                <w:b/>
              </w:rPr>
              <w:t xml:space="preserve"> </w:t>
            </w:r>
            <w:r w:rsidR="004E4BBC" w:rsidRPr="004E4BBC">
              <w:rPr>
                <w:rFonts w:eastAsia="Times New Roman"/>
                <w:iCs/>
                <w:szCs w:val="22"/>
                <w:lang w:eastAsia="pl-PL"/>
              </w:rPr>
              <w:t xml:space="preserve">i telefoniczną - przeprowadzono </w:t>
            </w:r>
            <w:r w:rsidR="00992555">
              <w:rPr>
                <w:rFonts w:eastAsia="Times New Roman"/>
                <w:iCs/>
                <w:szCs w:val="22"/>
                <w:lang w:eastAsia="pl-PL"/>
              </w:rPr>
              <w:t>1</w:t>
            </w:r>
            <w:r w:rsidR="004E4BBC" w:rsidRPr="004E4BBC">
              <w:rPr>
                <w:rFonts w:eastAsia="Times New Roman"/>
                <w:iCs/>
                <w:szCs w:val="22"/>
                <w:lang w:eastAsia="pl-PL"/>
              </w:rPr>
              <w:t xml:space="preserve">0 konsultacji telefonicznych i </w:t>
            </w:r>
            <w:r w:rsidR="00992555">
              <w:rPr>
                <w:rFonts w:eastAsia="Times New Roman"/>
                <w:iCs/>
                <w:szCs w:val="22"/>
                <w:lang w:eastAsia="pl-PL"/>
              </w:rPr>
              <w:t>9</w:t>
            </w:r>
            <w:r w:rsidR="004E4BBC" w:rsidRPr="004E4BBC">
              <w:rPr>
                <w:rFonts w:eastAsia="Times New Roman"/>
                <w:iCs/>
                <w:szCs w:val="22"/>
                <w:lang w:eastAsia="pl-PL"/>
              </w:rPr>
              <w:t xml:space="preserve"> konsultacji drogą elektroniczną (e-maile). Wskazano zapotrzebowanie na remonty świetlic, tworzenie gospodarstw agroturystycznych i potrzebę instalacji OZE, miejsc spotkań dla mieszkańców, tworzenie i rozwój działalności gospodarczej i usług dla ludności.</w:t>
            </w:r>
            <w:r w:rsidR="0004001E">
              <w:rPr>
                <w:rFonts w:eastAsia="Times New Roman"/>
                <w:iCs/>
                <w:szCs w:val="22"/>
                <w:lang w:eastAsia="pl-PL"/>
              </w:rPr>
              <w:t xml:space="preserve"> </w:t>
            </w:r>
            <w:r w:rsidR="00F805AC">
              <w:rPr>
                <w:rFonts w:eastAsia="Times New Roman"/>
                <w:iCs/>
                <w:szCs w:val="22"/>
                <w:lang w:eastAsia="pl-PL"/>
              </w:rPr>
              <w:br/>
            </w:r>
            <w:r w:rsidR="004E4BBC" w:rsidRPr="004E4BBC">
              <w:rPr>
                <w:rFonts w:eastAsia="Times New Roman"/>
                <w:iCs/>
                <w:szCs w:val="22"/>
                <w:lang w:eastAsia="pl-PL"/>
              </w:rPr>
              <w:t xml:space="preserve">W dniach </w:t>
            </w:r>
            <w:r w:rsidR="004E4BBC">
              <w:rPr>
                <w:rFonts w:eastAsia="Times New Roman"/>
                <w:iCs/>
                <w:szCs w:val="22"/>
                <w:lang w:eastAsia="pl-PL"/>
              </w:rPr>
              <w:t xml:space="preserve">2-4 grudnia 2015 r. zorganizowano </w:t>
            </w:r>
            <w:r w:rsidR="004E4BBC" w:rsidRPr="004E4BBC">
              <w:rPr>
                <w:b/>
                <w:szCs w:val="22"/>
              </w:rPr>
              <w:t>wizytę studyjną w Bieszczadach</w:t>
            </w:r>
            <w:r w:rsidR="004E4BBC" w:rsidRPr="004E4BBC">
              <w:rPr>
                <w:szCs w:val="22"/>
              </w:rPr>
              <w:t>. W trakcie tego wyjazdu omówiono zakres projektów współpracy</w:t>
            </w:r>
            <w:r w:rsidR="00992555">
              <w:rPr>
                <w:szCs w:val="22"/>
              </w:rPr>
              <w:t xml:space="preserve"> </w:t>
            </w:r>
            <w:r w:rsidR="00992555">
              <w:rPr>
                <w:iCs/>
                <w:szCs w:val="22"/>
              </w:rPr>
              <w:t>oraz omawiano ewentualne projekty grantowe i własne</w:t>
            </w:r>
            <w:r w:rsidR="004E4BBC" w:rsidRPr="004E4BBC">
              <w:rPr>
                <w:szCs w:val="22"/>
              </w:rPr>
              <w:t xml:space="preserve">. </w:t>
            </w:r>
            <w:r w:rsidR="004E4BBC">
              <w:rPr>
                <w:szCs w:val="22"/>
              </w:rPr>
              <w:t>W spotkaniu udział wzięły partnerskie LGD Ziemi Mińskiej, LGD Natura i Kultura</w:t>
            </w:r>
            <w:r w:rsidR="008519E7">
              <w:rPr>
                <w:szCs w:val="22"/>
              </w:rPr>
              <w:t>,</w:t>
            </w:r>
            <w:r w:rsidR="008519E7">
              <w:t xml:space="preserve"> </w:t>
            </w:r>
            <w:r w:rsidR="008519E7">
              <w:rPr>
                <w:szCs w:val="22"/>
              </w:rPr>
              <w:t>LGD Nasze Bieszczady</w:t>
            </w:r>
            <w:r w:rsidR="00A705D3">
              <w:rPr>
                <w:szCs w:val="22"/>
              </w:rPr>
              <w:t>.</w:t>
            </w:r>
            <w:r w:rsidR="004E4BBC">
              <w:rPr>
                <w:szCs w:val="22"/>
              </w:rPr>
              <w:t xml:space="preserve"> </w:t>
            </w:r>
            <w:r w:rsidRPr="004E4BBC">
              <w:rPr>
                <w:rFonts w:eastAsia="Times New Roman"/>
                <w:iCs/>
                <w:szCs w:val="22"/>
                <w:lang w:eastAsia="pl-PL"/>
              </w:rPr>
              <w:t xml:space="preserve">Należy pozytywnie ocenić efektywność realizowanych projektów współpracy LSR. W latach 2009-2014 LGD realizowała dwa projekty współpracy. W ocenie </w:t>
            </w:r>
            <w:proofErr w:type="spellStart"/>
            <w:r w:rsidRPr="004E4BBC">
              <w:rPr>
                <w:rFonts w:eastAsia="Times New Roman"/>
                <w:iCs/>
                <w:szCs w:val="22"/>
                <w:lang w:eastAsia="pl-PL"/>
              </w:rPr>
              <w:t>ewaluatora</w:t>
            </w:r>
            <w:proofErr w:type="spellEnd"/>
            <w:r w:rsidRPr="004E4BBC">
              <w:rPr>
                <w:rFonts w:eastAsia="Times New Roman"/>
                <w:iCs/>
                <w:szCs w:val="22"/>
                <w:lang w:eastAsia="pl-PL"/>
              </w:rPr>
              <w:t xml:space="preserve"> wśród projektów współpracy brakowało jednak realizacji działań oddziaływujących bezpośrednio na utrzymanie bądź tworzenie nowych miejsc pracy dzięki realizacji projektów współpracy. Potencjał i zasoby gmin LGD można bowiem wykorzystać w kształtowaniu gospodarki i animowaniu rozwoju przedsiębiorczości jako kontynuację projektów współpracy. Poszczególne projekty można zmodyfikować, przekładając je na konkretne produkty lokalne np. poprzez stworzenie oferty turystycznej oferowanej w biurach podróży w całej Polsce oraz w Internecie. Wniosek wykorzystano formułując projekty współpracy w o</w:t>
            </w:r>
            <w:r w:rsidR="0004001E">
              <w:rPr>
                <w:rFonts w:eastAsia="Times New Roman"/>
                <w:iCs/>
                <w:szCs w:val="22"/>
                <w:lang w:eastAsia="pl-PL"/>
              </w:rPr>
              <w:t xml:space="preserve">kresie programowania 2014-2020. </w:t>
            </w:r>
            <w:r w:rsidRPr="004E4BBC">
              <w:rPr>
                <w:rFonts w:eastAsia="Times New Roman"/>
                <w:iCs/>
                <w:szCs w:val="22"/>
                <w:lang w:eastAsia="pl-PL"/>
              </w:rPr>
              <w:t xml:space="preserve">Na tym etapie pracy nad LSR wykorzystano </w:t>
            </w:r>
            <w:r w:rsidRPr="004E4BBC">
              <w:rPr>
                <w:rFonts w:eastAsia="Times New Roman"/>
                <w:b/>
                <w:iCs/>
                <w:szCs w:val="22"/>
                <w:lang w:eastAsia="pl-PL"/>
              </w:rPr>
              <w:t>metodę grup przedstawicielskich</w:t>
            </w:r>
            <w:r w:rsidRPr="004E4BBC">
              <w:rPr>
                <w:rFonts w:eastAsia="Times New Roman"/>
                <w:iCs/>
                <w:szCs w:val="22"/>
                <w:lang w:eastAsia="pl-PL"/>
              </w:rPr>
              <w:t>. Metoda ta polegała na zaproszeniu do konsultacji organizacji branżowych i przedstawicieli reprezentujących poszczególne środowiska. Ich wiedza</w:t>
            </w:r>
            <w:r w:rsidR="00346F82">
              <w:rPr>
                <w:rFonts w:eastAsia="Times New Roman"/>
                <w:iCs/>
                <w:szCs w:val="22"/>
                <w:lang w:eastAsia="pl-PL"/>
              </w:rPr>
              <w:t xml:space="preserve"> </w:t>
            </w:r>
            <w:r w:rsidRPr="004E4BBC">
              <w:rPr>
                <w:rFonts w:eastAsia="Times New Roman"/>
                <w:iCs/>
                <w:szCs w:val="22"/>
                <w:lang w:eastAsia="pl-PL"/>
              </w:rPr>
              <w:t xml:space="preserve">i doświadczenie, często o charakterze eksperckim, sprawiła, że przedstawiane przez nich opinie były bardzo wartościowe. Podczas licznych </w:t>
            </w:r>
            <w:r w:rsidRPr="004E4BBC">
              <w:rPr>
                <w:rFonts w:eastAsia="Times New Roman"/>
                <w:b/>
                <w:iCs/>
                <w:szCs w:val="22"/>
                <w:lang w:eastAsia="pl-PL"/>
              </w:rPr>
              <w:t xml:space="preserve">spotkań </w:t>
            </w:r>
            <w:r w:rsidR="004E4BBC">
              <w:rPr>
                <w:rFonts w:eastAsia="Times New Roman"/>
                <w:b/>
                <w:iCs/>
                <w:szCs w:val="22"/>
                <w:lang w:eastAsia="pl-PL"/>
              </w:rPr>
              <w:t xml:space="preserve">roboczych </w:t>
            </w:r>
            <w:r w:rsidRPr="004E4BBC">
              <w:rPr>
                <w:rFonts w:eastAsia="Times New Roman"/>
                <w:b/>
                <w:iCs/>
                <w:szCs w:val="22"/>
                <w:lang w:eastAsia="pl-PL"/>
              </w:rPr>
              <w:t>z samorządowcami</w:t>
            </w:r>
            <w:r w:rsidRPr="004E4BBC">
              <w:rPr>
                <w:rFonts w:eastAsia="Times New Roman"/>
                <w:iCs/>
                <w:szCs w:val="22"/>
                <w:lang w:eastAsia="pl-PL"/>
              </w:rPr>
              <w:t xml:space="preserve"> wskazywano działania skierowane do JST ustalono zasadność odstąpienia od finansowania projektów drogowych z LSR wskazując na dostępne środki bezpośrednio z PROW 2014-2020 w ramach konkursów ogłaszanych przez Urząd </w:t>
            </w:r>
            <w:r w:rsidRPr="004E4BBC">
              <w:rPr>
                <w:rFonts w:eastAsia="Times New Roman"/>
                <w:iCs/>
                <w:szCs w:val="22"/>
                <w:lang w:eastAsia="pl-PL"/>
              </w:rPr>
              <w:lastRenderedPageBreak/>
              <w:t xml:space="preserve">Marszałkowski. </w:t>
            </w:r>
            <w:r w:rsidR="004E4BBC">
              <w:rPr>
                <w:rFonts w:eastAsia="Times New Roman"/>
                <w:iCs/>
                <w:szCs w:val="22"/>
                <w:lang w:eastAsia="pl-PL"/>
              </w:rPr>
              <w:t>W spotkania</w:t>
            </w:r>
            <w:r w:rsidR="003E6346">
              <w:rPr>
                <w:rFonts w:eastAsia="Times New Roman"/>
                <w:iCs/>
                <w:szCs w:val="22"/>
                <w:lang w:eastAsia="pl-PL"/>
              </w:rPr>
              <w:t>ch</w:t>
            </w:r>
            <w:r w:rsidR="004E4BBC">
              <w:rPr>
                <w:rFonts w:eastAsia="Times New Roman"/>
                <w:iCs/>
                <w:szCs w:val="22"/>
                <w:lang w:eastAsia="pl-PL"/>
              </w:rPr>
              <w:t xml:space="preserve"> ze strony LGD uczestniczył Prezes Zarządu LGD lub kierownik  biura LGD. </w:t>
            </w:r>
            <w:r w:rsidRPr="004E4BBC">
              <w:rPr>
                <w:rFonts w:eastAsia="Times New Roman"/>
                <w:iCs/>
                <w:szCs w:val="22"/>
                <w:lang w:eastAsia="pl-PL"/>
              </w:rPr>
              <w:t xml:space="preserve">Pracy na etapie identyfikacji grup docelowych strategii służy </w:t>
            </w:r>
            <w:r w:rsidRPr="004E4BBC">
              <w:rPr>
                <w:rFonts w:eastAsia="Times New Roman"/>
                <w:b/>
                <w:iCs/>
                <w:szCs w:val="22"/>
                <w:lang w:eastAsia="pl-PL"/>
              </w:rPr>
              <w:t xml:space="preserve">spotkania </w:t>
            </w:r>
            <w:r w:rsidR="00F805AC">
              <w:rPr>
                <w:rFonts w:eastAsia="Times New Roman"/>
                <w:b/>
                <w:iCs/>
                <w:szCs w:val="22"/>
                <w:lang w:eastAsia="pl-PL"/>
              </w:rPr>
              <w:br/>
            </w:r>
            <w:r w:rsidRPr="004E4BBC">
              <w:rPr>
                <w:rFonts w:eastAsia="Times New Roman"/>
                <w:b/>
                <w:iCs/>
                <w:szCs w:val="22"/>
                <w:lang w:eastAsia="pl-PL"/>
              </w:rPr>
              <w:t xml:space="preserve">z mieszkańcami obszaru LSR </w:t>
            </w:r>
            <w:r w:rsidRPr="004E4BBC">
              <w:rPr>
                <w:rFonts w:eastAsia="Times New Roman"/>
                <w:iCs/>
                <w:szCs w:val="22"/>
                <w:lang w:eastAsia="pl-PL"/>
              </w:rPr>
              <w:t xml:space="preserve">realizowane w okresie sierpień - listopad 2015 r. w ramach Planu włączenia społeczności lokalnej w LSR. </w:t>
            </w:r>
            <w:r w:rsidRPr="004E4BBC">
              <w:rPr>
                <w:szCs w:val="22"/>
              </w:rPr>
              <w:t xml:space="preserve">Podczas każdego ze spotkań </w:t>
            </w:r>
            <w:r w:rsidRPr="00D53389">
              <w:rPr>
                <w:b/>
                <w:szCs w:val="22"/>
              </w:rPr>
              <w:t>zbierano karty planowanych przedsięwzięć gdzie identyfikowano oczekiwany zakres operacji</w:t>
            </w:r>
            <w:r w:rsidRPr="004E4BBC">
              <w:rPr>
                <w:szCs w:val="22"/>
              </w:rPr>
              <w:t xml:space="preserve">. Analiza wniosków posłużyła do sformułowania zakresu przedsięwzięć LSR. </w:t>
            </w:r>
            <w:r w:rsidRPr="004E4BBC">
              <w:rPr>
                <w:rFonts w:eastAsia="Times New Roman"/>
                <w:iCs/>
                <w:szCs w:val="22"/>
                <w:lang w:eastAsia="pl-PL"/>
              </w:rPr>
              <w:t xml:space="preserve">W trakcie spotkań osoby zaliczane do grup </w:t>
            </w:r>
            <w:proofErr w:type="spellStart"/>
            <w:r w:rsidRPr="004E4BBC">
              <w:rPr>
                <w:rFonts w:eastAsia="Times New Roman"/>
                <w:iCs/>
                <w:szCs w:val="22"/>
                <w:lang w:eastAsia="pl-PL"/>
              </w:rPr>
              <w:t>defaworyzowanych</w:t>
            </w:r>
            <w:proofErr w:type="spellEnd"/>
            <w:r w:rsidRPr="004E4BBC">
              <w:rPr>
                <w:rFonts w:eastAsia="Times New Roman"/>
                <w:iCs/>
                <w:szCs w:val="22"/>
                <w:lang w:eastAsia="pl-PL"/>
              </w:rPr>
              <w:t xml:space="preserve"> za  największy problem wskazywały trudności </w:t>
            </w:r>
            <w:r w:rsidR="00F805AC">
              <w:rPr>
                <w:rFonts w:eastAsia="Times New Roman"/>
                <w:iCs/>
                <w:szCs w:val="22"/>
                <w:lang w:eastAsia="pl-PL"/>
              </w:rPr>
              <w:br/>
            </w:r>
            <w:r w:rsidRPr="004E4BBC">
              <w:rPr>
                <w:rFonts w:eastAsia="Times New Roman"/>
                <w:iCs/>
                <w:szCs w:val="22"/>
                <w:lang w:eastAsia="pl-PL"/>
              </w:rPr>
              <w:t xml:space="preserve">z odnalezieniem się na rynku pracy. W LSR priorytetowo zatem uwzględniono aktywizację zawodową grup </w:t>
            </w:r>
            <w:proofErr w:type="spellStart"/>
            <w:r w:rsidRPr="004E4BBC">
              <w:rPr>
                <w:rFonts w:eastAsia="Times New Roman"/>
                <w:iCs/>
                <w:szCs w:val="22"/>
                <w:lang w:eastAsia="pl-PL"/>
              </w:rPr>
              <w:t>defaworyzowanych</w:t>
            </w:r>
            <w:proofErr w:type="spellEnd"/>
            <w:r w:rsidRPr="004E4BBC">
              <w:rPr>
                <w:rFonts w:eastAsia="Times New Roman"/>
                <w:iCs/>
                <w:szCs w:val="22"/>
                <w:lang w:eastAsia="pl-PL"/>
              </w:rPr>
              <w:t xml:space="preserve">. Jednocześnie   zaproponowano metody  rozwiązania problemu poprzez np. zaciśnięcie  współpracy z lokalnymi przedsiębiorcami i otoczeniem biznesu („zielone światło dla nowych miejsc pracy”), promocję rozwoju  przedsiębiorczości i samo zatrudnienia, współpraca ze szkołami i instytucjami rynku pracy w celu dostosowywania profili kształcenia zawodowego do sytuacji na rynku pracy, czy wreszcie wzrost umiejętności </w:t>
            </w:r>
            <w:r w:rsidR="00F805AC">
              <w:rPr>
                <w:rFonts w:eastAsia="Times New Roman"/>
                <w:iCs/>
                <w:szCs w:val="22"/>
                <w:lang w:eastAsia="pl-PL"/>
              </w:rPr>
              <w:br/>
            </w:r>
            <w:r w:rsidRPr="004E4BBC">
              <w:rPr>
                <w:rFonts w:eastAsia="Times New Roman"/>
                <w:iCs/>
                <w:szCs w:val="22"/>
                <w:lang w:eastAsia="pl-PL"/>
              </w:rPr>
              <w:t>i kompetencji młodzieży i innych grup w trudnym położeniu w celu zwiększenia ich szans na lokalnym rynku. Tworzenie nowych oraz aktywna polityka utrzymania istniejących miejsc pracy znalazła swoje zapisy zarówno w celach jak i budżecie LSR. Tym samym za jedną z grup odbiorców uznano mikro i małe przedsiębiorstwa działające na terenie LGD, oraz podmioty działające jako spółdzielnie socjalne i zbliżone do modelu inkubatorów przedsiębiorczości. Wysoką rangę należy przypisać też liderom/moderatorom przyczyniającym się aktywizacji, młodzieży, seniorów, niepełnosprawnych (animatorzy świetlic, asystenci osób starszych itp.).</w:t>
            </w:r>
            <w:r w:rsidR="0004001E">
              <w:rPr>
                <w:szCs w:val="22"/>
              </w:rPr>
              <w:t xml:space="preserve"> </w:t>
            </w:r>
            <w:r w:rsidR="00820E26" w:rsidRPr="00DB695F">
              <w:rPr>
                <w:rFonts w:eastAsia="Times New Roman"/>
                <w:iCs/>
                <w:szCs w:val="22"/>
                <w:lang w:eastAsia="pl-PL"/>
              </w:rPr>
              <w:t xml:space="preserve">Na potrzeby konsultacji z mieszkańcami przygotowano </w:t>
            </w:r>
            <w:r w:rsidR="00820E26" w:rsidRPr="00DB695F">
              <w:rPr>
                <w:rFonts w:eastAsia="Times New Roman"/>
                <w:b/>
                <w:iCs/>
                <w:szCs w:val="22"/>
                <w:lang w:eastAsia="pl-PL"/>
              </w:rPr>
              <w:t>broszury informacyjne</w:t>
            </w:r>
            <w:r w:rsidR="00820E26" w:rsidRPr="00DB695F">
              <w:rPr>
                <w:rFonts w:eastAsia="Times New Roman"/>
                <w:iCs/>
                <w:szCs w:val="22"/>
                <w:lang w:eastAsia="pl-PL"/>
              </w:rPr>
              <w:t xml:space="preserve"> pokazujące efekty projektów z okresu 2007-2013 i zachęcające do realizacji projektów w kolejnym okresie programowania. Broszury informacyjne udostępnione zostały również na stronie internetowej LGD</w:t>
            </w:r>
            <w:r w:rsidR="004E4BBC" w:rsidRPr="00DB695F">
              <w:rPr>
                <w:rFonts w:eastAsia="Times New Roman"/>
                <w:iCs/>
                <w:szCs w:val="22"/>
                <w:lang w:eastAsia="pl-PL"/>
              </w:rPr>
              <w:t>.</w:t>
            </w:r>
            <w:r w:rsidR="0004001E">
              <w:rPr>
                <w:szCs w:val="22"/>
              </w:rPr>
              <w:t xml:space="preserve"> </w:t>
            </w:r>
            <w:r w:rsidR="00D3595A" w:rsidRPr="00593DF2">
              <w:rPr>
                <w:rFonts w:eastAsia="Times New Roman"/>
                <w:b/>
                <w:iCs/>
                <w:szCs w:val="22"/>
                <w:lang w:eastAsia="pl-PL"/>
              </w:rPr>
              <w:t xml:space="preserve">Punkt informacyjno-konsultacyjny </w:t>
            </w:r>
            <w:r w:rsidR="00D3595A" w:rsidRPr="00593DF2">
              <w:rPr>
                <w:rFonts w:eastAsia="Times New Roman"/>
                <w:iCs/>
                <w:szCs w:val="22"/>
                <w:lang w:eastAsia="pl-PL"/>
              </w:rPr>
              <w:t>- w okresie przygotowywania Lokalnej Strategii Rozwoju funkcjonował punkt informacyjno-konsultacyjny zlokalizowany w biurze LGD. Punkty prowadzili pracownicy biura. Punkt pozostawał otwarty dla osób zainteresowanych rozwojem obszarów wiejskich oraz zgłaszających własne pomysły na przedsięwzięcia i operacje planowane do realizacji w ramach LSR.</w:t>
            </w:r>
            <w:r w:rsidR="00593DF2">
              <w:t xml:space="preserve"> </w:t>
            </w:r>
            <w:r w:rsidR="00593DF2" w:rsidRPr="00593DF2">
              <w:rPr>
                <w:rFonts w:eastAsia="Times New Roman"/>
                <w:iCs/>
                <w:szCs w:val="22"/>
                <w:lang w:eastAsia="pl-PL"/>
              </w:rPr>
              <w:t xml:space="preserve">W biurze stowarzyszenia można </w:t>
            </w:r>
            <w:r w:rsidR="00593DF2">
              <w:rPr>
                <w:rFonts w:eastAsia="Times New Roman"/>
                <w:iCs/>
                <w:szCs w:val="22"/>
                <w:lang w:eastAsia="pl-PL"/>
              </w:rPr>
              <w:t xml:space="preserve">było </w:t>
            </w:r>
            <w:r w:rsidR="00593DF2" w:rsidRPr="00593DF2">
              <w:rPr>
                <w:rFonts w:eastAsia="Times New Roman"/>
                <w:iCs/>
                <w:szCs w:val="22"/>
                <w:lang w:eastAsia="pl-PL"/>
              </w:rPr>
              <w:t>zasięgnąć</w:t>
            </w:r>
            <w:r w:rsidR="00593DF2">
              <w:rPr>
                <w:rFonts w:eastAsia="Times New Roman"/>
                <w:iCs/>
                <w:szCs w:val="22"/>
                <w:lang w:eastAsia="pl-PL"/>
              </w:rPr>
              <w:t xml:space="preserve"> </w:t>
            </w:r>
            <w:r w:rsidR="00593DF2" w:rsidRPr="00593DF2">
              <w:rPr>
                <w:rFonts w:eastAsia="Times New Roman"/>
                <w:iCs/>
                <w:szCs w:val="22"/>
                <w:lang w:eastAsia="pl-PL"/>
              </w:rPr>
              <w:t xml:space="preserve">konsultacji i porad </w:t>
            </w:r>
            <w:r w:rsidR="00F805AC">
              <w:rPr>
                <w:rFonts w:eastAsia="Times New Roman"/>
                <w:iCs/>
                <w:szCs w:val="22"/>
                <w:lang w:eastAsia="pl-PL"/>
              </w:rPr>
              <w:br/>
            </w:r>
            <w:r w:rsidR="00593DF2" w:rsidRPr="00593DF2">
              <w:rPr>
                <w:rFonts w:eastAsia="Times New Roman"/>
                <w:iCs/>
                <w:szCs w:val="22"/>
                <w:lang w:eastAsia="pl-PL"/>
              </w:rPr>
              <w:t>z zakresu pozyskiwania funduszy</w:t>
            </w:r>
            <w:r w:rsidR="00593DF2">
              <w:rPr>
                <w:rFonts w:eastAsia="Times New Roman"/>
                <w:iCs/>
                <w:szCs w:val="22"/>
                <w:lang w:eastAsia="pl-PL"/>
              </w:rPr>
              <w:t xml:space="preserve"> </w:t>
            </w:r>
            <w:r w:rsidR="00593DF2" w:rsidRPr="00593DF2">
              <w:rPr>
                <w:rFonts w:eastAsia="Times New Roman"/>
                <w:iCs/>
                <w:szCs w:val="22"/>
                <w:lang w:eastAsia="pl-PL"/>
              </w:rPr>
              <w:t>unijnych i dostępnych źródeł finansujących założenie</w:t>
            </w:r>
            <w:r w:rsidR="00593DF2">
              <w:rPr>
                <w:rFonts w:eastAsia="Times New Roman"/>
                <w:iCs/>
                <w:szCs w:val="22"/>
                <w:lang w:eastAsia="pl-PL"/>
              </w:rPr>
              <w:t xml:space="preserve"> działalności gospodarczej ze środków PROW. </w:t>
            </w:r>
            <w:r w:rsidRPr="00593DF2">
              <w:rPr>
                <w:rFonts w:eastAsia="Times New Roman"/>
                <w:iCs/>
                <w:szCs w:val="22"/>
                <w:lang w:eastAsia="pl-PL"/>
              </w:rPr>
              <w:t xml:space="preserve">Podsumowaniem pracy na etapie identyfikacji grup docelowych LSR było </w:t>
            </w:r>
            <w:r w:rsidRPr="00593DF2">
              <w:rPr>
                <w:rFonts w:eastAsia="Times New Roman"/>
                <w:b/>
                <w:iCs/>
                <w:szCs w:val="22"/>
                <w:lang w:eastAsia="pl-PL"/>
              </w:rPr>
              <w:t xml:space="preserve">posiedzenie </w:t>
            </w:r>
            <w:r w:rsidR="00DB695F">
              <w:rPr>
                <w:rFonts w:eastAsia="Times New Roman"/>
                <w:b/>
                <w:iCs/>
                <w:szCs w:val="22"/>
                <w:lang w:eastAsia="pl-PL"/>
              </w:rPr>
              <w:t xml:space="preserve">Zarządu </w:t>
            </w:r>
            <w:r w:rsidR="00593DF2">
              <w:rPr>
                <w:rFonts w:eastAsia="Times New Roman"/>
                <w:iCs/>
                <w:szCs w:val="22"/>
                <w:lang w:eastAsia="pl-PL"/>
              </w:rPr>
              <w:t xml:space="preserve">w dniu </w:t>
            </w:r>
            <w:r w:rsidR="00DB695F">
              <w:rPr>
                <w:rFonts w:eastAsia="Times New Roman"/>
                <w:iCs/>
                <w:szCs w:val="22"/>
                <w:lang w:eastAsia="pl-PL"/>
              </w:rPr>
              <w:t xml:space="preserve">23 </w:t>
            </w:r>
            <w:r w:rsidR="00D53389">
              <w:rPr>
                <w:rFonts w:eastAsia="Times New Roman"/>
                <w:iCs/>
                <w:szCs w:val="22"/>
                <w:lang w:eastAsia="pl-PL"/>
              </w:rPr>
              <w:t xml:space="preserve"> grudnia 2</w:t>
            </w:r>
            <w:r w:rsidRPr="00593DF2">
              <w:rPr>
                <w:rFonts w:eastAsia="Times New Roman"/>
                <w:iCs/>
                <w:szCs w:val="22"/>
                <w:lang w:eastAsia="pl-PL"/>
              </w:rPr>
              <w:t>015 roku.</w:t>
            </w:r>
          </w:p>
        </w:tc>
      </w:tr>
    </w:tbl>
    <w:p w14:paraId="2115B90C" w14:textId="77777777" w:rsidR="00EE0BA9" w:rsidRPr="00924CDA" w:rsidRDefault="00EE0BA9" w:rsidP="00B2548C">
      <w:r w:rsidRPr="00C44618">
        <w:lastRenderedPageBreak/>
        <w:t xml:space="preserve">Jak przedstawiono powyżej LGD wykorzystywało </w:t>
      </w:r>
      <w:r w:rsidRPr="0004001E">
        <w:rPr>
          <w:b/>
        </w:rPr>
        <w:t>sz</w:t>
      </w:r>
      <w:r w:rsidRPr="00D53389">
        <w:rPr>
          <w:b/>
        </w:rPr>
        <w:t>eroki dobór partycypacyjnych metod konsultacji z grupami docelowymi LSR</w:t>
      </w:r>
      <w:r w:rsidRPr="00C44618">
        <w:t xml:space="preserve">, w szczególności mieszkańcami obszaru LSR </w:t>
      </w:r>
      <w:r w:rsidR="00D53389">
        <w:t xml:space="preserve">oraz grupami </w:t>
      </w:r>
      <w:proofErr w:type="spellStart"/>
      <w:r w:rsidR="00D53389">
        <w:t>defaworyzowanymi</w:t>
      </w:r>
      <w:proofErr w:type="spellEnd"/>
      <w:r w:rsidR="00D53389">
        <w:t xml:space="preserve"> </w:t>
      </w:r>
      <w:r w:rsidRPr="00C44618">
        <w:t>na każdym etapie programowania LSR. Zmiana kryteriów wyboru operacji również będzie poddawana konsultacjom społecznym. LGD planuje także partycypacyjny udział mieszkań</w:t>
      </w:r>
      <w:r>
        <w:t>ców w ewaluacji wdrożenia LSR</w:t>
      </w:r>
    </w:p>
    <w:p w14:paraId="5968CF22" w14:textId="77777777" w:rsidR="00663C1F" w:rsidRPr="00663C1F" w:rsidRDefault="00D77CEC" w:rsidP="003F4DB9">
      <w:pPr>
        <w:pStyle w:val="Nagwek1"/>
      </w:pPr>
      <w:bookmarkStart w:id="10" w:name="_Toc437982752"/>
      <w:r>
        <w:t>Rozdział III</w:t>
      </w:r>
      <w:r w:rsidR="00663C1F" w:rsidRPr="00663C1F">
        <w:t xml:space="preserve"> Diagnoza – opis obszaru i ludności</w:t>
      </w:r>
      <w:bookmarkStart w:id="11" w:name="_Toc423508216"/>
      <w:bookmarkStart w:id="12" w:name="_Toc423508263"/>
      <w:bookmarkStart w:id="13" w:name="_Toc423508519"/>
      <w:bookmarkStart w:id="14" w:name="_Toc423508610"/>
      <w:bookmarkStart w:id="15" w:name="_Toc423517224"/>
      <w:bookmarkStart w:id="16" w:name="_Toc423517279"/>
      <w:bookmarkStart w:id="17" w:name="_Toc423517334"/>
      <w:bookmarkStart w:id="18" w:name="_Toc426309536"/>
      <w:bookmarkStart w:id="19" w:name="_Toc426566397"/>
      <w:bookmarkStart w:id="20" w:name="_Toc426660707"/>
      <w:bookmarkStart w:id="21" w:name="_Toc426699848"/>
      <w:bookmarkStart w:id="22" w:name="_Toc404367209"/>
      <w:bookmarkEnd w:id="7"/>
      <w:bookmarkEnd w:id="10"/>
      <w:bookmarkEnd w:id="11"/>
      <w:bookmarkEnd w:id="12"/>
      <w:bookmarkEnd w:id="13"/>
      <w:bookmarkEnd w:id="14"/>
      <w:bookmarkEnd w:id="15"/>
      <w:bookmarkEnd w:id="16"/>
      <w:bookmarkEnd w:id="17"/>
      <w:bookmarkEnd w:id="18"/>
      <w:bookmarkEnd w:id="19"/>
      <w:bookmarkEnd w:id="20"/>
      <w:bookmarkEnd w:id="21"/>
    </w:p>
    <w:bookmarkEnd w:id="22"/>
    <w:p w14:paraId="24DF3A06" w14:textId="5EE3E2BB" w:rsidR="00944CA7" w:rsidRPr="00944CA7" w:rsidRDefault="00663C1F" w:rsidP="00C97B60">
      <w:pPr>
        <w:rPr>
          <w:b/>
        </w:rPr>
      </w:pPr>
      <w:r w:rsidRPr="00B65145">
        <w:t xml:space="preserve">Analizę stanu istniejącego obszaru LSR opracowano na podstawie </w:t>
      </w:r>
      <w:r>
        <w:t>materiałów i dokumentów uzyskanych</w:t>
      </w:r>
      <w:r w:rsidRPr="006B1980">
        <w:t xml:space="preserve"> ze Starostwa Powiatowego w Garwolinie, urzędów gmin Powiatu Garwolińskiego, </w:t>
      </w:r>
      <w:r w:rsidR="00346F82">
        <w:t>PUP</w:t>
      </w:r>
      <w:r w:rsidRPr="006B1980">
        <w:t xml:space="preserve"> w Garwolinie, Powiatowego Centrum Pomocy Rodzinie w Garwolinie, ośrodków pomocy społecznej, Komendy Powiatowej Policji w Garwolinie, </w:t>
      </w:r>
      <w:r>
        <w:t>GUS</w:t>
      </w:r>
      <w:r w:rsidRPr="006B1980">
        <w:t xml:space="preserve"> (Bank Danych Regionalnych) oraz </w:t>
      </w:r>
      <w:r>
        <w:t>US</w:t>
      </w:r>
      <w:r w:rsidRPr="006B1980">
        <w:t xml:space="preserve"> w Warszawie.</w:t>
      </w:r>
      <w:r>
        <w:t xml:space="preserve"> </w:t>
      </w:r>
      <w:r w:rsidRPr="00B65145">
        <w:t xml:space="preserve">Ponadto analizie poddano informacje dostępne na stronach internetowych gmin członkowskich LGD. Dane dostępne w bazach GUS przeanalizowano w przedziale czasowym 2007-2013. Identyfikacja i klasyfikacja problemów występujących na obszarze LSR istotnych z punktu widzenia LGD została opracowana </w:t>
      </w:r>
      <w:r w:rsidR="00F805AC">
        <w:br/>
      </w:r>
      <w:r w:rsidRPr="00B65145">
        <w:t>z uwzględnieniem wniosków ze zrealizowanych na zlecenie LG</w:t>
      </w:r>
      <w:r w:rsidR="003E6346">
        <w:t>D</w:t>
      </w:r>
      <w:r w:rsidRPr="00B65145">
        <w:t xml:space="preserve"> badań i analiz</w:t>
      </w:r>
      <w:r w:rsidRPr="00346F82">
        <w:rPr>
          <w:rStyle w:val="Odwoanieprzypisudolnego"/>
          <w:vertAlign w:val="superscript"/>
        </w:rPr>
        <w:footnoteReference w:id="4"/>
      </w:r>
      <w:r w:rsidRPr="00B65145">
        <w:t xml:space="preserve">. </w:t>
      </w:r>
      <w:r w:rsidRPr="00C6158C">
        <w:t xml:space="preserve">Tak sformułowana diagnoza obszaru została poddana konsultacjom z mieszkańcami obszaru LSR podczas spotkań zrealizowanych </w:t>
      </w:r>
      <w:r>
        <w:t xml:space="preserve">w każdej z gmin członkowskich i była przedmiotem pracy zespołu ds. opracowania LSR. </w:t>
      </w:r>
      <w:r w:rsidRPr="00C6158C">
        <w:t xml:space="preserve">Obecny, ale także przyszły, rozwój obszaru LSR </w:t>
      </w:r>
      <w:r w:rsidRPr="00C6158C">
        <w:lastRenderedPageBreak/>
        <w:t xml:space="preserve">jest silnie determinowany warunkami przestrzennymi, przyrodniczymi, historycznymi oraz kulturowymi. Na tempo </w:t>
      </w:r>
      <w:r w:rsidR="00F805AC">
        <w:br/>
      </w:r>
      <w:r w:rsidRPr="00C6158C">
        <w:t xml:space="preserve">i kierunki rozwoju wpływ wywierają także wewnętrzne uwarunkowania społeczne, szczególnie </w:t>
      </w:r>
      <w:r w:rsidRPr="00DA491F">
        <w:t xml:space="preserve">długofalowe trendy demograficzne. </w:t>
      </w:r>
      <w:r w:rsidRPr="000004DB">
        <w:t xml:space="preserve">W świetle wyników przeprowadzonych analiz </w:t>
      </w:r>
      <w:r>
        <w:t xml:space="preserve">oraz konsultacji społecznych </w:t>
      </w:r>
      <w:r w:rsidRPr="000004DB">
        <w:t>wydaje się, że czynnikiem decydującym o efektywności działań</w:t>
      </w:r>
      <w:r>
        <w:t xml:space="preserve"> LGD będzie zidentyfikowanie </w:t>
      </w:r>
      <w:r w:rsidRPr="000004DB">
        <w:t>szczególnie istotnych z punktu widzenia realizacji LSR</w:t>
      </w:r>
      <w:r w:rsidR="00944CA7">
        <w:t xml:space="preserve"> grup docelowych działań LGD</w:t>
      </w:r>
      <w:r>
        <w:t xml:space="preserve">, którymi są: </w:t>
      </w:r>
      <w:r w:rsidRPr="00F61956">
        <w:t>wnioskodawcy i potencjalni bene</w:t>
      </w:r>
      <w:r>
        <w:t>ficjenci środków dostępnych za pośrednictwem LGD</w:t>
      </w:r>
      <w:r w:rsidR="00944CA7">
        <w:t>.</w:t>
      </w:r>
      <w:r>
        <w:t xml:space="preserve"> </w:t>
      </w:r>
      <w:r w:rsidR="00944CA7" w:rsidRPr="00944CA7">
        <w:t>Są to: przedsiębiorcy, organizacje pozarządowe, jednostki sektora finansów publicznych, w tym przede wszystkim gminy i gminie jednostki organizacyjne</w:t>
      </w:r>
      <w:r w:rsidR="00944CA7">
        <w:t xml:space="preserve">. Kolejną grupą docelową stanowić będą </w:t>
      </w:r>
      <w:r w:rsidRPr="00F61956">
        <w:t xml:space="preserve">grupy </w:t>
      </w:r>
      <w:proofErr w:type="spellStart"/>
      <w:r w:rsidR="00C97B60">
        <w:t>defaworyzowane</w:t>
      </w:r>
      <w:proofErr w:type="spellEnd"/>
      <w:r w:rsidR="00C97B60">
        <w:t xml:space="preserve"> lub</w:t>
      </w:r>
      <w:r>
        <w:t xml:space="preserve"> zagrożone ubóstwem lub wykluczeniem społecznym. </w:t>
      </w:r>
      <w:r w:rsidR="00944CA7" w:rsidRPr="00944CA7">
        <w:rPr>
          <w:b/>
        </w:rPr>
        <w:t xml:space="preserve">Prowadzone analizy pozwoliły na wskazanie grup szczególnie istotnych z punktu widzenia realizacji LSR oraz problemów i obszaru interwencji odnoszące się do tych grup. Poniżej zaprezentowano uwarunkowania obszaru </w:t>
      </w:r>
      <w:r w:rsidR="00944CA7">
        <w:rPr>
          <w:b/>
        </w:rPr>
        <w:t xml:space="preserve">LSR </w:t>
      </w:r>
      <w:r w:rsidR="00944CA7" w:rsidRPr="00944CA7">
        <w:rPr>
          <w:b/>
        </w:rPr>
        <w:t>odnoszące się do tych grup.</w:t>
      </w:r>
    </w:p>
    <w:p w14:paraId="22C1B686" w14:textId="77777777" w:rsidR="00663C1F" w:rsidRDefault="00663C1F" w:rsidP="006E0AD6">
      <w:pPr>
        <w:pStyle w:val="Nagwek2"/>
      </w:pPr>
      <w:bookmarkStart w:id="23" w:name="_Toc437982753"/>
      <w:r w:rsidRPr="00DA491F">
        <w:t>Uwarunkowania przestrzenne</w:t>
      </w:r>
      <w:bookmarkEnd w:id="23"/>
    </w:p>
    <w:p w14:paraId="7C83EAF3" w14:textId="22E4A479" w:rsidR="00663C1F" w:rsidRDefault="00663C1F" w:rsidP="00405A23">
      <w:r>
        <w:t xml:space="preserve">W skład obszaru LSR </w:t>
      </w:r>
      <w:r w:rsidRPr="007C60B1">
        <w:t xml:space="preserve">obejmuje powiat garwoliński, </w:t>
      </w:r>
      <w:r>
        <w:t xml:space="preserve">w </w:t>
      </w:r>
      <w:r w:rsidRPr="007C60B1">
        <w:t xml:space="preserve">który </w:t>
      </w:r>
      <w:r w:rsidRPr="00136228">
        <w:t xml:space="preserve">wchodzi 14 gmin: dwie gminy miejskie (Garwolin </w:t>
      </w:r>
      <w:r w:rsidR="00A705D3">
        <w:br/>
      </w:r>
      <w:r w:rsidRPr="00136228">
        <w:t xml:space="preserve">i Łaskarzew), dwie miejsko-wiejskie (Pilawa i Żelechów) i 10 gmin wiejskich (Borowie, Garwolin, Górzno, Łaskarzew, Maciejowice, Miastków Kościelny, Parysów, Sobolew, Trojanów i Wilga). Gminą o największej powierzchni jest gmina Maciejowice (17 267 ha), a o najmniejszej – miasto Łaskarzew (1535 ha). </w:t>
      </w:r>
      <w:r w:rsidRPr="0086658F">
        <w:t xml:space="preserve">Obszar </w:t>
      </w:r>
      <w:r>
        <w:t>LSR</w:t>
      </w:r>
      <w:r w:rsidRPr="0086658F">
        <w:t xml:space="preserve"> położony jest we wschodniej części Niziny Południowo – Mazowieckiej największego w kraju województwa mazowieckiego w centrum historycznego Mazowsza, w odległości około 60 km od </w:t>
      </w:r>
      <w:r>
        <w:t xml:space="preserve">Warszawy. </w:t>
      </w:r>
      <w:r w:rsidRPr="00C87C1A">
        <w:rPr>
          <w:b/>
          <w:color w:val="0070C0"/>
        </w:rPr>
        <w:t xml:space="preserve">Atutem do rozwoju obszaru jest bliskość aglomeracji </w:t>
      </w:r>
      <w:r>
        <w:rPr>
          <w:b/>
          <w:color w:val="0070C0"/>
        </w:rPr>
        <w:t>Warszawy</w:t>
      </w:r>
      <w:r w:rsidRPr="00C87C1A">
        <w:rPr>
          <w:b/>
          <w:color w:val="0070C0"/>
        </w:rPr>
        <w:t xml:space="preserve"> (62 km) </w:t>
      </w:r>
      <w:r>
        <w:rPr>
          <w:b/>
          <w:color w:val="0070C0"/>
        </w:rPr>
        <w:t>i Lublina (90 km).</w:t>
      </w:r>
      <w:r w:rsidRPr="00C87C1A">
        <w:t xml:space="preserve">  </w:t>
      </w:r>
      <w:r>
        <w:t xml:space="preserve">Z uwagi na </w:t>
      </w:r>
      <w:r w:rsidRPr="00C87C1A">
        <w:t>bliskość chłonnego rynku pracy w Warszaw</w:t>
      </w:r>
      <w:r>
        <w:t xml:space="preserve">ie, położenie obszaru LSR powoduje dogodne warunki do zakładania nowych firm lub rozwoju już istniejących. </w:t>
      </w:r>
      <w:r w:rsidRPr="00C87C1A">
        <w:t>Bliskość centralnych instytucji publicznych, bliskość środo</w:t>
      </w:r>
      <w:r>
        <w:t xml:space="preserve">wiska wielkomiejskiego Warszawy jest atutem, ponieważ </w:t>
      </w:r>
      <w:r w:rsidRPr="00C87C1A">
        <w:t xml:space="preserve">powiat garwoliński </w:t>
      </w:r>
      <w:r>
        <w:t xml:space="preserve">może stanowić </w:t>
      </w:r>
      <w:r w:rsidRPr="00C87C1A">
        <w:t>zaple</w:t>
      </w:r>
      <w:r>
        <w:t xml:space="preserve">cze rekreacyjno-wypoczynkowe dla mieszkańców aglomeracji warszawskiej. </w:t>
      </w:r>
      <w:r w:rsidRPr="005C1178">
        <w:rPr>
          <w:b/>
          <w:color w:val="0070C0"/>
        </w:rPr>
        <w:t>Dogodne położenie tranzytowe obszaru LSR</w:t>
      </w:r>
      <w:r w:rsidRPr="005C1178">
        <w:rPr>
          <w:color w:val="0070C0"/>
        </w:rPr>
        <w:t xml:space="preserve"> </w:t>
      </w:r>
      <w:r>
        <w:t xml:space="preserve">wynika również z przebiegu przez obszar LSR  </w:t>
      </w:r>
      <w:r w:rsidRPr="005C1178">
        <w:t xml:space="preserve">drodze krajowej nr 17 o charakterze tranzytowym Warszawa - Garwolin - Lublin prowadzącej do przejścia granicznego w </w:t>
      </w:r>
      <w:proofErr w:type="spellStart"/>
      <w:r w:rsidRPr="005C1178">
        <w:t>Hrebennem</w:t>
      </w:r>
      <w:proofErr w:type="spellEnd"/>
      <w:r w:rsidRPr="005C1178">
        <w:t xml:space="preserve"> na granicy Polski z Ukrainą</w:t>
      </w:r>
      <w:r>
        <w:t xml:space="preserve">. </w:t>
      </w:r>
      <w:r w:rsidRPr="00961370">
        <w:t>Spośród dróg wojewód</w:t>
      </w:r>
      <w:r>
        <w:t>zkich ważną rolę odgrywa droga n</w:t>
      </w:r>
      <w:r w:rsidRPr="00961370">
        <w:t>r 801 tzw. "nadwiślanka".</w:t>
      </w:r>
      <w:r>
        <w:t xml:space="preserve"> Na terenie powiatu garwolińskiego brak jest przeprawy </w:t>
      </w:r>
      <w:r w:rsidRPr="00C275EA">
        <w:t>mostowej przez Wisłę</w:t>
      </w:r>
      <w:r>
        <w:t>,</w:t>
      </w:r>
      <w:r w:rsidRPr="00C275EA">
        <w:t xml:space="preserve"> co powoduje ograniczenie możliwości rozwoju gospodar</w:t>
      </w:r>
      <w:r>
        <w:t>czego obszaru LSR. Na ten problem nie będzie można jednak oddziaływać środkami będącymi w dyspozycj</w:t>
      </w:r>
      <w:r w:rsidR="009013E7">
        <w:t xml:space="preserve">i LGD w ramach PROW 2014-2020.  </w:t>
      </w:r>
      <w:r>
        <w:t xml:space="preserve">Na obszarze LSR dominują drogi o nawierzchni gruntowej (ponad 760 km), dróg o nawierzchni twardej jest ponad 435 km, a dróg </w:t>
      </w:r>
      <w:r w:rsidR="00F805AC">
        <w:br/>
      </w:r>
      <w:r>
        <w:t>o nawierzchni twardej ulepszonej niecałe 360 km.</w:t>
      </w:r>
      <w:r>
        <w:rPr>
          <w:i/>
          <w:sz w:val="16"/>
          <w:szCs w:val="16"/>
        </w:rPr>
        <w:t xml:space="preserve"> </w:t>
      </w:r>
      <w:r w:rsidRPr="00D106B3">
        <w:t>Drogi publiczne o twardej nawierzchni</w:t>
      </w:r>
      <w:r>
        <w:t xml:space="preserve"> </w:t>
      </w:r>
      <w:r w:rsidRPr="00D106B3">
        <w:t>na 100 km</w:t>
      </w:r>
      <w:r w:rsidRPr="00D106B3">
        <w:rPr>
          <w:vertAlign w:val="superscript"/>
        </w:rPr>
        <w:t>2</w:t>
      </w:r>
      <w:r w:rsidRPr="00D106B3">
        <w:t xml:space="preserve"> (powiatowe i gminne)</w:t>
      </w:r>
      <w:r>
        <w:t xml:space="preserve"> wynoszą dla obszaru LSR 72,2 km. Jest to mniej niż średnia dla województwa, która wynosi 84,2. </w:t>
      </w:r>
      <w:r w:rsidRPr="005E7A77">
        <w:t>Tylko 30% dróg powiatowych ma d</w:t>
      </w:r>
      <w:r>
        <w:t xml:space="preserve">ostosowane parametry techniczne </w:t>
      </w:r>
      <w:r w:rsidRPr="005E7A77">
        <w:t>do normatywu szerokości i k</w:t>
      </w:r>
      <w:r>
        <w:t xml:space="preserve">orony drogi. Pozostałe drogi są </w:t>
      </w:r>
      <w:r w:rsidRPr="005E7A77">
        <w:t>nienormatywne. Problemem wszystki</w:t>
      </w:r>
      <w:r>
        <w:t xml:space="preserve">ch dróg jest ich niedostateczna nośność. Problemem podnoszonym w trakcie konsultacji społecznych był </w:t>
      </w:r>
      <w:r w:rsidRPr="00C87C1A">
        <w:rPr>
          <w:b/>
          <w:color w:val="0070C0"/>
        </w:rPr>
        <w:t xml:space="preserve">niski poziom nakładów finansowych na budowę i modernizację dróg (powiatowych </w:t>
      </w:r>
      <w:r w:rsidR="00F805AC">
        <w:rPr>
          <w:b/>
          <w:color w:val="0070C0"/>
        </w:rPr>
        <w:br/>
      </w:r>
      <w:r w:rsidRPr="00C87C1A">
        <w:rPr>
          <w:b/>
          <w:color w:val="0070C0"/>
        </w:rPr>
        <w:t xml:space="preserve">i gminnych), </w:t>
      </w:r>
      <w:r w:rsidRPr="005E7A77">
        <w:t xml:space="preserve">który może stanowić zagrożenie co przy dynamicznym rozwoju motoryzacji powoduje stałe pogarszanie się warunków podróżowania i bezpieczeństwa ruchu drogowego. </w:t>
      </w:r>
      <w:r>
        <w:t xml:space="preserve">Wskazywano dodatkowo na zagrożenie jaki jest </w:t>
      </w:r>
      <w:r w:rsidRPr="00BA2FA1">
        <w:rPr>
          <w:b/>
          <w:color w:val="0070C0"/>
        </w:rPr>
        <w:t xml:space="preserve">likwidacja niektórych połączeń, zmniejszenie częstotliwości kursowania pociągów i autobusów na skutek nierentowności połączeń i złego stanu dróg lokalnych. </w:t>
      </w:r>
      <w:r w:rsidRPr="00246C03">
        <w:t xml:space="preserve">Pogarszające się warunki dojazdu do Warszawy na skutek </w:t>
      </w:r>
      <w:r w:rsidRPr="00562EEA">
        <w:rPr>
          <w:b/>
          <w:color w:val="0070C0"/>
        </w:rPr>
        <w:t xml:space="preserve">rosnącego natężenia ruchu samochodowego, złego stanu technicznego dróg kołowych i wyczerpywania przepustowości dróg dojazdowych </w:t>
      </w:r>
      <w:r>
        <w:t xml:space="preserve">dodatkowo negatywnie wpływać będzie na rozwój obszaru LSR. Na możliwości rozwoju obszaru może negatywnie oddziaływać również </w:t>
      </w:r>
      <w:r w:rsidRPr="007C60B1">
        <w:t xml:space="preserve">likwidacja niektórych połączeń, zmniejszenie częstotliwości </w:t>
      </w:r>
      <w:r>
        <w:t xml:space="preserve">kursowania pociągów </w:t>
      </w:r>
      <w:r w:rsidR="00F805AC">
        <w:br/>
      </w:r>
      <w:r>
        <w:t>i autobusów. Na problem złej jakości dróg gminnych wskazywali również mieszkańcy uczestniczący w badaniu ankietowym wskazując ten obszar pośród głównych potrzeb obszaru LSR, które powinny być w pierwszej kolejności finansowane ze środków PROW 2014-2020</w:t>
      </w:r>
      <w:r>
        <w:rPr>
          <w:rStyle w:val="Odwoanieprzypisudolnego"/>
        </w:rPr>
        <w:footnoteReference w:id="5"/>
      </w:r>
      <w:r>
        <w:t xml:space="preserve">. </w:t>
      </w:r>
      <w:r w:rsidRPr="005E7A77">
        <w:t>Stopień infrastruktury drogowej na terenie powiatu garwolińskiego jest niezadowalający i wymaga znacznej poprawy stanu technicznego i połączeń ciągów bezpośrednio łączących siedziby gmin z siedzibą powiatu</w:t>
      </w:r>
      <w:r>
        <w:t xml:space="preserve">. Grupami docelowymi działań LGD w zakresie operacji infrastruktury drogowej będą jednostki samorządu terytorialnego (gmina, powiat). Z uwagi na uwarunkowania przestrzenne, </w:t>
      </w:r>
      <w:r w:rsidRPr="00C87C1A">
        <w:rPr>
          <w:b/>
          <w:color w:val="0070C0"/>
        </w:rPr>
        <w:t xml:space="preserve">szansą może być integracja </w:t>
      </w:r>
      <w:r w:rsidRPr="00C87C1A">
        <w:rPr>
          <w:b/>
          <w:color w:val="0070C0"/>
        </w:rPr>
        <w:lastRenderedPageBreak/>
        <w:t>funkcjonalno-przestrzenna obszaru metropolitalnego Warszawy</w:t>
      </w:r>
      <w:r w:rsidRPr="00D106B3">
        <w:t xml:space="preserve">, </w:t>
      </w:r>
      <w:r w:rsidRPr="00C87C1A">
        <w:rPr>
          <w:b/>
          <w:color w:val="0070C0"/>
        </w:rPr>
        <w:t>w tym budowa zintegrowanego systemu transportowego (drogi, transport publiczny).</w:t>
      </w:r>
      <w:r w:rsidRPr="00C87C1A">
        <w:rPr>
          <w:color w:val="0070C0"/>
        </w:rPr>
        <w:t xml:space="preserve"> </w:t>
      </w:r>
      <w:r w:rsidRPr="00D106B3">
        <w:t>Poprawa jakości usług przewozowych świadczonych przez PKP (kolej podmiejska) i przewoźników autobusowych.</w:t>
      </w:r>
      <w:r>
        <w:t xml:space="preserve"> Na uwagę zasługuje jednak to, że obszar gmin członkowskich LGD nie został włączony do </w:t>
      </w:r>
      <w:r w:rsidRPr="0091290C">
        <w:t>Warsz</w:t>
      </w:r>
      <w:r>
        <w:t>awskiego Obszaru Funkcjonalnego i nie będzie mógł korzystać z dodatkowych środków w ramach RPO WM 2014-2020 na tzw. Zintegrowane Inwestycje Terytorialne.</w:t>
      </w:r>
      <w:r w:rsidR="00F02658">
        <w:t xml:space="preserve">  </w:t>
      </w:r>
      <w:r w:rsidRPr="003112D1">
        <w:t xml:space="preserve">Zgodnie z zapisami </w:t>
      </w:r>
      <w:r w:rsidRPr="00C87C1A">
        <w:rPr>
          <w:i/>
        </w:rPr>
        <w:t xml:space="preserve">Programu </w:t>
      </w:r>
      <w:r w:rsidRPr="00136228">
        <w:rPr>
          <w:i/>
        </w:rPr>
        <w:t>usuwania azbestu wyrobów zawierających azbest z terenu powiatu garwolińskiego na lata 2008 – 2032</w:t>
      </w:r>
      <w:r>
        <w:rPr>
          <w:i/>
        </w:rPr>
        <w:t xml:space="preserve">, </w:t>
      </w:r>
      <w:r>
        <w:t>p</w:t>
      </w:r>
      <w:r w:rsidRPr="003112D1">
        <w:t>owiat garwoliński sklasyfikowany zost</w:t>
      </w:r>
      <w:r>
        <w:t>ał na pozycji 7 wśród powiatów województwa m</w:t>
      </w:r>
      <w:r w:rsidRPr="003112D1">
        <w:t>azowieckiego pod względem ilości wyrobów zawierających azbest, a na miejscu 18 pod względem wysokości wskaźnika nagromadzenia azbestu, który wynosi 18 Mg/km</w:t>
      </w:r>
      <w:r w:rsidRPr="003677E4">
        <w:rPr>
          <w:vertAlign w:val="superscript"/>
        </w:rPr>
        <w:t>2</w:t>
      </w:r>
      <w:r w:rsidRPr="003112D1">
        <w:t>. Stężenie włókien azbestu w powietrzu obliczono na 6 włókien/m</w:t>
      </w:r>
      <w:r w:rsidRPr="003677E4">
        <w:rPr>
          <w:vertAlign w:val="superscript"/>
        </w:rPr>
        <w:t>3</w:t>
      </w:r>
      <w:r>
        <w:t xml:space="preserve">, co wskazuje </w:t>
      </w:r>
      <w:r w:rsidRPr="00864766">
        <w:t>na występowanie zagrożenie azbestem na obszarze LSR.</w:t>
      </w:r>
      <w:r w:rsidRPr="00864766">
        <w:rPr>
          <w:b/>
        </w:rPr>
        <w:t xml:space="preserve"> </w:t>
      </w:r>
      <w:r w:rsidRPr="00136228">
        <w:t xml:space="preserve">Azbest wpływa </w:t>
      </w:r>
      <w:r>
        <w:t xml:space="preserve">bowiem </w:t>
      </w:r>
      <w:r w:rsidRPr="00136228">
        <w:t>szkodliwie na zdrowie człowieka i powinno zostać niezwłocznie eliminowane i zastępowane innymi materiałami.</w:t>
      </w:r>
      <w:r>
        <w:t xml:space="preserve"> W ramach środków dostępnych dla LGD z PROW 2014-2020 nie będzie można oddziaływać bezpośrednio na reedukacje </w:t>
      </w:r>
      <w:r w:rsidRPr="003677E4">
        <w:t xml:space="preserve">pokrycia dachowego z azbestu w celu usuwanie wyrobów zawierających azbest </w:t>
      </w:r>
      <w:r w:rsidR="00A95829">
        <w:br/>
      </w:r>
      <w:r w:rsidRPr="003677E4">
        <w:t>i unieszkodliwianie odpadów azbestowych</w:t>
      </w:r>
      <w:r>
        <w:t xml:space="preserve">. Pomoc dostępna będzie jednak w ramach programów finansowanych </w:t>
      </w:r>
      <w:r w:rsidR="00A95829">
        <w:br/>
      </w:r>
      <w:r>
        <w:t xml:space="preserve">z </w:t>
      </w:r>
      <w:proofErr w:type="spellStart"/>
      <w:r>
        <w:t>WFOŚiGW</w:t>
      </w:r>
      <w:proofErr w:type="spellEnd"/>
      <w:r>
        <w:t>. Podczas konsultacji społecznych i prac zespołu ds. opracowania LSR wskazywano, że zasadne było podejmowanie działań pośrednio wpływających na poprawę</w:t>
      </w:r>
      <w:r w:rsidRPr="003112D1">
        <w:t xml:space="preserve"> jakości środowiska naturalnego obszaru objętego LSR</w:t>
      </w:r>
      <w:r>
        <w:t xml:space="preserve"> poprzez w</w:t>
      </w:r>
      <w:r w:rsidRPr="003112D1">
        <w:t>sparcie akcji edukacyjnych, promocyjnych, integracyjnych, których celem jest zwiększenie świadomości pro środowiskowej mieszkańców obszaru objętego LSR</w:t>
      </w:r>
      <w:r w:rsidR="00EC7617">
        <w:t xml:space="preserve">. </w:t>
      </w:r>
      <w:r w:rsidRPr="004E55FD">
        <w:t>Rozwój produkcji energii ze źródeł odnawialnych jest nieuniknionym procesem, będącym odpowiedzią na wzrost gospodarczy oraz nadmierną emisję zanieczyszczeń do powietrza</w:t>
      </w:r>
      <w:r>
        <w:t xml:space="preserve">. </w:t>
      </w:r>
      <w:r w:rsidRPr="005D3E12">
        <w:t>Roczna gęstość promieniowania słonecznego w Polsce na płaszczyznę poziomą waha się w granicach 950 - 1250 kWh/m</w:t>
      </w:r>
      <w:r w:rsidRPr="00B208C0">
        <w:rPr>
          <w:vertAlign w:val="superscript"/>
        </w:rPr>
        <w:t>2</w:t>
      </w:r>
      <w:r w:rsidRPr="005D3E12">
        <w:t>. Około 80% całkowitej rocznej sumy nasłonecznienia przypada na sześć miesięcy sezonu wiosenno-letniego, od początku kwietnia do końca września, przy czym czas operacji słonecznej w lecie wydłuża się do 16 godz./dzień, natomiast w zimie skraca się do 8 godzin dziennie</w:t>
      </w:r>
      <w:r>
        <w:t xml:space="preserve">. Obszar LSR charakteryzuje się </w:t>
      </w:r>
      <w:r w:rsidRPr="004E55FD">
        <w:rPr>
          <w:b/>
          <w:color w:val="0070C0"/>
        </w:rPr>
        <w:t>korzystnymi warunkami dla rozwoju energii słonecznej.</w:t>
      </w:r>
      <w:r>
        <w:t xml:space="preserve"> Ś</w:t>
      </w:r>
      <w:r w:rsidRPr="004E55FD">
        <w:t xml:space="preserve">rednie roczne sumy (godziny) usłonecznienia wynoszą </w:t>
      </w:r>
      <w:r>
        <w:t xml:space="preserve">powyżej średniej krajowej, od 1600 do 1650 </w:t>
      </w:r>
      <w:r w:rsidRPr="005D3E12">
        <w:t>kWh/m</w:t>
      </w:r>
      <w:r w:rsidRPr="00B208C0">
        <w:rPr>
          <w:vertAlign w:val="superscript"/>
        </w:rPr>
        <w:t>2</w:t>
      </w:r>
      <w:r>
        <w:t>.</w:t>
      </w:r>
      <w:r w:rsidRPr="004E55FD">
        <w:t xml:space="preserve"> Elektrownie wiatrowe wykorzystują moc wiatru w zakresie jego prędkości od 4 do 25 m/s. Przy prędkości wiatru mniejszej od 4 m/s moc wiatru jest niewielka, a przy prędkościach powyżej 25 m/s ze względów bezpieczeństwa elektrownia jest zatrzymywana. Na obszarze </w:t>
      </w:r>
      <w:r>
        <w:t>LSR</w:t>
      </w:r>
      <w:r w:rsidRPr="004E55FD">
        <w:t xml:space="preserve"> prędkości średnie 10-minutowe wiatru wynoszą ok 3</w:t>
      </w:r>
      <w:r>
        <w:t xml:space="preserve"> m/s</w:t>
      </w:r>
      <w:r w:rsidRPr="004E55FD">
        <w:t xml:space="preserve">. Potencjał małej energetyki wiatrowej w powiecie garwolińskim można przedstawić za pomocą produkcji energii, która wynosi 19,3 </w:t>
      </w:r>
      <w:proofErr w:type="spellStart"/>
      <w:r w:rsidRPr="004E55FD">
        <w:t>GW</w:t>
      </w:r>
      <w:r>
        <w:t>h</w:t>
      </w:r>
      <w:proofErr w:type="spellEnd"/>
      <w:r>
        <w:t>, a moc zainstalowana 32,73 MW</w:t>
      </w:r>
      <w:r w:rsidRPr="004E55FD">
        <w:t xml:space="preserve">. </w:t>
      </w:r>
      <w:r>
        <w:rPr>
          <w:b/>
          <w:color w:val="0070C0"/>
        </w:rPr>
        <w:t>Obszar LSR</w:t>
      </w:r>
      <w:r w:rsidRPr="004E55FD">
        <w:rPr>
          <w:b/>
          <w:color w:val="0070C0"/>
        </w:rPr>
        <w:t xml:space="preserve"> wymieniany jest jako preferowany dla rozwoju energetyki wiatrowej.</w:t>
      </w:r>
      <w:r w:rsidRPr="004E55FD">
        <w:t xml:space="preserve"> Jest on jednym z bardziej korzystnych obszarów ze względu na wietrznoś</w:t>
      </w:r>
      <w:r w:rsidRPr="002A0D84">
        <w:t xml:space="preserve">ć. </w:t>
      </w:r>
      <w:r>
        <w:t>Z</w:t>
      </w:r>
      <w:r w:rsidRPr="004E55FD">
        <w:t>asoby hydroene</w:t>
      </w:r>
      <w:r>
        <w:t>rgetyczne rzek na obszarze woj.</w:t>
      </w:r>
      <w:r w:rsidRPr="004E55FD">
        <w:t xml:space="preserve"> mazowieckiego dla potrzeb MEW wynoszą ok. 13,5MW przy możliwości produkcji ponad 65 </w:t>
      </w:r>
      <w:proofErr w:type="spellStart"/>
      <w:r w:rsidRPr="004E55FD">
        <w:t>GWh</w:t>
      </w:r>
      <w:proofErr w:type="spellEnd"/>
      <w:r w:rsidRPr="004E55FD">
        <w:t>/a. Najlepsze warunki zagospodarowania hydroenergetycznego posiadają rzeki: Radomka, Wkra, Skrwa Prawa, Orzyc Iłżanka i Liwiec. Możliwie jest również wykorzystanie innych miejsc, np. po dawnych spiętrzeniach młyńskich.</w:t>
      </w:r>
      <w:r>
        <w:t xml:space="preserve"> </w:t>
      </w:r>
      <w:r w:rsidRPr="00864766">
        <w:t>Obszar LSR nie posiada natomiast potencjału do rozwoju energii geotermalnej</w:t>
      </w:r>
      <w:r w:rsidRPr="00864766">
        <w:rPr>
          <w:rStyle w:val="Odwoanieprzypisudolnego"/>
        </w:rPr>
        <w:footnoteReference w:id="6"/>
      </w:r>
      <w:r w:rsidRPr="00864766">
        <w:t>.</w:t>
      </w:r>
      <w:r w:rsidRPr="004E55FD">
        <w:rPr>
          <w:b/>
          <w:color w:val="0070C0"/>
        </w:rPr>
        <w:t xml:space="preserve"> </w:t>
      </w:r>
      <w:r w:rsidRPr="004E55FD">
        <w:t xml:space="preserve">W ramach środków dostępnych dla LGD z PROW 2014-2020 </w:t>
      </w:r>
      <w:r>
        <w:t>nie będzie można bezpośrednio wspierać inwestycji w energetykę odnawialną. Pomoc finansowa będzie jednak dostępna ze środków RPO WM 2014-2020,</w:t>
      </w:r>
      <w:r w:rsidRPr="00F943A2">
        <w:t xml:space="preserve"> Oś Priorytetowa IV</w:t>
      </w:r>
      <w:r>
        <w:t xml:space="preserve"> </w:t>
      </w:r>
      <w:r w:rsidRPr="00F943A2">
        <w:t>Przejście na gospodarkę niskoemisyjną</w:t>
      </w:r>
      <w:r>
        <w:t>, które i</w:t>
      </w:r>
      <w:r w:rsidRPr="00F943A2">
        <w:t xml:space="preserve">stotnym celem </w:t>
      </w:r>
      <w:r>
        <w:t xml:space="preserve">będzie  wsparcie wzrostu </w:t>
      </w:r>
      <w:r w:rsidRPr="00F943A2">
        <w:t>efektywności energetycznej, większe wykorzystanie źr</w:t>
      </w:r>
      <w:r>
        <w:t xml:space="preserve">ódeł odnawialnych, co przyczyni się do zmniejszania emisji CO2 </w:t>
      </w:r>
      <w:r w:rsidRPr="00F943A2">
        <w:t>i realizacji zo</w:t>
      </w:r>
      <w:r>
        <w:t xml:space="preserve">bowiązań wynikających z pakietu </w:t>
      </w:r>
      <w:r w:rsidRPr="00F943A2">
        <w:t>klimatyczno-energetycznego</w:t>
      </w:r>
      <w:r>
        <w:t>.</w:t>
      </w:r>
    </w:p>
    <w:p w14:paraId="6BD955ED" w14:textId="77777777" w:rsidR="00663C1F" w:rsidRDefault="00663C1F" w:rsidP="006E0AD6">
      <w:pPr>
        <w:pStyle w:val="Nagwek2"/>
      </w:pPr>
      <w:bookmarkStart w:id="24" w:name="_Toc404367222"/>
      <w:bookmarkStart w:id="25" w:name="_Toc437982754"/>
      <w:r w:rsidRPr="00C6158C">
        <w:t>Uwarunkowania gospodarcze i przedsiębiorczość</w:t>
      </w:r>
      <w:bookmarkEnd w:id="24"/>
      <w:bookmarkEnd w:id="25"/>
    </w:p>
    <w:p w14:paraId="0BC24370" w14:textId="662601EC" w:rsidR="00663C1F" w:rsidRPr="008878C5" w:rsidRDefault="00663C1F" w:rsidP="00663C1F">
      <w:pPr>
        <w:spacing w:after="120"/>
      </w:pPr>
      <w:r w:rsidRPr="00B9117E">
        <w:rPr>
          <w:b/>
          <w:color w:val="0070C0"/>
        </w:rPr>
        <w:t>Poziom przedsiębiorczości i potencjał gospodarczy poszczególnych gmin obszaru LSR jest zróżnicowany</w:t>
      </w:r>
      <w:r w:rsidRPr="00562EEA">
        <w:t>.</w:t>
      </w:r>
      <w:r>
        <w:t xml:space="preserve"> Najwięcej podmiotów gospodarczych w 2013 r. (ponad dwa tysiące), </w:t>
      </w:r>
      <w:r w:rsidR="00C97B60">
        <w:t>zarejestrowanych</w:t>
      </w:r>
      <w:r>
        <w:t xml:space="preserve"> było w mieście Garwolin. </w:t>
      </w:r>
      <w:r w:rsidR="00A95829">
        <w:br/>
      </w:r>
      <w:r>
        <w:t xml:space="preserve">W pozostałych gminach działa mniej niż tysiąc podmiotów, najmniej natomiast w gminie Parysów (niecałe 200). </w:t>
      </w:r>
      <w:r w:rsidR="00A95829">
        <w:br/>
      </w:r>
      <w:r w:rsidRPr="00790026">
        <w:t>W powiecie garwo</w:t>
      </w:r>
      <w:r>
        <w:t>lińskim zarejestrowanych jest 7</w:t>
      </w:r>
      <w:r w:rsidRPr="00790026">
        <w:t xml:space="preserve">346 podmiotów gospodarki narodowej. Dominującym sektorem gospodarki </w:t>
      </w:r>
      <w:r>
        <w:t>j</w:t>
      </w:r>
      <w:r w:rsidRPr="00790026">
        <w:t xml:space="preserve">est sekcja G PKD - </w:t>
      </w:r>
      <w:r w:rsidRPr="00790026">
        <w:rPr>
          <w:rFonts w:eastAsia="Times New Roman"/>
          <w:lang w:eastAsia="pl-PL"/>
        </w:rPr>
        <w:t xml:space="preserve">Handel hurtowy i detaliczny; naprawa pojazdów samochodowych, włączając motocykle, w której zarejestrowane jest prawie 30% firm. Kolejne silnie reprezentowane sekcje to: F Budownictwo, w którym działa </w:t>
      </w:r>
      <w:r w:rsidRPr="00790026">
        <w:rPr>
          <w:rFonts w:eastAsia="Times New Roman"/>
          <w:lang w:eastAsia="pl-PL"/>
        </w:rPr>
        <w:lastRenderedPageBreak/>
        <w:t xml:space="preserve">prawie 16% przedsiębiorstw, sekcja C Przetwórstwo przemysłowe, w którym zarejestrowane jest prawie 13% firm oraz sekcja H Transport oraz gospodarka magazynowa, w której działa ok. 6% firm. </w:t>
      </w:r>
      <w:r>
        <w:rPr>
          <w:rFonts w:eastAsia="Times New Roman"/>
          <w:lang w:eastAsia="pl-PL"/>
        </w:rPr>
        <w:t xml:space="preserve">Udział podmiotów wpisanych do rejestru REGON na 10 tys. ludności powiatu garwolińskiego w 2013 r. wyniósł 1088 podczas gdy w 2007 r. 1020. </w:t>
      </w:r>
      <w:r w:rsidRPr="00562EEA">
        <w:rPr>
          <w:rFonts w:eastAsia="Times New Roman"/>
          <w:b/>
          <w:color w:val="0070C0"/>
          <w:lang w:eastAsia="pl-PL"/>
        </w:rPr>
        <w:t>Zaobserwować można</w:t>
      </w:r>
      <w:r w:rsidRPr="00562EEA">
        <w:rPr>
          <w:b/>
          <w:color w:val="0070C0"/>
        </w:rPr>
        <w:t xml:space="preserve"> pozytywny trend </w:t>
      </w:r>
      <w:r w:rsidRPr="00562EEA">
        <w:rPr>
          <w:rFonts w:eastAsia="Times New Roman"/>
          <w:b/>
          <w:color w:val="0070C0"/>
          <w:lang w:eastAsia="pl-PL"/>
        </w:rPr>
        <w:t>wzrostowy liczby podmiotów gospodarczych funkcjonujących na obszarze LSR</w:t>
      </w:r>
      <w:r>
        <w:rPr>
          <w:rFonts w:eastAsia="Times New Roman"/>
          <w:lang w:eastAsia="pl-PL"/>
        </w:rPr>
        <w:t xml:space="preserve">. </w:t>
      </w:r>
      <w:r w:rsidR="00EC7617">
        <w:rPr>
          <w:rFonts w:eastAsia="Times New Roman"/>
          <w:lang w:eastAsia="pl-PL"/>
        </w:rPr>
        <w:t xml:space="preserve">Potwierdzają to wyniki konsultacji społecznych. </w:t>
      </w:r>
      <w:r w:rsidR="00EC7617" w:rsidRPr="00EC7617">
        <w:rPr>
          <w:rFonts w:eastAsia="Times New Roman"/>
          <w:lang w:eastAsia="pl-PL"/>
        </w:rPr>
        <w:t>O stanie gospodarki na obszarze LGD może powiedzieć dużo wskaźnik przedsiębiorczości. Wskaźnik przedstawia ilość podmiotów gospodarczych w systemie REGON na 1000 mieszkańców. Na wartość wskaźnika mają wpływ następujące elementy: wykształcona kadra pracowników, rynek zbytu oraz atrakcyjne otoczenie do prowadzenia działalności gospodarczej, czyli sprawna administracja, przyjaźnie nastawiona społeczność lokalna, sprawna infrastruktura techniczna i społeczna oraz zachęty podatkowe.</w:t>
      </w:r>
      <w:r w:rsidR="00EC7617">
        <w:rPr>
          <w:rFonts w:eastAsia="Times New Roman"/>
          <w:lang w:eastAsia="pl-PL"/>
        </w:rPr>
        <w:t xml:space="preserve"> Na 2013 r. wartość wskaźnika przedsiębiorczości wyniosła </w:t>
      </w:r>
      <w:r w:rsidR="00EC7617" w:rsidRPr="00EC7617">
        <w:rPr>
          <w:rFonts w:eastAsia="Times New Roman"/>
          <w:lang w:eastAsia="pl-PL"/>
        </w:rPr>
        <w:t>68</w:t>
      </w:r>
      <w:r w:rsidR="00EC7617">
        <w:rPr>
          <w:rFonts w:eastAsia="Times New Roman"/>
          <w:lang w:eastAsia="pl-PL"/>
        </w:rPr>
        <w:t xml:space="preserve"> przedsiębiorców na 1000 mieszkańców.  </w:t>
      </w:r>
      <w:r w:rsidRPr="00EC7617">
        <w:rPr>
          <w:b/>
          <w:color w:val="0070C0"/>
        </w:rPr>
        <w:t>Korzystne położenie obszaru LSR niedaleko aglomeracji Warszawy stanowi potencjał dla tworzenia i rozwoju mikroprzedsiębiorstw</w:t>
      </w:r>
      <w:r>
        <w:t xml:space="preserve">. </w:t>
      </w:r>
      <w:r w:rsidRPr="001865B2">
        <w:t>Rozwój przedsiębiorczości jest niezbędnym warunkiem ogólnego rozwoju</w:t>
      </w:r>
      <w:r>
        <w:t xml:space="preserve"> </w:t>
      </w:r>
      <w:r w:rsidRPr="001865B2">
        <w:t>przynoszącego poprawę bytu lokalnej społeczności i nadrzędnym celem władz lokalnych</w:t>
      </w:r>
      <w:r>
        <w:t xml:space="preserve">. </w:t>
      </w:r>
      <w:r w:rsidRPr="001865B2">
        <w:t xml:space="preserve">W ostatnich </w:t>
      </w:r>
      <w:r>
        <w:t>na obszarze LSR ulokowało</w:t>
      </w:r>
      <w:r w:rsidR="00346F82">
        <w:t xml:space="preserve"> swoją działalność m.in.</w:t>
      </w:r>
      <w:r w:rsidRPr="001865B2">
        <w:t xml:space="preserve"> AVON Operations Polska, </w:t>
      </w:r>
      <w:proofErr w:type="spellStart"/>
      <w:r w:rsidRPr="001865B2">
        <w:t>Zeller</w:t>
      </w:r>
      <w:proofErr w:type="spellEnd"/>
      <w:r w:rsidRPr="001865B2">
        <w:t xml:space="preserve"> Plastik Polska, zakład opakowań z tworzyw sztucznych „CO—STA—POL”, zakład wytwarzania produktów chemii organicznej „ERCA”, „ </w:t>
      </w:r>
      <w:r w:rsidR="00A95829">
        <w:t>AKZO-NOBEL</w:t>
      </w:r>
      <w:r w:rsidRPr="001865B2">
        <w:t>”, „BRÜGGEN – Polska”- producent spożywczych przetworów zbożowych, „SANTE” – Zakład Produkcyjny w Sobolewie produkujący zdrową żywność</w:t>
      </w:r>
      <w:r>
        <w:t xml:space="preserve">. </w:t>
      </w:r>
      <w:r>
        <w:rPr>
          <w:b/>
          <w:color w:val="0070C0"/>
        </w:rPr>
        <w:t xml:space="preserve">Na obszarze LSR zlokalizowane są tereny inwestycyjne </w:t>
      </w:r>
      <w:r w:rsidRPr="001865B2">
        <w:rPr>
          <w:b/>
          <w:color w:val="0070C0"/>
        </w:rPr>
        <w:t>Garwolińskiej Strefy Aktywności Gospodarczej</w:t>
      </w:r>
      <w:r>
        <w:t xml:space="preserve">. </w:t>
      </w:r>
      <w:r w:rsidRPr="001865B2">
        <w:t xml:space="preserve">Jest to wyodrębniony teren o powierzchni ok. 74 ha przeznaczony pod działalność gospodarczą. </w:t>
      </w:r>
      <w:r>
        <w:t xml:space="preserve">Obszar ten jest uzbrojony </w:t>
      </w:r>
      <w:r w:rsidRPr="00D97DDC">
        <w:t xml:space="preserve">w infrastrukturę techniczną </w:t>
      </w:r>
      <w:r>
        <w:t xml:space="preserve">zapewnia zatem dogodne warunki do inwestycji na tym terenie. </w:t>
      </w:r>
      <w:r w:rsidRPr="001865B2">
        <w:t xml:space="preserve">W Miejscowym Planie Zagospodarowania Przestrzennego tereny te przeznaczone są </w:t>
      </w:r>
      <w:r w:rsidR="003E6346">
        <w:t xml:space="preserve">na </w:t>
      </w:r>
      <w:r w:rsidRPr="001865B2">
        <w:t>działalność produkcyjną, magazynową, logistyczną.</w:t>
      </w:r>
      <w:r>
        <w:t xml:space="preserve"> </w:t>
      </w:r>
      <w:r w:rsidRPr="00AD5A6C">
        <w:t xml:space="preserve">Grupami docelowymi działań LGD w zakresie rozwoju przedsiębiorczości będą MŚP. Cele tych działań będzie wzrost konkurencyjności gospodarczej obszarów wiejskich, rozwój przedsiębiorczości i rynku pracy, a w konsekwencji - wzrost zatrudnienia na </w:t>
      </w:r>
      <w:r w:rsidR="000C74F5" w:rsidRPr="00AD5A6C">
        <w:t>obszarze LSR.</w:t>
      </w:r>
      <w:r w:rsidR="000C74F5">
        <w:t xml:space="preserve"> </w:t>
      </w:r>
      <w:r w:rsidRPr="00864766">
        <w:t xml:space="preserve">Obszar LSR jest typowym obszarem rolniczym. </w:t>
      </w:r>
      <w:r w:rsidRPr="00D97DDC">
        <w:t>Z ogólnej powierzchni 1 284 km</w:t>
      </w:r>
      <w:r w:rsidRPr="00D97DDC">
        <w:rPr>
          <w:vertAlign w:val="superscript"/>
        </w:rPr>
        <w:t>2</w:t>
      </w:r>
      <w:r w:rsidRPr="00D97DDC">
        <w:t xml:space="preserve"> 63%- zajmują użytki rolne, z czego 49%-stanowią grunty orne, 13%,-łąki i pastwiska, 1%- sady. Lasy zajmują 28% ogólnej powierzchni. W strukturze zasiewów największą powierzchnię zajmują zboża i ziemniaki. W produkcji zwierzęcej utrzymuje się głównie hodowla bydła </w:t>
      </w:r>
      <w:r w:rsidR="00F805AC">
        <w:br/>
      </w:r>
      <w:r w:rsidRPr="00D97DDC">
        <w:t>i trzody chlewnej.</w:t>
      </w:r>
      <w:r>
        <w:t xml:space="preserve"> N</w:t>
      </w:r>
      <w:r w:rsidRPr="006B1980">
        <w:t xml:space="preserve">a terenie </w:t>
      </w:r>
      <w:r>
        <w:t>obszaru LSR, szczególnie gmina Wilga</w:t>
      </w:r>
      <w:r w:rsidRPr="006B1980">
        <w:t xml:space="preserve"> bogate są tradycje sadownicze i upraw truskawek. Przechowalnie owoców i warzyw zdolne są przyjąć jednorazowo 8 tys. ton owoców. Natomiast gmina Maciejowice od lat słynie z upraw warzyw takich jak: cebula czy czosnek.</w:t>
      </w:r>
      <w:r>
        <w:t xml:space="preserve"> </w:t>
      </w:r>
      <w:r w:rsidRPr="00864766">
        <w:t>Udział gospodarstw prowadzących wyłącznie działalność rolniczą w liczbie gospodarstw ogółem w powiecie garwolińskim jest wysoki</w:t>
      </w:r>
      <w:r>
        <w:t xml:space="preserve">, ponieważ wynosi prawie 91%. Jest to wartość wyższa niż w powiatach położonych bliżej Warszawy. W sektorze rolnictwa pracuje ponad 12 tys. osób z czego prawie 60% wg. PSR z 2010 r. stanowili mężczyźni. </w:t>
      </w:r>
      <w:r w:rsidRPr="00EC7617">
        <w:t>Świadczy to o typowo rolniczym charakterze obszaru LGD.</w:t>
      </w:r>
      <w:r>
        <w:t xml:space="preserve"> </w:t>
      </w:r>
      <w:r w:rsidRPr="00D97DDC">
        <w:rPr>
          <w:b/>
          <w:color w:val="0070C0"/>
        </w:rPr>
        <w:t>Słabą stroną obszaru jest przeważająca liczba gospodarstw niskotowarowy</w:t>
      </w:r>
      <w:r>
        <w:rPr>
          <w:b/>
          <w:color w:val="0070C0"/>
        </w:rPr>
        <w:t xml:space="preserve">ch. </w:t>
      </w:r>
      <w:r>
        <w:t xml:space="preserve">Ze środków PROW 2014-2020, działanie </w:t>
      </w:r>
      <w:r w:rsidRPr="00B6720C">
        <w:t>Premie na rozpoczęcie działalności pozarolnicz</w:t>
      </w:r>
      <w:r>
        <w:t xml:space="preserve">ej oraz </w:t>
      </w:r>
      <w:r w:rsidRPr="00B6720C">
        <w:t>Płatności d</w:t>
      </w:r>
      <w:r>
        <w:t xml:space="preserve">la rolników przekazujących małe gospodarstwa dostępne będzie wsparcie dla osób planujących utworzyć nowe miejsca pracy na wsi poza rolnictwem. W ramach działania </w:t>
      </w:r>
      <w:r w:rsidRPr="00B6720C">
        <w:t>Restrukturyzacja małych gospodarstw</w:t>
      </w:r>
      <w:r>
        <w:t xml:space="preserve"> dostępne będzie wsparcie na </w:t>
      </w:r>
      <w:r w:rsidRPr="00212F90">
        <w:t>restrukturyzację gospodarstwa w k</w:t>
      </w:r>
      <w:r>
        <w:t>ierunku produkcji żywnościowych l</w:t>
      </w:r>
      <w:r w:rsidRPr="00212F90">
        <w:t>ub nieżywnościowych produktów rolnych, a także przygot</w:t>
      </w:r>
      <w:r>
        <w:t xml:space="preserve">owania do sprzedaży i sprzedaży </w:t>
      </w:r>
      <w:r w:rsidRPr="00212F90">
        <w:t>bezpośredniej produktów rolnych wytwarzanych w gospodarstwie oraz</w:t>
      </w:r>
      <w:r>
        <w:t xml:space="preserve"> przetwórstwa produktów rolnych </w:t>
      </w:r>
      <w:r w:rsidRPr="00212F90">
        <w:t>pochodzących głównie z gospodarstwa</w:t>
      </w:r>
      <w:r>
        <w:t>. Uzupełnieniem tych działań będą środki Leader na wsparcie</w:t>
      </w:r>
      <w:r w:rsidR="000C74F5">
        <w:t xml:space="preserve"> na rozwój przedsiębiorczości. </w:t>
      </w:r>
      <w:r w:rsidRPr="007C60B1">
        <w:t>Konsultacje społeczne</w:t>
      </w:r>
      <w:r>
        <w:t xml:space="preserve"> z mieszkańcami</w:t>
      </w:r>
      <w:r w:rsidRPr="007C60B1">
        <w:t xml:space="preserve"> pokazały, że istnieje silna korelacja w występowaniu zjawiska bierności zawodowej i wykluczenia społecznego. Szczególnie mieszkańców terenów wiejskich cechuje stosunkowo niska aktywność w zakresie kształcenia i podnoszenia kwalifikacji zawodowych i mobilność zawodowa. Dlatego szczególnie ważne są </w:t>
      </w:r>
      <w:r w:rsidRPr="00492CBF">
        <w:t>działania z zakresu aktywnej integracji ukierunkowane na zwiększanie szans na rynku</w:t>
      </w:r>
      <w:r>
        <w:t xml:space="preserve"> pracy i w efekcie zatrudnienie, co może spowodować ograniczenie migracji ludności poza obszar LSR. </w:t>
      </w:r>
      <w:r w:rsidRPr="006A12B9">
        <w:t>Ponieważ diagnoza gospodarczego wykorzystania potencjału społecznego wykazuje, iż znaczna część ludności czerpie swoje dochody właśnie z uprawy ziemi i hodowli zw</w:t>
      </w:r>
      <w:r>
        <w:t>ierząt gospodarskich, a w struk</w:t>
      </w:r>
      <w:r w:rsidRPr="006A12B9">
        <w:t xml:space="preserve">turze gospodarstw przeważają gospodarstwa </w:t>
      </w:r>
      <w:r w:rsidR="005202FE" w:rsidRPr="006A12B9">
        <w:t>niskotowarowe - rozwój</w:t>
      </w:r>
      <w:r w:rsidRPr="006A12B9">
        <w:t xml:space="preserve"> sektora usług, zwłaszcza związanych z obsługą ruchu turystycznego, mógłby być skierowany na stopniowe zmniejszanie się nisko-dochodowego sektora rolniczego na rzecz podejmowania zróżnicowanej działalności dochodowej na wsi.</w:t>
      </w:r>
      <w:r>
        <w:t xml:space="preserve"> Kolejną grupą docelową </w:t>
      </w:r>
      <w:r w:rsidR="00820E26" w:rsidRPr="002A0D84">
        <w:t xml:space="preserve">działań LGD w obszarze przedsiębiorczości będą rolnicy, domownicy i małżonkowie rolników </w:t>
      </w:r>
      <w:r w:rsidR="00820E26" w:rsidRPr="002A0D84">
        <w:lastRenderedPageBreak/>
        <w:t xml:space="preserve">planujący różnicowanie działalności rolniczej w kierunku podejmowania lub rozwijania przez rolników, domowników </w:t>
      </w:r>
      <w:r w:rsidR="00F805AC">
        <w:br/>
      </w:r>
      <w:r w:rsidR="00820E26" w:rsidRPr="002A0D84">
        <w:t>i małżonków rolników, działalności nierolniczej lub związanej z rolnictwem</w:t>
      </w:r>
      <w:r w:rsidRPr="002A0D84">
        <w:t>,</w:t>
      </w:r>
      <w:r w:rsidRPr="008D23C9">
        <w:t xml:space="preserve"> co wpłynie na tworzenie pozarolniczych źródeł dochodów, promocję zatrudnienia poza rolnictwem na obszarach wiejskich</w:t>
      </w:r>
      <w:r>
        <w:t>.</w:t>
      </w:r>
      <w:r w:rsidRPr="00B6720C">
        <w:t xml:space="preserve"> </w:t>
      </w:r>
      <w:r w:rsidRPr="00B6720C">
        <w:rPr>
          <w:b/>
          <w:color w:val="0070C0"/>
        </w:rPr>
        <w:t>Rolnictwo może stanowić potencjał dla rozwoju gospodarki, jeżeli poprawie ulegnie jakość w obszarze przetwórstwa m. in. owoców.</w:t>
      </w:r>
      <w:r w:rsidRPr="00B6720C">
        <w:rPr>
          <w:color w:val="0070C0"/>
        </w:rPr>
        <w:t xml:space="preserve"> </w:t>
      </w:r>
      <w:r>
        <w:t xml:space="preserve">W ramach PROW 2014-2020, działanie </w:t>
      </w:r>
      <w:r w:rsidRPr="00B6720C">
        <w:t>Przetwórstwo i marketing produktów rolnych</w:t>
      </w:r>
      <w:r>
        <w:t>, możliwe będzie wsparcie przetwórstwa rolno-spożywczego. Uzupełnieniem mogą być działania LGD. Szansą rozwoju obszaru LSR mogą być r</w:t>
      </w:r>
      <w:r w:rsidRPr="0039682A">
        <w:t>osnące oczekiwania konsumentów w zakresie jakości żywności oraz rosnący rynek zbytu na żywność wysokiej jakości, w tym m.in. żywność ekologiczną, produkty regionalne i tradycyjne</w:t>
      </w:r>
      <w:r>
        <w:t xml:space="preserve">. Tymczasem zagrożeniem będzie jednak utrzymująca się niska dochodowość rolnictwa. Podczas konsultacji społecznych z mieszkańcami podnoszono zasadność </w:t>
      </w:r>
      <w:r w:rsidRPr="00B6720C">
        <w:t>wypromowanie</w:t>
      </w:r>
      <w:r>
        <w:t xml:space="preserve"> marki lokalnej, </w:t>
      </w:r>
      <w:r w:rsidRPr="00B6720C">
        <w:t>przykładowo jabłka z uwagi na dobrze rozwinięte sadownictwo</w:t>
      </w:r>
      <w:r>
        <w:t xml:space="preserve"> na obszarze LSR</w:t>
      </w:r>
      <w:r w:rsidRPr="00C97B60">
        <w:rPr>
          <w:rStyle w:val="Odwoanieprzypisudolnego"/>
          <w:vertAlign w:val="superscript"/>
        </w:rPr>
        <w:footnoteReference w:id="7"/>
      </w:r>
      <w:r w:rsidRPr="00B6720C">
        <w:t>.</w:t>
      </w:r>
    </w:p>
    <w:p w14:paraId="36A1C72D" w14:textId="77777777" w:rsidR="00663C1F" w:rsidRDefault="00663C1F" w:rsidP="006E0AD6">
      <w:pPr>
        <w:pStyle w:val="Nagwek2"/>
      </w:pPr>
      <w:bookmarkStart w:id="26" w:name="_Toc437982755"/>
      <w:r w:rsidRPr="00A724A8">
        <w:t>Zasoby pracy</w:t>
      </w:r>
      <w:bookmarkEnd w:id="26"/>
    </w:p>
    <w:p w14:paraId="7762D89E" w14:textId="77777777" w:rsidR="00663C1F" w:rsidRPr="00864766" w:rsidRDefault="00663C1F" w:rsidP="00663C1F">
      <w:pPr>
        <w:spacing w:after="120"/>
      </w:pPr>
      <w:r w:rsidRPr="001E3455">
        <w:t>Rynek pracy powiatu garwolińskiego, jest rynkiem o dużej</w:t>
      </w:r>
      <w:r>
        <w:t xml:space="preserve"> skali </w:t>
      </w:r>
      <w:r w:rsidRPr="001E3455">
        <w:t>nierównowagi, o czym świadczy odnotowywane dość duże bezrobocie</w:t>
      </w:r>
      <w:r>
        <w:t xml:space="preserve">. </w:t>
      </w:r>
      <w:r>
        <w:rPr>
          <w:b/>
          <w:color w:val="0070C0"/>
        </w:rPr>
        <w:t>P</w:t>
      </w:r>
      <w:r w:rsidRPr="00562EEA">
        <w:rPr>
          <w:b/>
          <w:color w:val="0070C0"/>
        </w:rPr>
        <w:t>roblemem obszaru jest bezrobocie wyższe niż średnia wojewódzka</w:t>
      </w:r>
      <w:r>
        <w:rPr>
          <w:b/>
          <w:color w:val="0070C0"/>
        </w:rPr>
        <w:t xml:space="preserve"> i krajowa</w:t>
      </w:r>
      <w:r w:rsidRPr="00562EEA">
        <w:rPr>
          <w:b/>
          <w:color w:val="0070C0"/>
        </w:rPr>
        <w:t>.</w:t>
      </w:r>
      <w:r w:rsidRPr="00562EEA">
        <w:rPr>
          <w:color w:val="0070C0"/>
        </w:rPr>
        <w:t xml:space="preserve"> </w:t>
      </w:r>
      <w:r w:rsidRPr="007F68ED">
        <w:t>Zjawisko pogłębiania się wzrostu bezrobocia było wynikiem</w:t>
      </w:r>
      <w:r>
        <w:rPr>
          <w:color w:val="0070C0"/>
        </w:rPr>
        <w:t xml:space="preserve"> </w:t>
      </w:r>
      <w:r w:rsidRPr="007F68ED">
        <w:t>nałożenia się wzrostu liczby osób poszukujących pracy (generowane oprócz</w:t>
      </w:r>
      <w:r>
        <w:rPr>
          <w:color w:val="0070C0"/>
        </w:rPr>
        <w:t xml:space="preserve"> </w:t>
      </w:r>
      <w:r w:rsidRPr="007F68ED">
        <w:t>likwidacji bądź ograniczania zatrudnienia w zakładach pracy również</w:t>
      </w:r>
      <w:r>
        <w:rPr>
          <w:color w:val="0070C0"/>
        </w:rPr>
        <w:t xml:space="preserve"> </w:t>
      </w:r>
      <w:r w:rsidRPr="007F68ED">
        <w:t>i wchodzeniem na rynek pracy roczników młodzieży</w:t>
      </w:r>
      <w:r>
        <w:t xml:space="preserve"> wyżu</w:t>
      </w:r>
      <w:r w:rsidRPr="007F68ED">
        <w:t xml:space="preserve"> demograficznego) oraz</w:t>
      </w:r>
      <w:r>
        <w:rPr>
          <w:color w:val="0070C0"/>
        </w:rPr>
        <w:t xml:space="preserve"> </w:t>
      </w:r>
      <w:r w:rsidRPr="007F68ED">
        <w:t>zmniejszania popytu na pracę</w:t>
      </w:r>
      <w:r>
        <w:rPr>
          <w:color w:val="0070C0"/>
        </w:rPr>
        <w:t xml:space="preserve">. </w:t>
      </w:r>
      <w:r>
        <w:t xml:space="preserve">Stopa bezrobocia na obszarze LSR wykazuje negatywną tendencję rosnącą, w 2007 r. wynosiła 12,1%, natomiast w 2013 r. już 15,5%. Wynik ten wypada gorzej </w:t>
      </w:r>
      <w:r w:rsidR="0082699B">
        <w:br/>
      </w:r>
      <w:r>
        <w:t xml:space="preserve">w porównaniu ze średnią dla woj. mazowieckiego, która w 2013 r. wyniosła 11,1%, czy średniej dla całego kraju, która wyniosła 13,4%. </w:t>
      </w:r>
      <w:r w:rsidRPr="004B4602">
        <w:t>Stopa bezrobocia kształtuje się różnie w poszczególnych gminach obszaru LSR. Najwyższe bezrobocie w grupie osób w wieku produkcyjnym w 2013 r. zanotowano w gminie miejskiej Łaskarzew, wyniosło ono ponad 12%. Najmniejsze bezrobocie w 2013 r. było w gminach Łaskarzew i Trojanów, mniej niż średnia dla kraju i województwa.</w:t>
      </w:r>
      <w:r w:rsidRPr="0039682A">
        <w:t xml:space="preserve"> </w:t>
      </w:r>
      <w:r>
        <w:t xml:space="preserve">Liczba bezrobotnych na obszarze LSR wzrosła z 4 234 osób w 2007 r. do 5 370 osób w 2013 r. Większość bezrobotnych stanowią mężczyźni, a ich udział wśród osób bezrobotnych wykazuje tendencję rosnącą z 56% w 2007 r. do 63% </w:t>
      </w:r>
      <w:r w:rsidR="0082699B">
        <w:br/>
      </w:r>
      <w:r>
        <w:t>w 2013 r. Udział bezrobotnych kobiet utrzymuje się na stałym poziomie.</w:t>
      </w:r>
      <w:r w:rsidRPr="00F943A2">
        <w:t xml:space="preserve"> </w:t>
      </w:r>
      <w:r w:rsidRPr="00A32B99">
        <w:t xml:space="preserve">Z ogólnej liczby zarejestrowanych </w:t>
      </w:r>
      <w:r>
        <w:t xml:space="preserve">bezrobotnych największy procent </w:t>
      </w:r>
      <w:r w:rsidRPr="00A32B99">
        <w:t xml:space="preserve">stanowią ludzie młodzi do 34 roku </w:t>
      </w:r>
      <w:r>
        <w:t>ż</w:t>
      </w:r>
      <w:r w:rsidRPr="00A32B99">
        <w:t>ycia</w:t>
      </w:r>
      <w:r>
        <w:t xml:space="preserve"> tj. około 58%. Blisko 59% </w:t>
      </w:r>
      <w:r w:rsidRPr="00A32B99">
        <w:t>bezrobotnych to osoby długotrwale bezrobotne powyżej</w:t>
      </w:r>
      <w:r>
        <w:t xml:space="preserve"> 12 miesięcy. 70% </w:t>
      </w:r>
      <w:r w:rsidRPr="00A32B99">
        <w:t xml:space="preserve">bezrobotnych to osoby z wykształceniem podstawowym </w:t>
      </w:r>
      <w:r w:rsidR="0082699B">
        <w:br/>
      </w:r>
      <w:r w:rsidRPr="00A32B99">
        <w:t>i n</w:t>
      </w:r>
      <w:r>
        <w:t xml:space="preserve">iepełnym </w:t>
      </w:r>
      <w:r w:rsidRPr="00A32B99">
        <w:t>podstawowym oraz zasadniczym zawodowym</w:t>
      </w:r>
      <w:r>
        <w:t>.</w:t>
      </w:r>
      <w:r w:rsidR="000C74F5">
        <w:t xml:space="preserve"> </w:t>
      </w:r>
      <w:r w:rsidRPr="008F27D4">
        <w:rPr>
          <w:b/>
          <w:color w:val="0070C0"/>
        </w:rPr>
        <w:t xml:space="preserve">Rolniczy charakter powiatu odzwierciedla się także </w:t>
      </w:r>
      <w:r w:rsidR="0082699B">
        <w:rPr>
          <w:b/>
          <w:color w:val="0070C0"/>
        </w:rPr>
        <w:br/>
      </w:r>
      <w:r w:rsidRPr="008F27D4">
        <w:rPr>
          <w:b/>
          <w:color w:val="0070C0"/>
        </w:rPr>
        <w:t>w strukturze bezrobotnych, co wynika z nadmiaru siły roboczej, zwłaszcza na wsi i w rolnictwie</w:t>
      </w:r>
      <w:r w:rsidRPr="001E3455">
        <w:t xml:space="preserve">. Na ten stan rzeczy złożyło się wiele przyczyn, z których na plan pierwszy </w:t>
      </w:r>
      <w:r>
        <w:t>możemy</w:t>
      </w:r>
      <w:r w:rsidRPr="001E3455">
        <w:t xml:space="preserve"> wysunąć takie jak likwidacja </w:t>
      </w:r>
      <w:r>
        <w:t>PGR-ów</w:t>
      </w:r>
      <w:r w:rsidRPr="001E3455">
        <w:t xml:space="preserve"> </w:t>
      </w:r>
      <w:r w:rsidR="0082699B">
        <w:br/>
      </w:r>
      <w:r w:rsidRPr="001E3455">
        <w:t xml:space="preserve">i Rolniczych Spółdzielni Produkcyjnych, spadek zatrudnienia w obsłudze rolnictwa, wzmożona redukcja zatrudnienia </w:t>
      </w:r>
      <w:r w:rsidR="0082699B">
        <w:br/>
      </w:r>
      <w:r w:rsidRPr="001E3455">
        <w:t xml:space="preserve">i upadek przedsiębiorstw państwowych jak i ujawnienie się na rynku pracy ukrytego dotychczas bezrobocia </w:t>
      </w:r>
      <w:r w:rsidR="0082699B">
        <w:br/>
      </w:r>
      <w:r w:rsidRPr="001E3455">
        <w:t>w rolnictwie.</w:t>
      </w:r>
      <w:r>
        <w:rPr>
          <w:color w:val="0070C0"/>
        </w:rPr>
        <w:t xml:space="preserve"> </w:t>
      </w:r>
      <w:r>
        <w:t>S</w:t>
      </w:r>
      <w:r w:rsidRPr="008F27D4">
        <w:t xml:space="preserve">tatystyka rynku pracy obrazowana przez wskaźnik stopy bezrobocia nie uwzględnia tzw. „bezrobocia ukrytego”, które głównie na obszarach wiejskich rozwinięte jest w największym stopniu fałszując niejako prawdziwą sytuację na lokalnym rynku pracy. Bezrobocie ukryte skumulowane jest w gospodarstwach rolnych, którego członkowie (de facto nie posiadający żadnej pracy) nie rejestrują się z różnych powodów w urzędach pracy. Na zasiłek dla bezrobotnych nie mają co liczyć, ubezpieczenie zdrowotne i emerytalne zapewniają im składki płacone do </w:t>
      </w:r>
      <w:r>
        <w:t>KRUS</w:t>
      </w:r>
      <w:r w:rsidRPr="008F27D4">
        <w:t xml:space="preserve">, </w:t>
      </w:r>
      <w:r w:rsidR="0082699B">
        <w:br/>
      </w:r>
      <w:r w:rsidRPr="008F27D4">
        <w:t>a praca wykonana od czasu do czasu „na czarno” (nierzadko za granicą) pozwala zarobić na utrzymanie. Gdyby te osoby (reprezentowane także w powiecie garwolińskim) formalnie zarejestrowały się w PUP jako osoby bezrobotne, wówczas stopa bezrobocia w powiecie mogłaby jeszcze wzrosnąć.</w:t>
      </w:r>
      <w:r>
        <w:rPr>
          <w:color w:val="0070C0"/>
        </w:rPr>
        <w:t xml:space="preserve"> </w:t>
      </w:r>
      <w:r w:rsidRPr="008F27D4">
        <w:t xml:space="preserve">Analiza </w:t>
      </w:r>
      <w:r>
        <w:t xml:space="preserve">danych statystycznych pokazuje, negatywny trend wzrostu poziomu bezrobocia rejestrowanego i liczby bezrobotnych na obszarze LSR. </w:t>
      </w:r>
      <w:r w:rsidRPr="004B4602">
        <w:rPr>
          <w:b/>
          <w:color w:val="0070C0"/>
        </w:rPr>
        <w:t xml:space="preserve">Słabą stroną obszaru LSR jest wyższy niż średnia wojewódzka udział bezrobotnych zarejestrowanych w liczbie ludności w wieku produkcyjnym. </w:t>
      </w:r>
      <w:r>
        <w:t xml:space="preserve">Analiza danych statystycznych pokazała, że udział takich osób na obszarze LSR wynosi 9,5% podczas gdy średnia wojewódzka wynosi 8,5%, a krajowa 8,8%. </w:t>
      </w:r>
    </w:p>
    <w:p w14:paraId="261D2C59" w14:textId="77777777" w:rsidR="00663C1F" w:rsidRPr="00F02658" w:rsidRDefault="005202FE" w:rsidP="000C74F5">
      <w:pPr>
        <w:pStyle w:val="Legenda"/>
        <w:keepNext/>
        <w:tabs>
          <w:tab w:val="left" w:pos="1134"/>
        </w:tabs>
        <w:spacing w:line="288" w:lineRule="auto"/>
        <w:jc w:val="center"/>
        <w:rPr>
          <w:sz w:val="18"/>
        </w:rPr>
      </w:pPr>
      <w:r w:rsidRPr="00F02658">
        <w:rPr>
          <w:sz w:val="18"/>
        </w:rPr>
        <w:lastRenderedPageBreak/>
        <w:t xml:space="preserve">WYKRES </w:t>
      </w:r>
      <w:r w:rsidR="00870569" w:rsidRPr="00F02658">
        <w:rPr>
          <w:sz w:val="18"/>
        </w:rPr>
        <w:fldChar w:fldCharType="begin"/>
      </w:r>
      <w:r w:rsidR="00663C1F" w:rsidRPr="00F02658">
        <w:rPr>
          <w:sz w:val="18"/>
        </w:rPr>
        <w:instrText xml:space="preserve"> SEQ Wykres \* ARABIC </w:instrText>
      </w:r>
      <w:r w:rsidR="00870569" w:rsidRPr="00F02658">
        <w:rPr>
          <w:sz w:val="18"/>
        </w:rPr>
        <w:fldChar w:fldCharType="separate"/>
      </w:r>
      <w:r w:rsidR="00B52B78">
        <w:rPr>
          <w:noProof/>
          <w:sz w:val="18"/>
        </w:rPr>
        <w:t>1</w:t>
      </w:r>
      <w:r w:rsidR="00870569" w:rsidRPr="00F02658">
        <w:rPr>
          <w:sz w:val="18"/>
        </w:rPr>
        <w:fldChar w:fldCharType="end"/>
      </w:r>
      <w:r w:rsidRPr="00F02658">
        <w:rPr>
          <w:sz w:val="18"/>
        </w:rPr>
        <w:t xml:space="preserve"> </w:t>
      </w:r>
      <w:r w:rsidRPr="00F02658">
        <w:rPr>
          <w:sz w:val="18"/>
        </w:rPr>
        <w:tab/>
        <w:t>UDZIAŁ BEZROBOTNYCH ZAREJESTROWANYCH W LICZBIE LUDNOŚCI W WIEKU PRODUKCYJNYM W POWIECIE GARWOLIŃSKIM W 2013 R. (%)</w:t>
      </w:r>
    </w:p>
    <w:p w14:paraId="483B0B0D" w14:textId="77777777" w:rsidR="00663C1F" w:rsidRPr="00AD11E7" w:rsidRDefault="00663C1F" w:rsidP="00663C1F">
      <w:pPr>
        <w:spacing w:after="120"/>
        <w:jc w:val="center"/>
      </w:pPr>
      <w:r>
        <w:rPr>
          <w:noProof/>
          <w:lang w:eastAsia="pl-PL"/>
        </w:rPr>
        <w:drawing>
          <wp:inline distT="0" distB="0" distL="0" distR="0" wp14:anchorId="018F1D9D" wp14:editId="6A6FB26D">
            <wp:extent cx="4572000" cy="4108451"/>
            <wp:effectExtent l="0" t="0" r="19050" b="25400"/>
            <wp:docPr id="2"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23DED2" w14:textId="77777777" w:rsidR="00663C1F" w:rsidRPr="0059594C" w:rsidRDefault="00663C1F" w:rsidP="00663C1F">
      <w:pPr>
        <w:spacing w:after="120"/>
        <w:jc w:val="center"/>
        <w:rPr>
          <w:i/>
          <w:sz w:val="16"/>
          <w:szCs w:val="16"/>
        </w:rPr>
      </w:pPr>
      <w:r w:rsidRPr="0059594C">
        <w:rPr>
          <w:i/>
          <w:sz w:val="16"/>
          <w:szCs w:val="16"/>
        </w:rPr>
        <w:t xml:space="preserve">Źródło: Opracowanie własne na podstawie danych GUS BDL [dostęp </w:t>
      </w:r>
      <w:r>
        <w:rPr>
          <w:i/>
          <w:sz w:val="16"/>
          <w:szCs w:val="16"/>
        </w:rPr>
        <w:t>31.08</w:t>
      </w:r>
      <w:r w:rsidRPr="0059594C">
        <w:rPr>
          <w:i/>
          <w:sz w:val="16"/>
          <w:szCs w:val="16"/>
        </w:rPr>
        <w:t>.201</w:t>
      </w:r>
      <w:r>
        <w:rPr>
          <w:i/>
          <w:sz w:val="16"/>
          <w:szCs w:val="16"/>
        </w:rPr>
        <w:t>5</w:t>
      </w:r>
      <w:r w:rsidRPr="0059594C">
        <w:rPr>
          <w:i/>
          <w:sz w:val="16"/>
          <w:szCs w:val="16"/>
        </w:rPr>
        <w:t>]</w:t>
      </w:r>
    </w:p>
    <w:p w14:paraId="2727E3C0" w14:textId="5B249F96" w:rsidR="00663C1F" w:rsidRPr="00D76003" w:rsidRDefault="00663C1F" w:rsidP="00663C1F">
      <w:pPr>
        <w:spacing w:after="120"/>
      </w:pPr>
      <w:r>
        <w:t>W 2007 roku na obszarze LSR pracowało 30 785 osób podczas gdy w 2013 roku było już jedynie 29 025 takich osób. Systematycznie spada liczba osób zatrudnionych w powiecie garwolińskim, ma to związek zaró</w:t>
      </w:r>
      <w:r w:rsidR="00F02658">
        <w:t xml:space="preserve">wno z rosnącą stopą bezrobocia. </w:t>
      </w:r>
      <w:r w:rsidRPr="00492CBF">
        <w:rPr>
          <w:b/>
          <w:color w:val="0070C0"/>
        </w:rPr>
        <w:t>Obszar LSR charakteryzuje się korzystną strukturą wieku ludności w postaci wysokiego udział</w:t>
      </w:r>
      <w:r>
        <w:rPr>
          <w:b/>
          <w:color w:val="0070C0"/>
        </w:rPr>
        <w:t>u</w:t>
      </w:r>
      <w:r w:rsidRPr="00492CBF">
        <w:rPr>
          <w:b/>
          <w:color w:val="0070C0"/>
        </w:rPr>
        <w:t xml:space="preserve"> ludności w wieku przedprodukcyjnym i produkcyjnym w ogólnej liczbie mieszkańców.</w:t>
      </w:r>
      <w:r w:rsidRPr="00492CBF">
        <w:rPr>
          <w:color w:val="0070C0"/>
        </w:rPr>
        <w:t xml:space="preserve"> </w:t>
      </w:r>
      <w:r w:rsidR="000C74F5" w:rsidRPr="000C74F5">
        <w:t>Istotnym miernikiem charakteryzującym przebieg procesów demograficznych jest saldo migracji stałej.</w:t>
      </w:r>
      <w:r w:rsidR="000C74F5" w:rsidRPr="000C74F5">
        <w:rPr>
          <w:color w:val="0070C0"/>
        </w:rPr>
        <w:t xml:space="preserve"> </w:t>
      </w:r>
      <w:r>
        <w:t xml:space="preserve">Na potencjał demograficzny obszaru wpływ ma ujemne saldo migracji. </w:t>
      </w:r>
      <w:r w:rsidRPr="0051438D">
        <w:t>Powiat Garwoliński jest jednym z powiatów województwa mazowieckiego, który od</w:t>
      </w:r>
      <w:r w:rsidR="008519E7">
        <w:t xml:space="preserve">notowuje ujemne saldo migracji (-1,7), tymczasem wartość wskaźnika dla woj. mazowieckiego na koniec 2013 roku wyniosła </w:t>
      </w:r>
      <w:r w:rsidR="008519E7" w:rsidRPr="008519E7">
        <w:t>2,5</w:t>
      </w:r>
      <w:r w:rsidR="008519E7">
        <w:t xml:space="preserve"> (</w:t>
      </w:r>
      <w:r w:rsidR="008519E7" w:rsidRPr="008519E7">
        <w:t>Saldo migracji na 1000 mieszkańców</w:t>
      </w:r>
      <w:r w:rsidR="008519E7">
        <w:t xml:space="preserve">). </w:t>
      </w:r>
      <w:r w:rsidRPr="0051438D">
        <w:t>Wskaźnik ten zupełnie odbiega od danych dotyczących województwa, gd</w:t>
      </w:r>
      <w:r>
        <w:t>zie 64</w:t>
      </w:r>
      <w:r w:rsidRPr="0051438D">
        <w:t>% ludzi mieszka w miastach. Należy jednak pamiętać, że liczba ta obejmuje aglomerację warszawską. Bez Warszawy tylko 54% ludności województwa mieszka w miastach.</w:t>
      </w:r>
      <w:r>
        <w:t xml:space="preserve"> W ostatnich latach zmniejsza się liczba </w:t>
      </w:r>
      <w:r w:rsidRPr="00864766">
        <w:t xml:space="preserve">wyjazdów </w:t>
      </w:r>
      <w:r>
        <w:t xml:space="preserve">z obszaru LSR jednak wciąż </w:t>
      </w:r>
      <w:r w:rsidRPr="00864766">
        <w:t>przewyższa liczbę przyjazdów</w:t>
      </w:r>
      <w:r>
        <w:t xml:space="preserve">, co świadczy o ujemnym saldzie migracji. W 2007 r. wskaźnik wyniósł -105 osób, natomiast na początku 2013 r. już -212 osób. </w:t>
      </w:r>
      <w:r w:rsidRPr="00626729">
        <w:t xml:space="preserve">Najniższe saldo migracji w 2012 r. było w gminach: Żelechów (-52 os.), Maciejowice (-49 os.), Miastków Kościelny (-44 os.), Sobolew (-39 os.). </w:t>
      </w:r>
      <w:r w:rsidR="0082699B">
        <w:br/>
      </w:r>
      <w:r>
        <w:t xml:space="preserve">W nielicznych gminach członkowskich LGD obserwuje się poprawę sytuacji i dodatnie saldo migracji w </w:t>
      </w:r>
      <w:r w:rsidRPr="00626729">
        <w:t xml:space="preserve">gminach: Borowie (11 os.), Garwolin (31 os.), Łaskarzew (3 os.), Wilga (12 os.). </w:t>
      </w:r>
      <w:r>
        <w:t>Zgodnie z danymi PUP w</w:t>
      </w:r>
      <w:r w:rsidRPr="00F943A2">
        <w:t>śród osób bezrobotnych dominują osoby wchodzące na rynek pracy oraz osoby długotrwale bezrobotne. Z uwagi na rolniczy charakter obszaru LSR problemem jest ukryte bezrobocie na terenach wiejskich. Kwalifikacje i kompetencje osób nieaktywnych zawodowo i bezrobotnych są często niedostosowane do potrzeb pracodawców. Słabą stroną obszaru jest ujemne saldo migracji.</w:t>
      </w:r>
      <w:r>
        <w:t xml:space="preserve"> </w:t>
      </w:r>
      <w:r w:rsidRPr="00AD5A6C">
        <w:t xml:space="preserve">Grupą docelową działań LGD w obszarze rozwoju przedsiębiorczości będą szczególnie osoby młode, osoby nieaktywne zawodowo i bezrobotne oraz rolnicy, domownicy i małżonkowie rolników planujący dywersyfikację działalności </w:t>
      </w:r>
      <w:r w:rsidR="00F805AC">
        <w:br/>
      </w:r>
      <w:r w:rsidRPr="00AD5A6C">
        <w:t>w kierunku działalności nierolniczej.</w:t>
      </w:r>
      <w:r>
        <w:t xml:space="preserve"> </w:t>
      </w:r>
    </w:p>
    <w:p w14:paraId="4058FED6" w14:textId="77777777" w:rsidR="0022509A" w:rsidRDefault="0022509A" w:rsidP="006E0AD6">
      <w:pPr>
        <w:pStyle w:val="Nagwek2"/>
      </w:pPr>
      <w:bookmarkStart w:id="27" w:name="_Toc437982756"/>
    </w:p>
    <w:p w14:paraId="31353986" w14:textId="77777777" w:rsidR="00663C1F" w:rsidRDefault="00663C1F" w:rsidP="006E0AD6">
      <w:pPr>
        <w:pStyle w:val="Nagwek2"/>
      </w:pPr>
      <w:r w:rsidRPr="00EA1803">
        <w:lastRenderedPageBreak/>
        <w:t>Działalność sektora społecznego</w:t>
      </w:r>
      <w:bookmarkEnd w:id="27"/>
      <w:r w:rsidRPr="00EA1803">
        <w:t xml:space="preserve"> </w:t>
      </w:r>
    </w:p>
    <w:p w14:paraId="61ECA517" w14:textId="72598937" w:rsidR="00663C1F" w:rsidRPr="000C74F5" w:rsidRDefault="00663C1F" w:rsidP="00663C1F">
      <w:pPr>
        <w:spacing w:after="120"/>
      </w:pPr>
      <w:r>
        <w:t>Na obszarze LSR działa łącznie blisko 240 organizacji pozarządowych, ich liczba względem 2007 r. systematycznie rośnie, w 2007 r. wynosiła bowiem 195. Najwięcej NGO, bo 63 działa w mieście Garwolin. Po 23 organizacje pozarządowe działało w 2013 r. w gminie wiejskiej Garwolin oraz w Miastkowie Kościelnym. W pozostałych gminach działają nieliczne organizacje pozarządowe, najczęściej nie posiadające osobowości prawnej. W powiecie garwolińskim</w:t>
      </w:r>
      <w:r w:rsidRPr="00E5105F">
        <w:t xml:space="preserve"> działają </w:t>
      </w:r>
      <w:r>
        <w:t xml:space="preserve">liczne </w:t>
      </w:r>
      <w:r w:rsidRPr="00E5105F">
        <w:t>zespoły ludowe: ”Borowianki”, „</w:t>
      </w:r>
      <w:proofErr w:type="spellStart"/>
      <w:r w:rsidRPr="00E5105F">
        <w:t>Lalinianki</w:t>
      </w:r>
      <w:proofErr w:type="spellEnd"/>
      <w:r w:rsidRPr="00E5105F">
        <w:t>”, „Lipowianki”, „Zespół Ludowy w Łukówcu”</w:t>
      </w:r>
      <w:r w:rsidR="00346F82">
        <w:t>, „Zespół Ludowy w Starowoli” „</w:t>
      </w:r>
      <w:r w:rsidRPr="00E5105F">
        <w:t xml:space="preserve">Zespół Ludowy w Woli Koryckiej”, „KGW w </w:t>
      </w:r>
      <w:proofErr w:type="spellStart"/>
      <w:r w:rsidRPr="00E5105F">
        <w:t>Oronnem</w:t>
      </w:r>
      <w:proofErr w:type="spellEnd"/>
      <w:r w:rsidRPr="00E5105F">
        <w:t>”, „KGW Wróble Wargocin”. Gmina Maciejowice słyni</w:t>
      </w:r>
      <w:r>
        <w:t>e z muzykujących kapel ludowych; o</w:t>
      </w:r>
      <w:r w:rsidRPr="00E5105F">
        <w:t>d 15 lat organizowany jest tam Festiwal Kapel i Śpiewaków Ludowych Regionów Nadwiślańskich „POWIŚLAKI”. Działają również strażackie orkiestry dęte w Trąbkach, Pilawie, Miastkowie Kościelnym</w:t>
      </w:r>
      <w:r w:rsidR="0082699B">
        <w:t>,</w:t>
      </w:r>
      <w:r w:rsidRPr="00E5105F">
        <w:t> Żelechowie</w:t>
      </w:r>
      <w:r w:rsidR="0082699B">
        <w:t>, Borowiu, Górznie i mieście Garwolin</w:t>
      </w:r>
      <w:r w:rsidRPr="00E5105F">
        <w:t>.</w:t>
      </w:r>
      <w:r w:rsidR="000C74F5">
        <w:t xml:space="preserve"> </w:t>
      </w:r>
      <w:r w:rsidRPr="004323EC">
        <w:t xml:space="preserve">Organizacje pozarządowe </w:t>
      </w:r>
      <w:r>
        <w:t>są istotnym partnerem władz samorządowych w realizowaniu dialogu społecznego oraz pobudzają aktywność i zaangażowanie mieszkańców, dlatego część zadań jest im zlecanych w ramach programów współpracy prowadzonych przez gminy obszaru LGD. W działalność lokalną angażują się również mieszkańcy obszaru.</w:t>
      </w:r>
      <w:r w:rsidRPr="005C5721">
        <w:t xml:space="preserve"> </w:t>
      </w:r>
      <w:r>
        <w:t xml:space="preserve">W </w:t>
      </w:r>
      <w:r>
        <w:rPr>
          <w:i/>
        </w:rPr>
        <w:t>Strategii</w:t>
      </w:r>
      <w:r w:rsidRPr="005C5721">
        <w:rPr>
          <w:i/>
        </w:rPr>
        <w:t xml:space="preserve"> Rozwiązywania Problemów Społecznych w Powiecie Garwolińskim</w:t>
      </w:r>
      <w:r w:rsidRPr="005C5721">
        <w:t xml:space="preserve"> (2007) wskazuje się na duże </w:t>
      </w:r>
      <w:r w:rsidRPr="005C5721">
        <w:rPr>
          <w:b/>
          <w:color w:val="0070C0"/>
        </w:rPr>
        <w:t>zaangażowanie w rozwiązywanie problemów społecznych organizacji pozarządowych działających na terenie powiatu</w:t>
      </w:r>
      <w:r>
        <w:rPr>
          <w:i/>
        </w:rPr>
        <w:t xml:space="preserve">. </w:t>
      </w:r>
      <w:r>
        <w:t xml:space="preserve">Badania kwestionariuszowe </w:t>
      </w:r>
      <w:r w:rsidR="0082699B">
        <w:br/>
      </w:r>
      <w:r>
        <w:t xml:space="preserve">z mieszkańcami pokazały, że blisko 80% mieszkańców uczestniczyło w ostatnim okresie w organizowaniu lokalnej imprezy gminnej, kościelnej, szkolnej działających na rzecz zachowania tradycji lokalnych. Badanie CAWI </w:t>
      </w:r>
      <w:r w:rsidR="0082699B">
        <w:br/>
      </w:r>
      <w:r>
        <w:t xml:space="preserve">z mieszkańcami obszaru wykazało, że </w:t>
      </w:r>
      <w:r w:rsidRPr="005C5721">
        <w:rPr>
          <w:b/>
          <w:color w:val="0070C0"/>
        </w:rPr>
        <w:t>blisko 88% mieszkańców czuje więź z miejscem zamieszkania, natomiast ponad 70% mieszkańców obszaru LSR jest zadowolonych ze swojego miejsca zamieszkania.</w:t>
      </w:r>
      <w:r w:rsidRPr="005C5721">
        <w:rPr>
          <w:color w:val="0070C0"/>
        </w:rPr>
        <w:t xml:space="preserve"> </w:t>
      </w:r>
      <w:r>
        <w:t xml:space="preserve">Stanowi to potencjał do kontynuacji działań skierowanych na budowanie kapitału społecznego. Konsultacje społeczne pokazały, że słabą stroną obszaru LSR jaką jest </w:t>
      </w:r>
      <w:r w:rsidRPr="00D76003">
        <w:rPr>
          <w:b/>
          <w:color w:val="0070C0"/>
        </w:rPr>
        <w:t xml:space="preserve">niedostateczna baza lokalowa - dotycząca organizacji pozarządowych działających w obszarze polityki społecznej w powiecie garwolińskim. </w:t>
      </w:r>
      <w:r>
        <w:t>Wyniki badania internetowego z mieszkańcami obszaru pokazują dodatkowe, że duża liczba badanych oczekuje działań skierowanych na aktywizację</w:t>
      </w:r>
      <w:r w:rsidRPr="00E5105F">
        <w:t xml:space="preserve"> małych społeczności wiejskich</w:t>
      </w:r>
      <w:r w:rsidRPr="00F02658">
        <w:rPr>
          <w:rStyle w:val="Odwoanieprzypisudolnego"/>
          <w:vertAlign w:val="superscript"/>
        </w:rPr>
        <w:footnoteReference w:id="8"/>
      </w:r>
      <w:r w:rsidRPr="00F02658">
        <w:rPr>
          <w:vertAlign w:val="superscript"/>
        </w:rPr>
        <w:t>.</w:t>
      </w:r>
      <w:r>
        <w:t xml:space="preserve"> Grupą docelową działań LGD w obszarze działalności sektora społecznego będą JST oraz organizacje pozarządowe. </w:t>
      </w:r>
      <w:r w:rsidR="00F805AC">
        <w:br/>
      </w:r>
      <w:r>
        <w:t xml:space="preserve">W tym obszarze zasadna będzie </w:t>
      </w:r>
      <w:r w:rsidRPr="00D76003">
        <w:t xml:space="preserve">współpraca władz samorządowych z </w:t>
      </w:r>
      <w:proofErr w:type="spellStart"/>
      <w:r w:rsidRPr="00D76003">
        <w:t>NGO’s</w:t>
      </w:r>
      <w:proofErr w:type="spellEnd"/>
      <w:r w:rsidRPr="00D76003">
        <w:t xml:space="preserve">, która może wzmacniać i kształtować </w:t>
      </w:r>
      <w:r w:rsidR="00F805AC">
        <w:br/>
      </w:r>
      <w:r w:rsidRPr="00D76003">
        <w:t>w większym stopniu kapitał społeczny.</w:t>
      </w:r>
    </w:p>
    <w:p w14:paraId="4E865446" w14:textId="77777777" w:rsidR="00663C1F" w:rsidRPr="00EA1803" w:rsidRDefault="00663C1F" w:rsidP="006E0AD6">
      <w:pPr>
        <w:pStyle w:val="Nagwek2"/>
      </w:pPr>
      <w:bookmarkStart w:id="28" w:name="_Toc404367230"/>
      <w:bookmarkStart w:id="29" w:name="_Toc437982757"/>
      <w:r w:rsidRPr="00EA1803">
        <w:t>Problemy społeczne</w:t>
      </w:r>
      <w:bookmarkEnd w:id="28"/>
      <w:r w:rsidRPr="00EA1803">
        <w:t xml:space="preserve"> i dostęp do infrastruktury publicznej</w:t>
      </w:r>
      <w:bookmarkEnd w:id="29"/>
      <w:r w:rsidRPr="00EA1803">
        <w:t xml:space="preserve"> </w:t>
      </w:r>
    </w:p>
    <w:p w14:paraId="125BD102" w14:textId="0A8A153B" w:rsidR="00663C1F" w:rsidRDefault="00663C1F" w:rsidP="00663C1F">
      <w:pPr>
        <w:spacing w:after="120"/>
      </w:pPr>
      <w:r w:rsidRPr="00D76003">
        <w:t>Wyższy niż średnia w województwie poziom bezrobocia jest czynnikiem negatywnie wpływającym na wzrost problemów społecznych.</w:t>
      </w:r>
      <w:r w:rsidRPr="005E4AE4">
        <w:t xml:space="preserve"> </w:t>
      </w:r>
      <w:r>
        <w:t xml:space="preserve">W powiecie garwolińskim łącznie z pomocy społecznej korzysta ponad 8,5 tys. osób, najwięcej, ponieważ ponad tysiąc zamieszkuje miasto Garwolin. Najmniej osób korzystających z </w:t>
      </w:r>
      <w:r w:rsidRPr="00D106B3">
        <w:t xml:space="preserve">pomocy społecznej </w:t>
      </w:r>
      <w:r w:rsidR="0082699B">
        <w:br/>
      </w:r>
      <w:r w:rsidRPr="00D106B3">
        <w:t xml:space="preserve">w 2013 r. mieszkało w gminach Łaskarzew (gmina wiejska), Wilga oraz Miastków Kościelny. </w:t>
      </w:r>
      <w:r w:rsidRPr="00E92597">
        <w:t xml:space="preserve">W ostatnich latach notuje się </w:t>
      </w:r>
      <w:r w:rsidRPr="00D76003">
        <w:rPr>
          <w:b/>
          <w:color w:val="0070C0"/>
        </w:rPr>
        <w:t>wzrost zjawiska ubóstwa ekonomicznego w społeczeństwie</w:t>
      </w:r>
      <w:r w:rsidRPr="00D76003">
        <w:rPr>
          <w:color w:val="0070C0"/>
        </w:rPr>
        <w:t xml:space="preserve"> </w:t>
      </w:r>
      <w:r w:rsidRPr="00E92597">
        <w:t xml:space="preserve">– pauperyzacja osób i rodzin, co prowadzi do ich wykluczenia społecznego. Stanowić to może zagrożenie dla obszaru LSR. </w:t>
      </w:r>
      <w:r w:rsidR="00EC7617" w:rsidRPr="00EC7617">
        <w:t xml:space="preserve">Powołując się na informacje z Gminnych Ośrodków Pomocy Społecznej z terenu LGD uzyskane podczas przeprowadzonego wywiadu fokusowego, </w:t>
      </w:r>
      <w:r w:rsidR="00EC7617" w:rsidRPr="00EC7617">
        <w:rPr>
          <w:b/>
        </w:rPr>
        <w:t xml:space="preserve">główną przyczyną wystąpienia do GOPS z wnioskiem o pomoc jest ubóstwo i bezrobocie, kolejno niepełnosprawność </w:t>
      </w:r>
      <w:r w:rsidR="0082699B">
        <w:rPr>
          <w:b/>
        </w:rPr>
        <w:br/>
      </w:r>
      <w:r w:rsidR="00EC7617" w:rsidRPr="00EC7617">
        <w:rPr>
          <w:b/>
        </w:rPr>
        <w:t>i długotrwała lub ciężka choroba, a także potrzeba ochrony macierzyństwa i wielodzietność.</w:t>
      </w:r>
      <w:r w:rsidR="00EC7617" w:rsidRPr="00EC7617">
        <w:t xml:space="preserve"> Wg GOPS o do najpoważniejszych problemów społecznych na obszarze LGD należą także: alkoholizm, narkomania i przemoc </w:t>
      </w:r>
      <w:r w:rsidR="0082699B">
        <w:br/>
      </w:r>
      <w:r w:rsidR="00EC7617" w:rsidRPr="00EC7617">
        <w:t>w rodzinie</w:t>
      </w:r>
      <w:r w:rsidR="00EC7617">
        <w:t xml:space="preserve">. </w:t>
      </w:r>
      <w:r>
        <w:t>Mając na uwadze, że większość działań związanych z opieką społeczną realizowanych jest przez JST podczas konsultacji społecznych zwracano uwagę, na z</w:t>
      </w:r>
      <w:r w:rsidRPr="00E92597">
        <w:t>byt małe środki finansowe z budżetu państwa na zabezpieczenie potrzeb ludności w zakresie pomocy społecznej.</w:t>
      </w:r>
      <w:r>
        <w:t xml:space="preserve"> </w:t>
      </w:r>
      <w:r w:rsidRPr="00D106B3">
        <w:t xml:space="preserve">Jednym z ważniejszych wskaźników ubóstwa na poziomie gminy jest liczba mieszkańców (poszczególnych członków rodzin), którym przyznano świadczenie, w stosunku do liczby mieszkańców. Wskaźnik deprywacji lokalnej, liczony jako liczba korzystających z pomocy społecznej (beneficjentów) na 1000 mieszkańców gmin </w:t>
      </w:r>
      <w:r w:rsidRPr="009550DE">
        <w:t xml:space="preserve">członkowskich LGD, jest przestrzennie zróżnicowany. Według danych GUS największa wartość wskaźnika deprywacji lokalnej była w gminach Parysów (132), Maciejowice oraz Trojanów (powyżej 100). Najmniejsza natomiast w gminach Pilawa, Wilga oraz Łaskarzew (poniżej 60). </w:t>
      </w:r>
      <w:r w:rsidRPr="009550DE">
        <w:rPr>
          <w:b/>
          <w:color w:val="0070C0"/>
        </w:rPr>
        <w:t xml:space="preserve">Wartość wskaźnika deprywacji lokalnej jest wyższa </w:t>
      </w:r>
      <w:r w:rsidRPr="009550DE">
        <w:rPr>
          <w:b/>
          <w:color w:val="0070C0"/>
        </w:rPr>
        <w:lastRenderedPageBreak/>
        <w:t>od średniej wojewódzkiej (70) i znacząco wyższy niż średnia dla kraju (51,62), a jego przeciętna wartość oscyluje wokół liczby 79. beneficjentów pomocy na 1000 mieszkańców czterech gmin tworzących LGD</w:t>
      </w:r>
      <w:r w:rsidR="000C74F5">
        <w:rPr>
          <w:b/>
          <w:color w:val="0070C0"/>
        </w:rPr>
        <w:t>.</w:t>
      </w:r>
      <w:r w:rsidR="00EC7617">
        <w:t xml:space="preserve"> </w:t>
      </w:r>
      <w:r>
        <w:t>Obszar LSR</w:t>
      </w:r>
      <w:r w:rsidRPr="0051438D">
        <w:t xml:space="preserve"> jest słabo doposażony w infrastrukturę techniczną</w:t>
      </w:r>
      <w:r>
        <w:t>;</w:t>
      </w:r>
      <w:r w:rsidRPr="0051438D">
        <w:t xml:space="preserve"> </w:t>
      </w:r>
      <w:r>
        <w:t xml:space="preserve">najbardziej doposażony jest w instalacje sieci wodociągowej, ponieważ jest ona w każdej z analizowanych gmin, średni poziom dostępu do sieci wodociągowej to 74%, podczas gdy do instalacji kanalizacyjnej i gazowej niecałe 28%. Największy odsetek osób zamieszkujących obszar LGD ma dostęp do wszystkich typów instalacji w mieście Garwolin. </w:t>
      </w:r>
      <w:r w:rsidRPr="007F68ED">
        <w:t xml:space="preserve">Istotnym problemem </w:t>
      </w:r>
      <w:r>
        <w:t>obszaru LSR</w:t>
      </w:r>
      <w:r w:rsidRPr="007F68ED">
        <w:t xml:space="preserve"> w zak</w:t>
      </w:r>
      <w:r>
        <w:t xml:space="preserve">resie gospodarki ściekowej jest </w:t>
      </w:r>
      <w:r w:rsidRPr="007F68ED">
        <w:t>oczyszczanie ścieków na terenach wiejskich.</w:t>
      </w:r>
      <w:r>
        <w:t xml:space="preserve"> Dotyczy to w pierwszym rzędzie </w:t>
      </w:r>
      <w:r w:rsidRPr="007F68ED">
        <w:t>miejscowości i stref o charakterze turystycznym</w:t>
      </w:r>
      <w:r>
        <w:t xml:space="preserve">, w których szybkie rozwiązanie </w:t>
      </w:r>
      <w:r w:rsidRPr="007F68ED">
        <w:t>tego problemu jest warunkiem ich rozwoju</w:t>
      </w:r>
      <w:r>
        <w:t xml:space="preserve">. </w:t>
      </w:r>
    </w:p>
    <w:p w14:paraId="676DE974" w14:textId="77777777" w:rsidR="00663C1F" w:rsidRPr="00F02658" w:rsidRDefault="005202FE" w:rsidP="00EC7617">
      <w:pPr>
        <w:pStyle w:val="Legenda"/>
        <w:keepNext/>
        <w:spacing w:line="288" w:lineRule="auto"/>
        <w:jc w:val="center"/>
        <w:rPr>
          <w:sz w:val="18"/>
        </w:rPr>
      </w:pPr>
      <w:r w:rsidRPr="00F02658">
        <w:rPr>
          <w:sz w:val="18"/>
        </w:rPr>
        <w:t xml:space="preserve">WYKRES </w:t>
      </w:r>
      <w:r w:rsidR="00870569" w:rsidRPr="00F02658">
        <w:rPr>
          <w:sz w:val="18"/>
        </w:rPr>
        <w:fldChar w:fldCharType="begin"/>
      </w:r>
      <w:r w:rsidR="00D960F9" w:rsidRPr="00F02658">
        <w:rPr>
          <w:sz w:val="18"/>
        </w:rPr>
        <w:instrText xml:space="preserve"> SEQ Wykres \* ARABIC </w:instrText>
      </w:r>
      <w:r w:rsidR="00870569" w:rsidRPr="00F02658">
        <w:rPr>
          <w:sz w:val="18"/>
        </w:rPr>
        <w:fldChar w:fldCharType="separate"/>
      </w:r>
      <w:r w:rsidR="00B52B78">
        <w:rPr>
          <w:noProof/>
          <w:sz w:val="18"/>
        </w:rPr>
        <w:t>2</w:t>
      </w:r>
      <w:r w:rsidR="00870569" w:rsidRPr="00F02658">
        <w:rPr>
          <w:noProof/>
          <w:sz w:val="18"/>
        </w:rPr>
        <w:fldChar w:fldCharType="end"/>
      </w:r>
      <w:r w:rsidRPr="00F02658">
        <w:rPr>
          <w:sz w:val="18"/>
        </w:rPr>
        <w:t xml:space="preserve"> KORZYSTAJĄCY Z INSTALACJI W % OGÓŁU LUDNOŚCI W GMINACH OBSZARU</w:t>
      </w:r>
      <w:r w:rsidR="00EC7617">
        <w:rPr>
          <w:sz w:val="18"/>
        </w:rPr>
        <w:t xml:space="preserve"> LSR W 2013 R</w:t>
      </w:r>
    </w:p>
    <w:p w14:paraId="7EA1FC06" w14:textId="77777777" w:rsidR="00663C1F" w:rsidRDefault="00663C1F" w:rsidP="00663C1F">
      <w:pPr>
        <w:spacing w:after="120"/>
        <w:jc w:val="center"/>
      </w:pPr>
      <w:r>
        <w:rPr>
          <w:noProof/>
          <w:lang w:eastAsia="pl-PL"/>
        </w:rPr>
        <w:drawing>
          <wp:inline distT="0" distB="0" distL="0" distR="0" wp14:anchorId="5A1CE7BF" wp14:editId="21F38220">
            <wp:extent cx="5178056" cy="4752754"/>
            <wp:effectExtent l="0" t="0" r="22860" b="1016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4E802C" w14:textId="77777777" w:rsidR="00663C1F" w:rsidRPr="0059594C" w:rsidRDefault="00663C1F" w:rsidP="00663C1F">
      <w:pPr>
        <w:spacing w:after="120"/>
        <w:jc w:val="center"/>
        <w:rPr>
          <w:i/>
          <w:sz w:val="16"/>
          <w:szCs w:val="16"/>
        </w:rPr>
      </w:pPr>
      <w:r w:rsidRPr="0059594C">
        <w:rPr>
          <w:i/>
          <w:sz w:val="16"/>
          <w:szCs w:val="16"/>
        </w:rPr>
        <w:t xml:space="preserve">Źródło: Opracowanie własne na podstawie danych GUS BDL [dostęp </w:t>
      </w:r>
      <w:r>
        <w:rPr>
          <w:i/>
          <w:sz w:val="16"/>
          <w:szCs w:val="16"/>
        </w:rPr>
        <w:t>31.08</w:t>
      </w:r>
      <w:r w:rsidRPr="0059594C">
        <w:rPr>
          <w:i/>
          <w:sz w:val="16"/>
          <w:szCs w:val="16"/>
        </w:rPr>
        <w:t>.201</w:t>
      </w:r>
      <w:r>
        <w:rPr>
          <w:i/>
          <w:sz w:val="16"/>
          <w:szCs w:val="16"/>
        </w:rPr>
        <w:t>5</w:t>
      </w:r>
      <w:r w:rsidRPr="0059594C">
        <w:rPr>
          <w:i/>
          <w:sz w:val="16"/>
          <w:szCs w:val="16"/>
        </w:rPr>
        <w:t>]</w:t>
      </w:r>
    </w:p>
    <w:p w14:paraId="0997D38E" w14:textId="77777777" w:rsidR="00663C1F" w:rsidRPr="007F68ED" w:rsidRDefault="00663C1F" w:rsidP="00663C1F">
      <w:pPr>
        <w:spacing w:after="120"/>
      </w:pPr>
      <w:r>
        <w:t xml:space="preserve">Najsłabiej odnośnie </w:t>
      </w:r>
      <w:r w:rsidR="0082699B">
        <w:t xml:space="preserve">wyposażenia </w:t>
      </w:r>
      <w:r>
        <w:t>w infrastrukturę użyteczności publicznej wypada gmina Trojanów, która nie posiada dostępu do sieci kanalizacyjnej ani gazowej. W ramach środków będących w dyspozycji LGD nie będzie można oddziaływać bezpośrednio na problem budowy kanalizacji na terenach wiejskich. Wsparcie na realizację tych działań będzie dostępne w PROW 2014-2020, P</w:t>
      </w:r>
      <w:r w:rsidRPr="007F68ED">
        <w:t>odstawowe usługi i odnowa miejscowości na obszarach wiejskich</w:t>
      </w:r>
      <w:r>
        <w:t xml:space="preserve">, </w:t>
      </w:r>
      <w:r w:rsidRPr="007F68ED">
        <w:t>Operacje dotyczące zaopatrzenia w wodę lub odprowadzania i oczyszczania ścieków komunalnych</w:t>
      </w:r>
      <w:r w:rsidR="000C74F5">
        <w:t xml:space="preserve">.  </w:t>
      </w:r>
      <w:r>
        <w:t xml:space="preserve">Jeżeli chodzi o infrastrukturę techniczną w wyniku konsultacji społecznych zgłoszone zostały problemy braku ścieżek rowerowych, wielofunkcyjnego miejsca na imprezy plenerowe z placem zabaw, siłownią zewnętrzną, alejkami spacerowymi, brak oznakowania dojazdu do posesji, zaniedbania w małej architekturze, słaba infrastruktura turystyczna, brak parkingu przy stacji PKP w Pilawie oraz uregulowanie gospodarki wodnej (budowa oczyszczalni ścieków, wałów). Mieszkańcy zgłaszali również </w:t>
      </w:r>
      <w:r w:rsidRPr="009D547E">
        <w:rPr>
          <w:b/>
          <w:color w:val="0070C0"/>
        </w:rPr>
        <w:t>brak możliwości aktywnego spędzania czasu poprzez udział w wydarzeniach kulturalnych i sportowych oraz brak wystarczającej ilości miejsc w przedszkolach.</w:t>
      </w:r>
      <w:r>
        <w:t xml:space="preserve"> Ważnym dla lokalnej społeczności elementem jest stworzenie spójnej oferty aktywności mieszkańców po pracy i spędzania wolnego czasu, szczególnie </w:t>
      </w:r>
      <w:r w:rsidRPr="0051438D">
        <w:t>dla młodzieży</w:t>
      </w:r>
      <w:r>
        <w:t xml:space="preserve">. Blisko 70% </w:t>
      </w:r>
      <w:r>
        <w:lastRenderedPageBreak/>
        <w:t xml:space="preserve">zadeklarowało w badaniu CAWI, że korzysta z nowo powstałych lub zmodernizowanych obiektów kultury, turystyki </w:t>
      </w:r>
      <w:r w:rsidR="0082699B">
        <w:br/>
      </w:r>
      <w:r>
        <w:t xml:space="preserve">i rekreacji oraz z usług turystycznych. </w:t>
      </w:r>
    </w:p>
    <w:p w14:paraId="209BB193" w14:textId="77777777" w:rsidR="00663C1F" w:rsidRPr="005B7060" w:rsidRDefault="00663C1F" w:rsidP="006E0AD6">
      <w:pPr>
        <w:pStyle w:val="Nagwek2"/>
      </w:pPr>
      <w:bookmarkStart w:id="30" w:name="_Toc437982758"/>
      <w:r w:rsidRPr="005B7060">
        <w:t xml:space="preserve">Warunki przyrodnicze </w:t>
      </w:r>
      <w:r>
        <w:t>i turystyczne</w:t>
      </w:r>
      <w:bookmarkEnd w:id="30"/>
      <w:r>
        <w:t xml:space="preserve"> </w:t>
      </w:r>
    </w:p>
    <w:p w14:paraId="0FF816B8" w14:textId="2649ED85" w:rsidR="00663C1F" w:rsidRDefault="00663C1F" w:rsidP="000C74F5">
      <w:r>
        <w:t xml:space="preserve">Obszar charakteryzuje się spójnością pod kątem uwarunkowań przyrodniczych i turystycznych. </w:t>
      </w:r>
      <w:r w:rsidRPr="008D23C9">
        <w:rPr>
          <w:b/>
          <w:color w:val="0070C0"/>
        </w:rPr>
        <w:t>Atutem obszaru LSR jest bogata flora i fauna.</w:t>
      </w:r>
      <w:r w:rsidRPr="00AE22ED">
        <w:t xml:space="preserve"> W okolicznych lasach podstawowym gatunkiem drzew jest sosna, tworząca głównie bory suche, czasami bory świeże, rzadziej mieszane. Ciekawie pod względem flory przedstawia się wiele parków dworskich </w:t>
      </w:r>
      <w:r w:rsidR="0082699B">
        <w:br/>
      </w:r>
      <w:r w:rsidRPr="00AE22ED">
        <w:t>z XVIII-XIX wiecznym drzewostanem. Bogata szata roślinna stanowi niewątpliwie dużą atrakcję zarówno dla botaników jak i</w:t>
      </w:r>
      <w:r>
        <w:t xml:space="preserve"> dla turystów. Warto wspomnieć  </w:t>
      </w:r>
      <w:r w:rsidRPr="00AE22ED">
        <w:t>o wielu pomnikach przyrody, rzadko spotykanych jesionach wyniosłych, lipach drobnolistnych czy okazach starych dębów szypułkowych dochodzących w obwodzie do 7 metrów.</w:t>
      </w:r>
      <w:r>
        <w:t xml:space="preserve"> </w:t>
      </w:r>
      <w:r w:rsidRPr="008D23C9">
        <w:rPr>
          <w:b/>
          <w:color w:val="0070C0"/>
        </w:rPr>
        <w:t>Klimat obszaru LGD tworzy potencjał dla turystyki całorocznej, głównie weekendowej w sezonie letnim.</w:t>
      </w:r>
      <w:r w:rsidRPr="008D23C9">
        <w:rPr>
          <w:color w:val="0070C0"/>
        </w:rPr>
        <w:t xml:space="preserve"> </w:t>
      </w:r>
      <w:r w:rsidRPr="00F31A4D">
        <w:t xml:space="preserve">Długi okres wegetacyjny wpływa na rozwój działalności rolniczej, a co za tym idzie ma wpływ na rozwój agroturystyki. Produktem turystycznym wynikającym z uwarunkowań klimatycznych jest – </w:t>
      </w:r>
      <w:r w:rsidRPr="00AE22ED">
        <w:t>korzystny klimat dla turystyki weekendowej i agroturystyki</w:t>
      </w:r>
      <w:r w:rsidRPr="00EA4F9D">
        <w:rPr>
          <w:b/>
        </w:rPr>
        <w:t>.</w:t>
      </w:r>
      <w:r>
        <w:t xml:space="preserve"> </w:t>
      </w:r>
      <w:r w:rsidRPr="00184EE4">
        <w:t xml:space="preserve">Obszar LGD poprzecinany jest licznymi ciekami wodnymi, a do najważniejszych należą trzy rzeki: Wilga, Promnik i Okrzejka, będące prawobrzeżnymi dopływami Wisły. </w:t>
      </w:r>
      <w:r w:rsidRPr="00E54D8B">
        <w:t xml:space="preserve">Na terenie LGD występuje kilkadziesiąt pomników przyrody. </w:t>
      </w:r>
      <w:r w:rsidR="000C74F5">
        <w:rPr>
          <w:b/>
          <w:color w:val="0070C0"/>
        </w:rPr>
        <w:t xml:space="preserve">Zasoby </w:t>
      </w:r>
      <w:r w:rsidRPr="008D23C9">
        <w:rPr>
          <w:b/>
          <w:color w:val="0070C0"/>
        </w:rPr>
        <w:t xml:space="preserve">wodne o dużym znaczeniu dla obszaru LGD to również stawy rybne wykorzystywane w celach gospodarczych </w:t>
      </w:r>
      <w:r w:rsidR="00F805AC">
        <w:rPr>
          <w:b/>
          <w:color w:val="0070C0"/>
        </w:rPr>
        <w:br/>
      </w:r>
      <w:r w:rsidRPr="008D23C9">
        <w:rPr>
          <w:b/>
          <w:color w:val="0070C0"/>
        </w:rPr>
        <w:t>i rekreacyjnych</w:t>
      </w:r>
      <w:r w:rsidRPr="00136228">
        <w:rPr>
          <w:b/>
        </w:rPr>
        <w:t xml:space="preserve"> </w:t>
      </w:r>
      <w:r w:rsidRPr="00136228">
        <w:t xml:space="preserve">między innymi kompleks stawów hodowlanych </w:t>
      </w:r>
      <w:r w:rsidRPr="00184EE4">
        <w:t>w miejscowości Trojanów, stawy hodowlane w miejscowości Korytnica i Mroków, stawy hodowlane a także zbiornik retencyjny w miejscowości Jabłonowiec, dwa kompleksy stawów w miejscowości Podzamcze.</w:t>
      </w:r>
      <w:r>
        <w:t xml:space="preserve"> </w:t>
      </w:r>
      <w:r w:rsidRPr="005B7748">
        <w:t>Zasobami wodnymi, które mogą być wykorzystane dla rozwoju turystyki jest rzeka Wilga, tworząca ciekawy szlak wodny, zespół stawów rybnych oraz zbiornik zwany „Morskie Oko”</w:t>
      </w:r>
      <w:r>
        <w:t>.</w:t>
      </w:r>
      <w:r w:rsidRPr="00492CBF">
        <w:t xml:space="preserve"> Powstająca baza agroturystyczna umożliwia spędzenie urlopu w kontakcie z naturą i mieszkańcami wsi, oferując piękne lasy, jeziorka lub jazdę konną. Gmina Wilga posiada na terenie Osiedla Turystyczno - Wypoczynkowego atrakcyjne działki przeznaczone pod inwestycje związane z obsługą ruchu turystycznego.</w:t>
      </w:r>
      <w:r w:rsidR="000C74F5">
        <w:t xml:space="preserve">  </w:t>
      </w:r>
      <w:r w:rsidRPr="0051438D">
        <w:rPr>
          <w:b/>
          <w:color w:val="0070C0"/>
        </w:rPr>
        <w:t>Atrakcją obszaru LSR są tereny leśne oraz wytyczne ścieżki przyrodnicze i ekologiczne.</w:t>
      </w:r>
      <w:r w:rsidRPr="0051438D">
        <w:rPr>
          <w:color w:val="0070C0"/>
        </w:rPr>
        <w:t xml:space="preserve"> </w:t>
      </w:r>
      <w:r w:rsidRPr="00492CBF">
        <w:t>Leśna Ścieżka Przyrodniczo – Kulturowa</w:t>
      </w:r>
      <w:r>
        <w:t xml:space="preserve">, </w:t>
      </w:r>
      <w:r w:rsidRPr="00C275EA">
        <w:t xml:space="preserve">położona w Leśnictwie Huta Garwolińska. Ścieżka ekologiczna </w:t>
      </w:r>
      <w:r>
        <w:t xml:space="preserve">prowadzi przez lasy, łąki, obok </w:t>
      </w:r>
      <w:r w:rsidRPr="00C275EA">
        <w:t>upraw leśnych i stawu, wzdłuż wiekowej alei drzew</w:t>
      </w:r>
      <w:r>
        <w:t xml:space="preserve">. </w:t>
      </w:r>
      <w:r w:rsidRPr="008151A4">
        <w:t>Fragment obszaru LGD nal</w:t>
      </w:r>
      <w:r>
        <w:t xml:space="preserve">eżący do gmin: Parysów, Pilawa </w:t>
      </w:r>
      <w:r w:rsidRPr="008151A4">
        <w:t>której część znajduje się ponadto w granicach otuliny Maz</w:t>
      </w:r>
      <w:r>
        <w:t>owieckiego Parku Krajobrazowego</w:t>
      </w:r>
      <w:r w:rsidRPr="008151A4">
        <w:t>, Garwolin, Maciejowice i Sobolew, położony jest w granicach Nadwiślańskiego Obszaru Chronionego Krajobrazu, który obejmuje pra</w:t>
      </w:r>
      <w:r>
        <w:t>wobrzeżny fragment doliny Wisły</w:t>
      </w:r>
      <w:r w:rsidRPr="008151A4">
        <w:t>.</w:t>
      </w:r>
      <w:r>
        <w:t xml:space="preserve"> </w:t>
      </w:r>
      <w:r w:rsidRPr="008151A4">
        <w:t xml:space="preserve">Znajdują się tu </w:t>
      </w:r>
      <w:r>
        <w:t xml:space="preserve">cztery rezerwaty przyrody: </w:t>
      </w:r>
      <w:proofErr w:type="spellStart"/>
      <w:r w:rsidRPr="00136228">
        <w:rPr>
          <w:i/>
        </w:rPr>
        <w:t>Rogalec</w:t>
      </w:r>
      <w:proofErr w:type="spellEnd"/>
      <w:r w:rsidRPr="00136228">
        <w:rPr>
          <w:i/>
        </w:rPr>
        <w:t>, Czerwony Krzyż, Kopiec Kościuszki, Torfy Orońskie</w:t>
      </w:r>
      <w:r>
        <w:rPr>
          <w:i/>
        </w:rPr>
        <w:t>,</w:t>
      </w:r>
      <w:r>
        <w:t xml:space="preserve"> </w:t>
      </w:r>
      <w:r w:rsidRPr="00C275EA">
        <w:t>o łą</w:t>
      </w:r>
      <w:r>
        <w:t xml:space="preserve">cznej powierzchni około 108 ha. </w:t>
      </w:r>
      <w:r w:rsidRPr="008151A4">
        <w:t xml:space="preserve">Na terenie gminy Maciejowice (obszar 1287,5 ha) występuje należący do sieci Natura 2000 obszar specjalnej ochrony ptaków „Dolina Środkowej Wisły” (o całkowitej powierzchni 30 848, 70 ha). Występują tu co najmniej 22 gatunki ptaków </w:t>
      </w:r>
      <w:r w:rsidR="00F805AC">
        <w:br/>
      </w:r>
      <w:r w:rsidRPr="008151A4">
        <w:t xml:space="preserve">z załącznika I Dyrektywy Ptasiej i 9 gatunków z Polskiej Czerwonej Księgi (PCK). Jest to bardzo ważna ostoja ptaków wodno – błotnych. Gniazduje tu ich około 40-50 gatunków. Swoje lęgi odbywają tu między innymi brodziec piskliwy, </w:t>
      </w:r>
      <w:proofErr w:type="spellStart"/>
      <w:r w:rsidRPr="008151A4">
        <w:t>krwawodziób</w:t>
      </w:r>
      <w:proofErr w:type="spellEnd"/>
      <w:r w:rsidRPr="008151A4">
        <w:t>, mewa czarnogłowa, mewa pospolita, płaskonos, podgorzałka, podróżniczek, rybitwa białoczelna, rybitwa rzeczna, sieweczka obrożna, sieweczka rzeczna, śmieszka, zimorodek, a w czasie wędrówek pojawiają się także bocian czarny, czapla siwa czy krzyżówki.</w:t>
      </w:r>
      <w:r>
        <w:t xml:space="preserve"> Z dużą liczbą terenów leśnych </w:t>
      </w:r>
      <w:r w:rsidRPr="00E54D8B">
        <w:t xml:space="preserve">wiążą się również problemy z szeroko rozumianą ochroną lasów. Jest ona realizowana poprzez: zwalczanie i prognozowanie występowania głównie brudnicy mniszki, ryjkowców oraz zwalczanie szkodników wtórnych, zwalczanie patogenów grzybowych czy zabezpieczanie młodych nasadzeń przed zwierzyną. W celu utrzymania dobrego stanu drzewostanów wykonuje się liczne zabiegi pielęgnacyjne oparte każdorazowo na aktualnym stanie drzewostanów. Zabiegi te są finansowane ze środków własnych nadleśnictw. Stąd niezbędna jest ekologiczna edukacja społeczeństwa i uregulowanie gospodarki odpadami na terenie gminy. Istotnym zagrożeniem są klęski żywiołowe takie jak: pożary, wiatrołomy i śniegołomy. </w:t>
      </w:r>
      <w:r w:rsidR="00820E26" w:rsidRPr="002A0D84">
        <w:t>Dużym problemem w lasach jest powstawanie w ostatnich latach nielegalnych wysypisk śmieci (głównie w lasach niepaństwowych).</w:t>
      </w:r>
      <w:r w:rsidR="000C74F5">
        <w:t xml:space="preserve"> </w:t>
      </w:r>
      <w:r>
        <w:t>Wyniki analiz zleconych przez LGD</w:t>
      </w:r>
      <w:r w:rsidRPr="00F02658">
        <w:rPr>
          <w:rStyle w:val="Odwoanieprzypisudolnego"/>
          <w:vertAlign w:val="superscript"/>
        </w:rPr>
        <w:footnoteReference w:id="9"/>
      </w:r>
      <w:r>
        <w:t xml:space="preserve"> pokazują, że w ostatnim okresie obserwuje się „zmęczenie” tradycyjną masową turystyką, </w:t>
      </w:r>
      <w:r w:rsidR="00F805AC">
        <w:br/>
      </w:r>
      <w:r>
        <w:t xml:space="preserve">a w niektórych grupach społecznych poszukiwanie jej alternatyw. Wraz ze zmianą modelu turystyki coraz większą liczba turystów preferuje środowisko jako miejsce wypoczynku. </w:t>
      </w:r>
      <w:r w:rsidRPr="00D57C9E">
        <w:rPr>
          <w:b/>
          <w:color w:val="0070C0"/>
        </w:rPr>
        <w:t>Szansą rozwoju obszaru może być rozwój turystyki</w:t>
      </w:r>
      <w:r w:rsidRPr="002D4060">
        <w:t xml:space="preserve"> </w:t>
      </w:r>
      <w:r>
        <w:rPr>
          <w:b/>
          <w:color w:val="0070C0"/>
        </w:rPr>
        <w:lastRenderedPageBreak/>
        <w:t xml:space="preserve">przyrodniczej, ekoturystyki, </w:t>
      </w:r>
      <w:r w:rsidRPr="002D4060">
        <w:rPr>
          <w:b/>
          <w:color w:val="0070C0"/>
        </w:rPr>
        <w:t>t</w:t>
      </w:r>
      <w:r>
        <w:rPr>
          <w:b/>
          <w:color w:val="0070C0"/>
        </w:rPr>
        <w:t xml:space="preserve">urystyka wiejska, agroturystyki i turystyki kulinarnej </w:t>
      </w:r>
      <w:r w:rsidRPr="00D57C9E">
        <w:rPr>
          <w:b/>
          <w:color w:val="0070C0"/>
        </w:rPr>
        <w:t>szczególnie mieszkańców aglomeracji warszawskie</w:t>
      </w:r>
      <w:r>
        <w:rPr>
          <w:b/>
          <w:color w:val="0070C0"/>
        </w:rPr>
        <w:t>j</w:t>
      </w:r>
      <w:r w:rsidRPr="00D57C9E">
        <w:rPr>
          <w:b/>
          <w:color w:val="0070C0"/>
        </w:rPr>
        <w:t xml:space="preserve">.  </w:t>
      </w:r>
      <w:r w:rsidRPr="00AD5A6C">
        <w:t xml:space="preserve">Ukształtowanie terenu LGD sprzyja formom rekreacji: relaksacyjnym – spacery, wędkowanie, obserwacje przyrody, o średniej intensywności – jazda konna, jazda na rowerze, kajakarstwo, samochodowe rajdy terenowe, Intensywne – bieganie, pływanie, ekstremalna jazda na rowerze. Odpowiednia promocja oraz rozwój infrastruktury okołoturystycznej (wybudowanie ścieżek rowerowych) mogą przyczynić się do rozwoju turystyki. Pożądanym kierunkiem przez mieszkańców uczestniczących w konsultacjach społecznych jest rozwój innowacyjnych produktów turystycznych, doskonalenie oferty i zwiększanie jakości świadczonych usług. </w:t>
      </w:r>
      <w:r w:rsidRPr="00AD5A6C">
        <w:rPr>
          <w:b/>
          <w:color w:val="0070C0"/>
        </w:rPr>
        <w:t>Pomimo korzystnych warunków do wypoczynku (bogata flora i fauna oraz rzeki) obszar LSR charakteryzuje niską atrakcyjność turystyczną wyrażoną w wartości wskaźnika Schneidera.</w:t>
      </w:r>
      <w:r w:rsidRPr="00AD5A6C">
        <w:rPr>
          <w:color w:val="0070C0"/>
        </w:rPr>
        <w:t xml:space="preserve"> </w:t>
      </w:r>
      <w:r w:rsidRPr="00AD5A6C">
        <w:t>Świadczy to konieczności realizacji działań promujących obszar LSR i rozwój przedsiębiorczości opartej o produkty i zasoby lokalne</w:t>
      </w:r>
      <w:r>
        <w:t xml:space="preserve">. Na obszarze LSR  w 2013 roku znajdowało się 5 obiektów noclegowych, oferujących blisko 287 miejsc noclegowych. Wskaźnik Schneidera obrazujący liczbę korzystających z noclegów na 1000 ludności dla obszaru LSR jest bardzo niski, ponieważ w 2013 r. wyniósł 216, podczas gdy średnia dla województwa mazowieckiego to 687, a kraju 607. Na tle obszaru pozytywnie wyróżnia się gmina Wilga stanowiąca obszar gdzie znajdują się liczne siedliska wypoczynkowe, szczególnie osób </w:t>
      </w:r>
      <w:r w:rsidR="009E0135">
        <w:t>przyjeżdżających</w:t>
      </w:r>
      <w:r>
        <w:t xml:space="preserve"> na weekendy </w:t>
      </w:r>
      <w:r w:rsidR="00F805AC">
        <w:br/>
      </w:r>
      <w:r>
        <w:t xml:space="preserve">z Warszawy lub z Siedlec. </w:t>
      </w:r>
      <w:r w:rsidRPr="00886421">
        <w:t>Obszar całej gminy zalicza się do obszaru węzłowego M23 o znaczeniu międzynarodowym w Krajowej</w:t>
      </w:r>
      <w:r>
        <w:t xml:space="preserve"> Sieci Ekologicznej (ECONET-PL)</w:t>
      </w:r>
      <w:r w:rsidRPr="00886421">
        <w:t>, wprowadzonej przez Międzynarodową Unię Ochrony Przyrody (IUCN). Obszar ten nosi nazwę Obszaru Środkowej Wisły</w:t>
      </w:r>
      <w:r>
        <w:t>.</w:t>
      </w:r>
      <w:r w:rsidRPr="004863D3">
        <w:t xml:space="preserve"> </w:t>
      </w:r>
      <w:r>
        <w:t>Ofertę noclegową na terenie LGD tworzą również gospodarstwa agroturystyczne.</w:t>
      </w:r>
      <w:r>
        <w:rPr>
          <w:b/>
        </w:rPr>
        <w:t xml:space="preserve"> </w:t>
      </w:r>
      <w:r w:rsidRPr="00AD5A6C">
        <w:t xml:space="preserve">W badaniach CAWI z mieszkańcami wskazywano na konieczność realizacji działań służących promocji i informacji turystycznej oraz rozbudowy bazy turystycznej oraz zaangażowanie ludzi w rozwój swojego regionu </w:t>
      </w:r>
      <w:r w:rsidR="00F805AC">
        <w:br/>
      </w:r>
      <w:r w:rsidRPr="00AD5A6C">
        <w:t>i promocję jego atutów.</w:t>
      </w:r>
      <w:r>
        <w:t xml:space="preserve"> C</w:t>
      </w:r>
      <w:r w:rsidRPr="005F11D7">
        <w:t>zynnikiem ograniczającym rozwój agroturystyki są przepisy prawne dotyczące wymagań, jakim powinny sprostać gospodarstwa zamierzające świadczyć wyżej wymienione usługi</w:t>
      </w:r>
      <w:r>
        <w:t xml:space="preserve">. </w:t>
      </w:r>
      <w:r w:rsidRPr="00886421">
        <w:t>Aby agroturystyka mogła się rozwija</w:t>
      </w:r>
      <w:r>
        <w:t xml:space="preserve">ć niezbędna jest infrastruktura. </w:t>
      </w:r>
      <w:r w:rsidRPr="00D75392">
        <w:t xml:space="preserve">Obecna infrastruktura turystyczna, baza hotelowa i kulturalna jest jednak wysoce </w:t>
      </w:r>
      <w:r w:rsidRPr="004863D3">
        <w:rPr>
          <w:b/>
          <w:color w:val="0070C0"/>
        </w:rPr>
        <w:t xml:space="preserve">niewystarczająca dla zapewnienia wystarczającego dla zapewnienia noclegów dla </w:t>
      </w:r>
      <w:r w:rsidR="00C97B60" w:rsidRPr="004863D3">
        <w:rPr>
          <w:b/>
          <w:color w:val="0070C0"/>
        </w:rPr>
        <w:t>przyjeżdżających</w:t>
      </w:r>
      <w:r w:rsidRPr="004863D3">
        <w:rPr>
          <w:b/>
          <w:color w:val="0070C0"/>
        </w:rPr>
        <w:t xml:space="preserve"> turystów</w:t>
      </w:r>
      <w:r>
        <w:t xml:space="preserve">. </w:t>
      </w:r>
      <w:r w:rsidRPr="00886421">
        <w:t>Środki wsparcia na rozwój ogólnodostępnej i niekomercyjnej infrastruktury turystycznej, rekreacyjnej lub kulturalnej oraz projekty dotyczące dziedzictwa kulturowego możliwe będą do realizacji w ramach Leader PROW 2014-2020</w:t>
      </w:r>
      <w:r>
        <w:t xml:space="preserve">. Grupą docelową działań LGD w obszarze działań przyrodniczych i turystycznych będą JST, nadleśnictwo, lokalne organizacje pozarządowe zajmujące się działaniami środowiskowymi oraz przedsiębiorcy planujący wykorzystać atuty środowiska do zrównoważonego rozwoju przedsiębiorczości na obszarze LSR. </w:t>
      </w:r>
      <w:r w:rsidRPr="008D23C9">
        <w:rPr>
          <w:b/>
          <w:color w:val="0070C0"/>
        </w:rPr>
        <w:t xml:space="preserve">Rolniczy charakter </w:t>
      </w:r>
      <w:r>
        <w:rPr>
          <w:b/>
          <w:color w:val="0070C0"/>
        </w:rPr>
        <w:t>obszaru LSR</w:t>
      </w:r>
      <w:r w:rsidRPr="008D23C9">
        <w:rPr>
          <w:b/>
          <w:color w:val="0070C0"/>
        </w:rPr>
        <w:t xml:space="preserve"> warunkuje </w:t>
      </w:r>
      <w:r w:rsidR="00F805AC">
        <w:rPr>
          <w:b/>
          <w:color w:val="0070C0"/>
        </w:rPr>
        <w:br/>
      </w:r>
      <w:r w:rsidRPr="008D23C9">
        <w:rPr>
          <w:b/>
          <w:color w:val="0070C0"/>
        </w:rPr>
        <w:t>w pewnym stopniu rodzaj i ilość zanieczyszczeń wprowadzanych do powietrza</w:t>
      </w:r>
      <w:r w:rsidRPr="00136228">
        <w:t>. Główny</w:t>
      </w:r>
      <w:r>
        <w:t xml:space="preserve"> wpływ na stan zanieczyszczenia </w:t>
      </w:r>
      <w:r w:rsidRPr="00136228">
        <w:t>powietrza mają potrzeby związane z energią cieplną, które</w:t>
      </w:r>
      <w:r>
        <w:t xml:space="preserve">j udział w tym zanieczyszczeniu </w:t>
      </w:r>
      <w:r w:rsidRPr="00136228">
        <w:t>wynosi około 50-60%. Za 20% zanieczyszczeń odpowiedzialn</w:t>
      </w:r>
      <w:r>
        <w:t xml:space="preserve">y jest transport i komunikacja. </w:t>
      </w:r>
      <w:r w:rsidRPr="00136228">
        <w:t xml:space="preserve">Pozostała część przypada na przemysł </w:t>
      </w:r>
      <w:r w:rsidR="00F805AC">
        <w:br/>
      </w:r>
      <w:r w:rsidRPr="00136228">
        <w:t>i paleniska gospodarstw domowych</w:t>
      </w:r>
      <w:r>
        <w:t>.</w:t>
      </w:r>
      <w:r w:rsidRPr="00E54D8B">
        <w:t xml:space="preserve"> </w:t>
      </w:r>
      <w:r w:rsidRPr="00886421">
        <w:t xml:space="preserve">Nowa perspektywa finansowa to jeszcze większy akcent na kwestie środowiskowe. Jednym </w:t>
      </w:r>
      <w:r w:rsidR="00C97B60" w:rsidRPr="00886421">
        <w:t>z najważniejszych</w:t>
      </w:r>
      <w:r w:rsidRPr="00886421">
        <w:t xml:space="preserve"> celów do spełnienia w latach 2014-2020 są kwestie środowiskowe i dostosowanie do zmian klimatu. </w:t>
      </w:r>
      <w:r w:rsidRPr="00E54D8B">
        <w:rPr>
          <w:b/>
          <w:color w:val="0070C0"/>
        </w:rPr>
        <w:t>Możliwie będzie również pozyskanie środków unijnych na ochronę środowiska.</w:t>
      </w:r>
      <w:r w:rsidRPr="00E54D8B">
        <w:rPr>
          <w:color w:val="0070C0"/>
        </w:rPr>
        <w:t xml:space="preserve"> </w:t>
      </w:r>
      <w:r w:rsidRPr="00886421">
        <w:t xml:space="preserve">Warunkiem jednak </w:t>
      </w:r>
      <w:r w:rsidR="00F805AC">
        <w:br/>
      </w:r>
      <w:r w:rsidRPr="00886421">
        <w:t xml:space="preserve">i podstawą pozyskania dodatkowych środków w nowej perspektywie finansowej będzie opracowanie przez gminy i miasta planów niskoemisyjnych.  </w:t>
      </w:r>
      <w:r w:rsidRPr="008D23C9">
        <w:rPr>
          <w:b/>
          <w:color w:val="0070C0"/>
        </w:rPr>
        <w:t>Istotnym problemem obszaru LSR podnoszonym podczas konsultacji społecznych było zagrożenie powodziowe obszaru</w:t>
      </w:r>
      <w:r w:rsidRPr="008D23C9">
        <w:t>, który objęty jest</w:t>
      </w:r>
      <w:r>
        <w:rPr>
          <w:b/>
        </w:rPr>
        <w:t xml:space="preserve"> </w:t>
      </w:r>
      <w:r w:rsidRPr="00690B91">
        <w:t>Planem zarządzania ryzykiem powodziowym” na obszarze zlewni planistycznej Wi</w:t>
      </w:r>
      <w:r>
        <w:t>sły Lubelskiej. Z</w:t>
      </w:r>
      <w:r w:rsidRPr="00690B91">
        <w:t xml:space="preserve">biornik </w:t>
      </w:r>
      <w:r>
        <w:t xml:space="preserve">retencyjny w Garwolinie </w:t>
      </w:r>
      <w:r w:rsidRPr="00690B91">
        <w:t>w 2008 roku został wpisany uchwałą sejmiku województwa mazowieckiego do Programu małej retencji dla województwa mazowieck</w:t>
      </w:r>
      <w:r>
        <w:t xml:space="preserve">iego. W latach 2007-2013 nie dokonano budowy zbiornika retencyjnego pomimo wygospodarowania środków finansowych pomimo możliwości wsparcia z </w:t>
      </w:r>
      <w:r w:rsidRPr="00690B91">
        <w:t>Wojewódzkiego Funduszu Ochrony Środowiska</w:t>
      </w:r>
      <w:r>
        <w:t xml:space="preserve"> i pożyczki. Oczekiwanym przez społeczność lokalną działaniem powinno być wsparcie budowy</w:t>
      </w:r>
      <w:r w:rsidRPr="00690B91">
        <w:t xml:space="preserve"> wodowskazu na początku garwolińskiego odcinka Wisły, co umożliwiłoby samorządom bieżącą ocenę sytuacji powodziowej. Korzystanie bowiem z wodowskazów znacznie odległych od terenu powiatu utrudnia precyzyjne prognozowanie działań.</w:t>
      </w:r>
      <w:r>
        <w:t xml:space="preserve"> Konieczne jest również dokonywanie dalszych inwestycji w wały przeciwpowodziowe.  </w:t>
      </w:r>
      <w:r w:rsidRPr="00690B91">
        <w:t>W nowym okresie programowania nie przewiduje się wsparcia małej retencji, wodowskazów ani wałów przeciwpowodziowych w PROW 2014-2020</w:t>
      </w:r>
      <w:r w:rsidR="00346F82">
        <w:t>,</w:t>
      </w:r>
      <w:r w:rsidRPr="00690B91">
        <w:t xml:space="preserve"> ani RPO WM 2014-2020. Pomoc na takie operacje będzie można pozyskać z PO </w:t>
      </w:r>
      <w:proofErr w:type="spellStart"/>
      <w:r w:rsidRPr="00690B91">
        <w:t>IiŚ</w:t>
      </w:r>
      <w:proofErr w:type="spellEnd"/>
      <w:r w:rsidRPr="00690B91">
        <w:t xml:space="preserve"> 2014-2020, II oś priorytetowa Ochrona środowiska, w tym adaptacja do zmian klimatu.</w:t>
      </w:r>
      <w:r>
        <w:t xml:space="preserve"> </w:t>
      </w:r>
    </w:p>
    <w:p w14:paraId="2B92E7EC" w14:textId="77777777" w:rsidR="00F805AC" w:rsidRDefault="00F805AC" w:rsidP="000C74F5"/>
    <w:p w14:paraId="2D5DBD2E" w14:textId="333D0D3B" w:rsidR="00F805AC" w:rsidRPr="00F805AC" w:rsidRDefault="00663C1F" w:rsidP="00F805AC">
      <w:pPr>
        <w:pStyle w:val="Nagwek2"/>
      </w:pPr>
      <w:bookmarkStart w:id="31" w:name="_Toc404367212"/>
      <w:bookmarkStart w:id="32" w:name="_Toc437982759"/>
      <w:r w:rsidRPr="00EA1803">
        <w:lastRenderedPageBreak/>
        <w:t>Uwarunkowania historyczn</w:t>
      </w:r>
      <w:bookmarkEnd w:id="31"/>
      <w:r w:rsidRPr="00EA1803">
        <w:t>o-kulturalne</w:t>
      </w:r>
      <w:bookmarkEnd w:id="32"/>
    </w:p>
    <w:p w14:paraId="0DB8BFE4" w14:textId="001E940D" w:rsidR="00EC7617" w:rsidRDefault="00663C1F" w:rsidP="00663C1F">
      <w:pPr>
        <w:spacing w:after="120"/>
      </w:pPr>
      <w:bookmarkStart w:id="33" w:name="_Toc404367213"/>
      <w:r>
        <w:t xml:space="preserve">Obszar LSR jest spójny w zakresie wspólnych uwarunkowań historyczno-kulturalnych. Znajduje się bowiem na </w:t>
      </w:r>
      <w:r w:rsidRPr="008935BA">
        <w:t>styku trzech regionów kulturowych: M</w:t>
      </w:r>
      <w:r>
        <w:t>azowsza, Podlasia i Małopolski</w:t>
      </w:r>
      <w:r w:rsidRPr="008935BA">
        <w:t>.</w:t>
      </w:r>
      <w:r>
        <w:t xml:space="preserve"> </w:t>
      </w:r>
      <w:r w:rsidRPr="00081802">
        <w:t xml:space="preserve">We wsiach szeroko rozwinięte było tkactwo ludowe, głównie na użytek własny. Występowały wszystkie techniki tkackie. Różnorodność szlaków i wzorów przejawia się we wszystkich rodzajach tkanin. </w:t>
      </w:r>
      <w:r>
        <w:t>Obszar LSR stanowi  jeden z dwóch obszarów kultury ludowej Mazowsza, Powiśle garwolińsko-otwockie</w:t>
      </w:r>
      <w:r w:rsidRPr="00106EFC">
        <w:t>, które słynęło z ośrodków wikliniarskich i garncarskich</w:t>
      </w:r>
      <w:r>
        <w:t>. Na obszarze LSR</w:t>
      </w:r>
      <w:r w:rsidRPr="00590720">
        <w:t xml:space="preserve"> zachowały się tradycje plecionkarstwa, głównie z wikliny i słomy, rozwija się rzeźbiarstwo ludowe. W większości gmin działają Ośrodki Kultury i Stowarzyszenia prowadzące zajęcia plastyczne,  muzyczne, kultywujące tradycje regionalne. W gminach Borowie  </w:t>
      </w:r>
      <w:r w:rsidR="00F805AC">
        <w:br/>
      </w:r>
      <w:r w:rsidRPr="00590720">
        <w:t>i Maciejowice organizowane są imprezy i przeglądy folklorystyczne ”Tradycje i zwyczaje Wielkanocne”, „Kusaki”, „Tradycje Bożonarodzeniowe”, „Noc Świętojańska”.</w:t>
      </w:r>
      <w:r>
        <w:t xml:space="preserve"> Wyniki badania internetowego z mieszkańcami obszaru LSR pokazały, że 87% badanych czuje więź z miejscem zamieszkania, silną stroną obszaru jest </w:t>
      </w:r>
      <w:r w:rsidRPr="005C5721">
        <w:t>przywiązanie mieszkańców do miejsc</w:t>
      </w:r>
      <w:r w:rsidR="00F02658">
        <w:t xml:space="preserve">a zamieszkania i troska o nie. </w:t>
      </w:r>
      <w:r w:rsidRPr="005C5721">
        <w:rPr>
          <w:b/>
          <w:color w:val="0070C0"/>
        </w:rPr>
        <w:t>Obszar LSR posiada bogatą historię, która może być wykorzystana do kształtowania konkurencyjności obszaru</w:t>
      </w:r>
      <w:r w:rsidRPr="005C5721">
        <w:t xml:space="preserve">. </w:t>
      </w:r>
      <w:r w:rsidRPr="00106EFC">
        <w:t>Na terenie powiatu g</w:t>
      </w:r>
      <w:r>
        <w:t xml:space="preserve">arwolińskiego występuje dość </w:t>
      </w:r>
      <w:r w:rsidRPr="005C5721">
        <w:rPr>
          <w:b/>
          <w:color w:val="0070C0"/>
        </w:rPr>
        <w:t xml:space="preserve">duża liczba zabytków </w:t>
      </w:r>
      <w:r w:rsidR="00F805AC">
        <w:rPr>
          <w:b/>
          <w:color w:val="0070C0"/>
        </w:rPr>
        <w:br/>
      </w:r>
      <w:r w:rsidRPr="005C5721">
        <w:rPr>
          <w:b/>
          <w:color w:val="0070C0"/>
        </w:rPr>
        <w:t>w większości zabytków sztuki sakralnej i zespoły dworsko pałacowe.</w:t>
      </w:r>
      <w:r>
        <w:rPr>
          <w:color w:val="0070C0"/>
        </w:rPr>
        <w:t xml:space="preserve"> </w:t>
      </w:r>
      <w:r>
        <w:t>Cecha charakterystyczną obszaru jest występowanie starych zagród (przełom XIX–XX w.) będących</w:t>
      </w:r>
      <w:r w:rsidRPr="00F56EEA">
        <w:t xml:space="preserve"> świadectwem dziedzictwa kulturowego regionu, </w:t>
      </w:r>
      <w:r>
        <w:t xml:space="preserve">które </w:t>
      </w:r>
      <w:r w:rsidRPr="00F56EEA">
        <w:t>popadają</w:t>
      </w:r>
      <w:r>
        <w:t xml:space="preserve"> </w:t>
      </w:r>
      <w:r w:rsidRPr="00F56EEA">
        <w:t>w ruinę.</w:t>
      </w:r>
      <w:r>
        <w:t xml:space="preserve"> Obiekty te wymagają podjęcia działań inwestycyjnych i restauracyjnych. </w:t>
      </w:r>
      <w:r w:rsidRPr="008935BA">
        <w:t>Liczne na tym terenie młyny i wiatraki od wielu stuleci stanowiły istotny element bogatej historii terenu oraz krajobrazu kulturowego wsi i miasteczek. Do naszych czasów zachowało się zale</w:t>
      </w:r>
      <w:r>
        <w:t xml:space="preserve">dwie ich jednak tylko niewiele, </w:t>
      </w:r>
      <w:r w:rsidRPr="008935BA">
        <w:t>min. dwa młyny i wiatrak koźlak w Parysowie.</w:t>
      </w:r>
      <w:r>
        <w:t xml:space="preserve"> Obszar LSR</w:t>
      </w:r>
      <w:r w:rsidRPr="008935BA">
        <w:t xml:space="preserve"> to również miejsce dużej ilości imprez kulturalnych. Wiele z nich odbywa się cyklicznie, ma charakter regionalny i jako miejsce spotkań mieszkańców jest jednym z czynników które jednoczą region. W ramach imprez kulturalnych i sportowo – rekreacyjnych, co roku mają miejsce Dni Powiatu, Mazowieckie Zawody Sikawek Strażackich, Dożynki Powiatowe. Imprezy te przyciągają ogromną ilość widzów, słuchaczy i uczestników. Biorą w nich udział nie tylko mieszkańcy gmin LGD, ale także goście z zewnątrz.</w:t>
      </w:r>
      <w:r>
        <w:rPr>
          <w:color w:val="0070C0"/>
        </w:rPr>
        <w:t xml:space="preserve"> </w:t>
      </w:r>
      <w:r>
        <w:t xml:space="preserve">Kultura obszaru LSR </w:t>
      </w:r>
      <w:r w:rsidRPr="008935BA">
        <w:t>oparta jest głównie na zachowaniu wiejskich i historycznych tradycji, a dziedzictwo</w:t>
      </w:r>
      <w:r w:rsidR="00EC7617">
        <w:t xml:space="preserve"> kulturowe może stać się ważnym </w:t>
      </w:r>
      <w:r w:rsidRPr="008935BA">
        <w:t xml:space="preserve">czynnikiem rozwoju lokalnego </w:t>
      </w:r>
      <w:r w:rsidR="00F805AC">
        <w:br/>
      </w:r>
      <w:r w:rsidRPr="008935BA">
        <w:t>i wzrostu dobrobytu miejscowych społeczności.</w:t>
      </w:r>
      <w:r>
        <w:t xml:space="preserve"> </w:t>
      </w:r>
      <w:bookmarkEnd w:id="33"/>
    </w:p>
    <w:p w14:paraId="03A63325" w14:textId="77777777" w:rsidR="00663C1F" w:rsidRPr="008D23C9" w:rsidRDefault="00D77CEC" w:rsidP="003F4DB9">
      <w:pPr>
        <w:pStyle w:val="Nagwek1"/>
      </w:pPr>
      <w:bookmarkStart w:id="34" w:name="_Toc404367234"/>
      <w:bookmarkStart w:id="35" w:name="_Toc437982760"/>
      <w:bookmarkStart w:id="36" w:name="_Toc426699852"/>
      <w:r>
        <w:t xml:space="preserve">Rozdział </w:t>
      </w:r>
      <w:r w:rsidR="00C97B60">
        <w:t>IV</w:t>
      </w:r>
      <w:r w:rsidR="00663C1F" w:rsidRPr="008D23C9">
        <w:t xml:space="preserve"> Analiza </w:t>
      </w:r>
      <w:bookmarkEnd w:id="34"/>
      <w:r w:rsidR="00663C1F" w:rsidRPr="008D23C9">
        <w:t>SWOT</w:t>
      </w:r>
      <w:bookmarkEnd w:id="35"/>
      <w:r w:rsidR="00663C1F" w:rsidRPr="008D23C9">
        <w:t xml:space="preserve"> </w:t>
      </w:r>
      <w:bookmarkEnd w:id="36"/>
    </w:p>
    <w:p w14:paraId="1A04D774" w14:textId="77777777" w:rsidR="00663C1F" w:rsidRPr="008935BA" w:rsidRDefault="00663C1F" w:rsidP="00663C1F">
      <w:pPr>
        <w:spacing w:after="120"/>
        <w:rPr>
          <w:rFonts w:eastAsia="Times New Roman"/>
          <w:i/>
        </w:rPr>
      </w:pPr>
      <w:r w:rsidRPr="008935BA">
        <w:rPr>
          <w:rFonts w:eastAsia="Times New Roman"/>
        </w:rPr>
        <w:t>Analiza strategiczna SWOT obejmuje rozpoznanie sił i słabości (analiza wewnętrzna) oraz obecnych i przyszłych zmian w jej otoczeniu, czyli jego szans i zagrożeń (analiza zewnętrzna). Prezentowana poniżej procedura SWOT jest syntezą przedstawionego wcześniej opisu stanu i tendencji rozwojowych obszaru LSR zawartych w diagnostycznej części opracowania. Analiza SWOT obejmuje analizę:</w:t>
      </w:r>
    </w:p>
    <w:p w14:paraId="46CA3BC8" w14:textId="77777777" w:rsidR="00663C1F" w:rsidRPr="008935BA" w:rsidRDefault="00663C1F" w:rsidP="002D09DC">
      <w:pPr>
        <w:pStyle w:val="Akapitzlist"/>
        <w:numPr>
          <w:ilvl w:val="1"/>
          <w:numId w:val="2"/>
        </w:numPr>
        <w:tabs>
          <w:tab w:val="left" w:pos="709"/>
        </w:tabs>
        <w:spacing w:after="120"/>
        <w:ind w:left="709" w:hanging="283"/>
        <w:rPr>
          <w:rFonts w:eastAsia="Times New Roman"/>
        </w:rPr>
      </w:pPr>
      <w:r w:rsidRPr="008935BA">
        <w:rPr>
          <w:rFonts w:eastAsia="Times New Roman"/>
          <w:b/>
        </w:rPr>
        <w:t>MOCNYCH STRON</w:t>
      </w:r>
      <w:r w:rsidRPr="008935BA">
        <w:rPr>
          <w:rFonts w:eastAsia="Times New Roman"/>
        </w:rPr>
        <w:t>, tj. uwarunkowań wewnętrznych (endogenicznych), czyli elementów rzeczywistości obszaru LSR mających pozytywny charakter z punktu widzenia jej przyszłego rozwoju.</w:t>
      </w:r>
    </w:p>
    <w:p w14:paraId="57643BCD" w14:textId="77777777" w:rsidR="00663C1F" w:rsidRPr="008935BA" w:rsidRDefault="00663C1F" w:rsidP="002D09DC">
      <w:pPr>
        <w:pStyle w:val="Akapitzlist"/>
        <w:numPr>
          <w:ilvl w:val="1"/>
          <w:numId w:val="2"/>
        </w:numPr>
        <w:tabs>
          <w:tab w:val="left" w:pos="709"/>
        </w:tabs>
        <w:spacing w:after="120"/>
        <w:ind w:left="709" w:hanging="283"/>
        <w:rPr>
          <w:rFonts w:eastAsia="Times New Roman"/>
        </w:rPr>
      </w:pPr>
      <w:r w:rsidRPr="008935BA">
        <w:rPr>
          <w:rFonts w:eastAsia="Times New Roman"/>
          <w:b/>
        </w:rPr>
        <w:t>SŁABYCH STRON</w:t>
      </w:r>
      <w:r w:rsidRPr="008935BA">
        <w:rPr>
          <w:rFonts w:eastAsia="Times New Roman"/>
        </w:rPr>
        <w:t>, tj. uwarunkowań wewnętrznych o negatywnym charakterze.</w:t>
      </w:r>
    </w:p>
    <w:p w14:paraId="3B5700A3" w14:textId="77777777" w:rsidR="00663C1F" w:rsidRPr="008935BA" w:rsidRDefault="00663C1F" w:rsidP="002D09DC">
      <w:pPr>
        <w:pStyle w:val="Akapitzlist"/>
        <w:numPr>
          <w:ilvl w:val="1"/>
          <w:numId w:val="2"/>
        </w:numPr>
        <w:tabs>
          <w:tab w:val="left" w:pos="709"/>
        </w:tabs>
        <w:spacing w:after="120"/>
        <w:ind w:left="709" w:hanging="283"/>
        <w:rPr>
          <w:rFonts w:eastAsia="Times New Roman"/>
        </w:rPr>
      </w:pPr>
      <w:r w:rsidRPr="008935BA">
        <w:rPr>
          <w:rFonts w:eastAsia="Times New Roman"/>
          <w:b/>
        </w:rPr>
        <w:t>SZANS</w:t>
      </w:r>
      <w:r w:rsidRPr="008935BA">
        <w:rPr>
          <w:rFonts w:eastAsia="Times New Roman"/>
        </w:rPr>
        <w:t>, tj. uwarunkowań zewnętrznych (egzogenicznych) o charakterze pozytywnym; jako szanse uwzględnione zostały te zagadnienia, których źródła leżą poza obszarem LSR lub poza zakresem kompetencji władz publicznych działających na jej obszarze.</w:t>
      </w:r>
    </w:p>
    <w:p w14:paraId="13C04CE7" w14:textId="77777777" w:rsidR="00663C1F" w:rsidRPr="008935BA" w:rsidRDefault="00663C1F" w:rsidP="002D09DC">
      <w:pPr>
        <w:pStyle w:val="Akapitzlist"/>
        <w:numPr>
          <w:ilvl w:val="1"/>
          <w:numId w:val="2"/>
        </w:numPr>
        <w:tabs>
          <w:tab w:val="left" w:pos="709"/>
        </w:tabs>
        <w:spacing w:after="120"/>
        <w:ind w:left="709" w:hanging="283"/>
        <w:rPr>
          <w:rFonts w:eastAsia="Times New Roman"/>
        </w:rPr>
      </w:pPr>
      <w:r w:rsidRPr="008935BA">
        <w:rPr>
          <w:rFonts w:eastAsia="Times New Roman"/>
          <w:b/>
        </w:rPr>
        <w:t>ZAGROŻEŃ</w:t>
      </w:r>
      <w:r w:rsidRPr="008935BA">
        <w:rPr>
          <w:rFonts w:eastAsia="Times New Roman"/>
        </w:rPr>
        <w:t>, tj. uwarunkowań zewnętrznych mających negatywny wpływ na dalszy rozwój obszaru LSR.</w:t>
      </w:r>
    </w:p>
    <w:p w14:paraId="5352EBAB" w14:textId="34E36619" w:rsidR="00663C1F" w:rsidRPr="008935BA" w:rsidRDefault="00667A4A" w:rsidP="00663C1F">
      <w:pPr>
        <w:spacing w:after="120"/>
        <w:rPr>
          <w:rFonts w:eastAsia="Times New Roman"/>
        </w:rPr>
      </w:pPr>
      <w:r w:rsidRPr="00667A4A">
        <w:t>Przeprowadzona analiza SWOT jednoznacznie wskazuje, że obszar LSR charakteryzuje się spójnością uwarunkowań przestrzennych, kulturowych i historycznych. Obszar zróżnicowany jest jednak pod względem poziomu rozwoju gospodarcz</w:t>
      </w:r>
      <w:r>
        <w:t xml:space="preserve">ego i intensywności turystyki. </w:t>
      </w:r>
      <w:r w:rsidR="00663C1F" w:rsidRPr="008935BA">
        <w:rPr>
          <w:rFonts w:eastAsia="Times New Roman"/>
        </w:rPr>
        <w:t xml:space="preserve">Analiza SWOT dla obszaru LSR wypracowana została w toku dyskusji </w:t>
      </w:r>
      <w:r w:rsidR="00881A13">
        <w:rPr>
          <w:rFonts w:eastAsia="Times New Roman"/>
        </w:rPr>
        <w:br/>
      </w:r>
      <w:r w:rsidR="00663C1F" w:rsidRPr="008935BA">
        <w:rPr>
          <w:rFonts w:eastAsia="Times New Roman"/>
        </w:rPr>
        <w:t xml:space="preserve">z mieszkańcami obszaru LSR podczas spotkań </w:t>
      </w:r>
      <w:r>
        <w:rPr>
          <w:rFonts w:eastAsia="Times New Roman"/>
        </w:rPr>
        <w:t xml:space="preserve">konsultacyjnych </w:t>
      </w:r>
      <w:r w:rsidR="00663C1F" w:rsidRPr="008935BA">
        <w:rPr>
          <w:rFonts w:eastAsia="Times New Roman"/>
        </w:rPr>
        <w:t>realizowanych w każdej z gmin członkowskich</w:t>
      </w:r>
      <w:r>
        <w:rPr>
          <w:rFonts w:eastAsia="Times New Roman"/>
        </w:rPr>
        <w:t xml:space="preserve"> LGD</w:t>
      </w:r>
      <w:r w:rsidR="00663C1F" w:rsidRPr="008935BA">
        <w:rPr>
          <w:rFonts w:eastAsia="Times New Roman"/>
        </w:rPr>
        <w:t xml:space="preserve">. </w:t>
      </w:r>
      <w:r w:rsidR="00881A13">
        <w:rPr>
          <w:rFonts w:eastAsia="Times New Roman"/>
        </w:rPr>
        <w:br/>
      </w:r>
      <w:r w:rsidR="00663C1F" w:rsidRPr="008935BA">
        <w:rPr>
          <w:rFonts w:eastAsia="Times New Roman"/>
        </w:rPr>
        <w:t xml:space="preserve">W ramach pracy z mieszkańcami na etapie formułowania </w:t>
      </w:r>
      <w:r w:rsidR="00663C1F">
        <w:rPr>
          <w:rFonts w:eastAsia="Times New Roman"/>
        </w:rPr>
        <w:t xml:space="preserve">obszarów analizy strategicznej </w:t>
      </w:r>
      <w:r w:rsidR="00663C1F" w:rsidRPr="008935BA">
        <w:rPr>
          <w:rFonts w:eastAsia="Times New Roman"/>
        </w:rPr>
        <w:t xml:space="preserve">wykorzystane zostały metody partycypacyjne - techniki heurystyczne, oparte na wykorzystywaniu kreatywnej siły procesu grupowego </w:t>
      </w:r>
      <w:r w:rsidR="00881A13">
        <w:rPr>
          <w:rFonts w:eastAsia="Times New Roman"/>
        </w:rPr>
        <w:br/>
      </w:r>
      <w:r w:rsidR="00663C1F" w:rsidRPr="008935BA">
        <w:rPr>
          <w:rFonts w:eastAsia="Times New Roman"/>
        </w:rPr>
        <w:t>i zapewniających aktywizację uczestników tj. burzy mózgów. Wnioski z konsultacjami z mieszkańcami obszaru poddane zostały ocenie i analizie przez specjalnie powołany w celu opracowania LSR na lata 2014-2020 zespół ds. strategii. Przedmiotem pracy zespołu ds. strategii m.in. partycypacyjna diagnoza obszaru i analiza SWOT</w:t>
      </w:r>
      <w:r w:rsidR="00663C1F" w:rsidRPr="002A0D84">
        <w:rPr>
          <w:rFonts w:eastAsia="Times New Roman"/>
        </w:rPr>
        <w:t xml:space="preserve">. </w:t>
      </w:r>
      <w:r w:rsidR="00663C1F" w:rsidRPr="008935BA">
        <w:rPr>
          <w:rFonts w:eastAsia="Times New Roman"/>
        </w:rPr>
        <w:t xml:space="preserve">W wyniku tych spotkań </w:t>
      </w:r>
      <w:r w:rsidR="00663C1F" w:rsidRPr="008935BA">
        <w:rPr>
          <w:rFonts w:eastAsia="Times New Roman"/>
        </w:rPr>
        <w:lastRenderedPageBreak/>
        <w:t>dokonano analizy SWOT poprzez uszczegółowienie obszarów odnoszących się do problemów społecznych</w:t>
      </w:r>
      <w:r w:rsidR="00663C1F">
        <w:rPr>
          <w:rFonts w:eastAsia="Times New Roman"/>
        </w:rPr>
        <w:t xml:space="preserve"> i rozwoju przedsiębiorczości. </w:t>
      </w:r>
      <w:r w:rsidR="00663C1F" w:rsidRPr="008935BA">
        <w:rPr>
          <w:rFonts w:eastAsia="Times New Roman"/>
        </w:rPr>
        <w:t>Analiza SWOT poddana została konsultacjom z mieszkańcami obszaru. Konsultacje odbyły się za pośrednictwem ankiety internetowej zamieszonej na stronie</w:t>
      </w:r>
      <w:r w:rsidR="00663C1F" w:rsidRPr="00BA010A">
        <w:t xml:space="preserve"> </w:t>
      </w:r>
      <w:r w:rsidR="00663C1F">
        <w:rPr>
          <w:bCs/>
        </w:rPr>
        <w:t xml:space="preserve">LGD. </w:t>
      </w:r>
      <w:r w:rsidR="00663C1F" w:rsidRPr="008935BA">
        <w:rPr>
          <w:rFonts w:eastAsia="Times New Roman"/>
        </w:rPr>
        <w:t xml:space="preserve">Ocena dokonywana była na skali od 1 do 5 punktów, przy czym 1 oznacza będzie bardzo niski poziom, a 5 bardzo wysoki poziom oceny danego obszaru w analizie SWOT. Odpowiednio kolorem pomarańczowym i żółtym zaznaczono obszary, które otrzymały najwyższe </w:t>
      </w:r>
      <w:r w:rsidR="00211737">
        <w:rPr>
          <w:rFonts w:eastAsia="Times New Roman"/>
        </w:rPr>
        <w:br/>
      </w:r>
      <w:r w:rsidR="00663C1F" w:rsidRPr="008935BA">
        <w:rPr>
          <w:rFonts w:eastAsia="Times New Roman"/>
        </w:rPr>
        <w:t>i wysokie wartości punktowe. W konsultacjach analizy SWOT udział wzięło</w:t>
      </w:r>
      <w:r>
        <w:rPr>
          <w:rFonts w:eastAsia="Times New Roman"/>
        </w:rPr>
        <w:t xml:space="preserve"> 27 </w:t>
      </w:r>
      <w:r w:rsidR="00663C1F" w:rsidRPr="008935BA">
        <w:rPr>
          <w:rFonts w:eastAsia="Times New Roman"/>
        </w:rPr>
        <w:t xml:space="preserve">osób. Tak uporządkowana analiza obszaru LSR stanowi podstawę sformułowania celów i priorytetów rozwoju, które z kolei powinny być zinstrumentalizowane </w:t>
      </w:r>
      <w:r w:rsidR="00F805AC">
        <w:rPr>
          <w:rFonts w:eastAsia="Times New Roman"/>
        </w:rPr>
        <w:t xml:space="preserve"> </w:t>
      </w:r>
      <w:r w:rsidR="00F805AC">
        <w:rPr>
          <w:rFonts w:eastAsia="Times New Roman"/>
        </w:rPr>
        <w:br/>
      </w:r>
      <w:r w:rsidR="00663C1F" w:rsidRPr="008935BA">
        <w:rPr>
          <w:rFonts w:eastAsia="Times New Roman"/>
        </w:rPr>
        <w:t>w postac</w:t>
      </w:r>
      <w:r>
        <w:rPr>
          <w:rFonts w:eastAsia="Times New Roman"/>
        </w:rPr>
        <w:t xml:space="preserve">i wiązki celów strategicznych. </w:t>
      </w:r>
      <w:r w:rsidR="00663C1F" w:rsidRPr="008935BA">
        <w:rPr>
          <w:rFonts w:eastAsia="Times New Roman"/>
        </w:rPr>
        <w:t xml:space="preserve">Poniżej </w:t>
      </w:r>
      <w:r w:rsidR="00663C1F" w:rsidRPr="008935BA">
        <w:t>zaprezentowano tabelaryczną matrycę logiczną powiązań diagnozy obszaru i ludn</w:t>
      </w:r>
      <w:r>
        <w:t xml:space="preserve">ości oraz analizy SWOT (tabela). </w:t>
      </w:r>
    </w:p>
    <w:p w14:paraId="2F27F057" w14:textId="77777777" w:rsidR="00663C1F" w:rsidRDefault="00663C1F" w:rsidP="00663C1F">
      <w:pPr>
        <w:spacing w:after="120"/>
        <w:rPr>
          <w:rFonts w:eastAsia="Times New Roman"/>
          <w:szCs w:val="22"/>
        </w:rPr>
      </w:pPr>
    </w:p>
    <w:p w14:paraId="2A3BFEB1" w14:textId="77777777" w:rsidR="00663C1F" w:rsidRPr="00F63AA8" w:rsidRDefault="00663C1F" w:rsidP="00663C1F">
      <w:pPr>
        <w:spacing w:after="120"/>
        <w:jc w:val="center"/>
        <w:rPr>
          <w:b/>
          <w:bCs/>
          <w:color w:val="FFFFFF" w:themeColor="background1"/>
          <w:sz w:val="18"/>
          <w:szCs w:val="18"/>
        </w:rPr>
        <w:sectPr w:rsidR="00663C1F" w:rsidRPr="00F63AA8" w:rsidSect="00382250">
          <w:headerReference w:type="default" r:id="rId17"/>
          <w:footerReference w:type="default" r:id="rId18"/>
          <w:headerReference w:type="first" r:id="rId19"/>
          <w:footerReference w:type="first" r:id="rId20"/>
          <w:type w:val="continuous"/>
          <w:pgSz w:w="11906" w:h="16838"/>
          <w:pgMar w:top="720" w:right="624" w:bottom="1134" w:left="624" w:header="568" w:footer="597" w:gutter="0"/>
          <w:pgBorders w:display="firstPage" w:offsetFrom="page">
            <w:top w:val="basicWideOutline" w:sz="6" w:space="24" w:color="1F497D" w:themeColor="text2"/>
            <w:left w:val="basicWideOutline" w:sz="6" w:space="24" w:color="1F497D" w:themeColor="text2"/>
            <w:bottom w:val="basicWideOutline" w:sz="6" w:space="24" w:color="1F497D" w:themeColor="text2"/>
            <w:right w:val="basicWideOutline" w:sz="6" w:space="24" w:color="1F497D" w:themeColor="text2"/>
          </w:pgBorders>
          <w:cols w:space="708"/>
          <w:titlePg/>
          <w:docGrid w:linePitch="360"/>
        </w:sectPr>
      </w:pPr>
    </w:p>
    <w:p w14:paraId="5AA691E8" w14:textId="77777777" w:rsidR="00663C1F" w:rsidRPr="0085442E" w:rsidRDefault="005202FE" w:rsidP="00663C1F">
      <w:pPr>
        <w:pStyle w:val="Legenda"/>
        <w:keepNext/>
        <w:jc w:val="center"/>
      </w:pPr>
      <w:bookmarkStart w:id="37" w:name="_Toc423517210"/>
      <w:r>
        <w:lastRenderedPageBreak/>
        <w:t xml:space="preserve">TABELA </w:t>
      </w:r>
      <w:r w:rsidR="00870569">
        <w:fldChar w:fldCharType="begin"/>
      </w:r>
      <w:r w:rsidR="003C0642">
        <w:instrText xml:space="preserve"> SEQ Tabela \* ARABIC </w:instrText>
      </w:r>
      <w:r w:rsidR="00870569">
        <w:fldChar w:fldCharType="separate"/>
      </w:r>
      <w:r w:rsidR="00B52B78">
        <w:rPr>
          <w:noProof/>
        </w:rPr>
        <w:t>2</w:t>
      </w:r>
      <w:r w:rsidR="00870569">
        <w:rPr>
          <w:noProof/>
        </w:rPr>
        <w:fldChar w:fldCharType="end"/>
      </w:r>
      <w:r>
        <w:t xml:space="preserve"> </w:t>
      </w:r>
      <w:r w:rsidRPr="002E40C7">
        <w:t xml:space="preserve">ANALIZA SWOT OBSZARU </w:t>
      </w:r>
      <w:bookmarkEnd w:id="37"/>
      <w:r>
        <w:t>LSR FORUM POWIATU GARWOLIŃSKIEGO 2014-2020</w:t>
      </w:r>
    </w:p>
    <w:tbl>
      <w:tblPr>
        <w:tblStyle w:val="Tabela-Siatka"/>
        <w:tblW w:w="15536" w:type="dxa"/>
        <w:jc w:val="center"/>
        <w:tblLook w:val="04A0" w:firstRow="1" w:lastRow="0" w:firstColumn="1" w:lastColumn="0" w:noHBand="0" w:noVBand="1"/>
      </w:tblPr>
      <w:tblGrid>
        <w:gridCol w:w="4509"/>
        <w:gridCol w:w="2700"/>
        <w:gridCol w:w="925"/>
        <w:gridCol w:w="3746"/>
        <w:gridCol w:w="2694"/>
        <w:gridCol w:w="962"/>
      </w:tblGrid>
      <w:tr w:rsidR="00663C1F" w:rsidRPr="00981453" w14:paraId="509EF303" w14:textId="77777777" w:rsidTr="00981453">
        <w:trPr>
          <w:jc w:val="center"/>
        </w:trPr>
        <w:tc>
          <w:tcPr>
            <w:tcW w:w="4509" w:type="dxa"/>
            <w:tcBorders>
              <w:top w:val="single" w:sz="18" w:space="0" w:color="auto"/>
              <w:left w:val="single" w:sz="18" w:space="0" w:color="auto"/>
              <w:bottom w:val="single" w:sz="18" w:space="0" w:color="auto"/>
              <w:right w:val="single" w:sz="2" w:space="0" w:color="auto"/>
            </w:tcBorders>
            <w:shd w:val="clear" w:color="auto" w:fill="92D050"/>
          </w:tcPr>
          <w:p w14:paraId="433867AB"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MOCNE STRONY</w:t>
            </w:r>
          </w:p>
        </w:tc>
        <w:tc>
          <w:tcPr>
            <w:tcW w:w="2700" w:type="dxa"/>
            <w:tcBorders>
              <w:top w:val="single" w:sz="18" w:space="0" w:color="auto"/>
              <w:left w:val="single" w:sz="2" w:space="0" w:color="auto"/>
              <w:bottom w:val="single" w:sz="18" w:space="0" w:color="auto"/>
              <w:right w:val="single" w:sz="4" w:space="0" w:color="auto"/>
            </w:tcBorders>
            <w:shd w:val="clear" w:color="auto" w:fill="92D050"/>
          </w:tcPr>
          <w:p w14:paraId="65EDE4A9"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ODNIESIENIE DO DIAGNOZY</w:t>
            </w:r>
          </w:p>
        </w:tc>
        <w:tc>
          <w:tcPr>
            <w:tcW w:w="925" w:type="dxa"/>
            <w:tcBorders>
              <w:top w:val="single" w:sz="18" w:space="0" w:color="auto"/>
              <w:left w:val="single" w:sz="4" w:space="0" w:color="auto"/>
              <w:bottom w:val="single" w:sz="18" w:space="0" w:color="auto"/>
              <w:right w:val="single" w:sz="18" w:space="0" w:color="auto"/>
            </w:tcBorders>
            <w:shd w:val="clear" w:color="auto" w:fill="92D050"/>
          </w:tcPr>
          <w:p w14:paraId="726A038E"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WAGA</w:t>
            </w:r>
          </w:p>
        </w:tc>
        <w:tc>
          <w:tcPr>
            <w:tcW w:w="3746" w:type="dxa"/>
            <w:tcBorders>
              <w:top w:val="single" w:sz="18" w:space="0" w:color="auto"/>
              <w:left w:val="single" w:sz="18" w:space="0" w:color="auto"/>
              <w:bottom w:val="single" w:sz="18" w:space="0" w:color="auto"/>
              <w:right w:val="single" w:sz="2" w:space="0" w:color="auto"/>
            </w:tcBorders>
            <w:shd w:val="clear" w:color="auto" w:fill="FF9966"/>
          </w:tcPr>
          <w:p w14:paraId="68174875"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SŁABE STRONY</w:t>
            </w:r>
          </w:p>
        </w:tc>
        <w:tc>
          <w:tcPr>
            <w:tcW w:w="2694" w:type="dxa"/>
            <w:tcBorders>
              <w:top w:val="single" w:sz="18" w:space="0" w:color="auto"/>
              <w:left w:val="single" w:sz="2" w:space="0" w:color="auto"/>
              <w:bottom w:val="single" w:sz="18" w:space="0" w:color="auto"/>
              <w:right w:val="single" w:sz="4" w:space="0" w:color="auto"/>
            </w:tcBorders>
            <w:shd w:val="clear" w:color="auto" w:fill="FF9966"/>
          </w:tcPr>
          <w:p w14:paraId="6043A3AB"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ODNIESIENIE DO DIAGNOZY</w:t>
            </w:r>
          </w:p>
        </w:tc>
        <w:tc>
          <w:tcPr>
            <w:tcW w:w="962" w:type="dxa"/>
            <w:tcBorders>
              <w:top w:val="single" w:sz="18" w:space="0" w:color="auto"/>
              <w:left w:val="single" w:sz="4" w:space="0" w:color="auto"/>
              <w:bottom w:val="single" w:sz="18" w:space="0" w:color="auto"/>
              <w:right w:val="single" w:sz="18" w:space="0" w:color="auto"/>
            </w:tcBorders>
            <w:shd w:val="clear" w:color="auto" w:fill="FF9966"/>
          </w:tcPr>
          <w:p w14:paraId="1DEAB7EE" w14:textId="77777777" w:rsidR="00663C1F" w:rsidRPr="00981453" w:rsidRDefault="00663C1F" w:rsidP="00981453">
            <w:pPr>
              <w:spacing w:before="0" w:line="240" w:lineRule="auto"/>
              <w:ind w:left="0"/>
              <w:jc w:val="center"/>
              <w:rPr>
                <w:rFonts w:ascii="Times New Roman" w:hAnsi="Times New Roman" w:cs="Times New Roman"/>
                <w:b/>
                <w:szCs w:val="22"/>
                <w:lang w:val="pl-PL"/>
              </w:rPr>
            </w:pPr>
            <w:r w:rsidRPr="00981453">
              <w:rPr>
                <w:rFonts w:ascii="Times New Roman" w:hAnsi="Times New Roman" w:cs="Times New Roman"/>
                <w:b/>
                <w:szCs w:val="22"/>
                <w:lang w:val="pl-PL"/>
              </w:rPr>
              <w:t>WAGA</w:t>
            </w:r>
          </w:p>
        </w:tc>
      </w:tr>
      <w:tr w:rsidR="00663C1F" w:rsidRPr="00981453" w14:paraId="0FF7C7BE" w14:textId="77777777" w:rsidTr="00981453">
        <w:trPr>
          <w:jc w:val="center"/>
        </w:trPr>
        <w:tc>
          <w:tcPr>
            <w:tcW w:w="4509" w:type="dxa"/>
            <w:tcBorders>
              <w:top w:val="single" w:sz="18" w:space="0" w:color="auto"/>
              <w:left w:val="single" w:sz="18" w:space="0" w:color="auto"/>
            </w:tcBorders>
            <w:shd w:val="clear" w:color="auto" w:fill="92D050"/>
          </w:tcPr>
          <w:p w14:paraId="7CDD93DA" w14:textId="77777777" w:rsidR="00663C1F" w:rsidRPr="00981453" w:rsidRDefault="00663C1F" w:rsidP="00981453">
            <w:pPr>
              <w:tabs>
                <w:tab w:val="left" w:pos="316"/>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Korzystne położenie geograficzne i komunikacyjne.  Bliskość aglomeracji Warszawy i Lublina </w:t>
            </w:r>
          </w:p>
          <w:p w14:paraId="5B7E0343" w14:textId="77777777" w:rsidR="00663C1F" w:rsidRPr="00981453" w:rsidRDefault="00663C1F" w:rsidP="00981453">
            <w:pPr>
              <w:pStyle w:val="Akapitzlist"/>
              <w:tabs>
                <w:tab w:val="left" w:pos="316"/>
              </w:tabs>
              <w:spacing w:before="0" w:line="240" w:lineRule="auto"/>
              <w:ind w:left="0"/>
              <w:jc w:val="left"/>
              <w:rPr>
                <w:rFonts w:ascii="Times New Roman" w:hAnsi="Times New Roman" w:cs="Times New Roman"/>
                <w:szCs w:val="22"/>
                <w:lang w:val="pl-PL"/>
              </w:rPr>
            </w:pPr>
          </w:p>
        </w:tc>
        <w:tc>
          <w:tcPr>
            <w:tcW w:w="2700" w:type="dxa"/>
            <w:tcBorders>
              <w:top w:val="single" w:sz="18" w:space="0" w:color="auto"/>
              <w:right w:val="single" w:sz="4" w:space="0" w:color="auto"/>
            </w:tcBorders>
            <w:shd w:val="clear" w:color="auto" w:fill="92D050"/>
          </w:tcPr>
          <w:p w14:paraId="0C4FFEEE"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p w14:paraId="73F39EEA"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p>
        </w:tc>
        <w:tc>
          <w:tcPr>
            <w:tcW w:w="925" w:type="dxa"/>
            <w:tcBorders>
              <w:top w:val="single" w:sz="18" w:space="0" w:color="auto"/>
              <w:left w:val="single" w:sz="4" w:space="0" w:color="auto"/>
              <w:right w:val="single" w:sz="18" w:space="0" w:color="auto"/>
            </w:tcBorders>
            <w:shd w:val="clear" w:color="auto" w:fill="92D050"/>
          </w:tcPr>
          <w:p w14:paraId="64246886"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4,4</w:t>
            </w:r>
          </w:p>
        </w:tc>
        <w:tc>
          <w:tcPr>
            <w:tcW w:w="3746" w:type="dxa"/>
            <w:tcBorders>
              <w:top w:val="single" w:sz="18" w:space="0" w:color="auto"/>
              <w:left w:val="single" w:sz="18" w:space="0" w:color="auto"/>
            </w:tcBorders>
            <w:shd w:val="clear" w:color="auto" w:fill="FFCC66"/>
          </w:tcPr>
          <w:p w14:paraId="63CABDB6"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Pogarszające się warunki dojazdu do Warszawy na skutek rosnącego natężenia ruchu samochodowego i złego stanu technicznego dużej części dróg gminnych i powiatowych na obszarze LSR </w:t>
            </w:r>
          </w:p>
        </w:tc>
        <w:tc>
          <w:tcPr>
            <w:tcW w:w="2694" w:type="dxa"/>
            <w:tcBorders>
              <w:top w:val="single" w:sz="18" w:space="0" w:color="auto"/>
              <w:right w:val="single" w:sz="4" w:space="0" w:color="auto"/>
            </w:tcBorders>
            <w:shd w:val="clear" w:color="auto" w:fill="FFCC66"/>
          </w:tcPr>
          <w:p w14:paraId="73DCD192"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62" w:type="dxa"/>
            <w:tcBorders>
              <w:top w:val="single" w:sz="18" w:space="0" w:color="auto"/>
              <w:left w:val="single" w:sz="4" w:space="0" w:color="auto"/>
              <w:right w:val="single" w:sz="18" w:space="0" w:color="auto"/>
            </w:tcBorders>
            <w:shd w:val="clear" w:color="auto" w:fill="FFCC66"/>
          </w:tcPr>
          <w:p w14:paraId="7960C1CD"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3,5</w:t>
            </w:r>
          </w:p>
        </w:tc>
      </w:tr>
      <w:tr w:rsidR="00663C1F" w:rsidRPr="00981453" w14:paraId="68E7D4C0" w14:textId="77777777" w:rsidTr="00981453">
        <w:trPr>
          <w:jc w:val="center"/>
        </w:trPr>
        <w:tc>
          <w:tcPr>
            <w:tcW w:w="4509" w:type="dxa"/>
            <w:tcBorders>
              <w:left w:val="single" w:sz="18" w:space="0" w:color="auto"/>
            </w:tcBorders>
            <w:shd w:val="clear" w:color="auto" w:fill="auto"/>
          </w:tcPr>
          <w:p w14:paraId="2FB677A6"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Ruch tranzytowy związany z drogą krajową nr 17 </w:t>
            </w:r>
          </w:p>
          <w:p w14:paraId="0618FAEB" w14:textId="77777777" w:rsidR="00663C1F" w:rsidRPr="00981453" w:rsidRDefault="00663C1F" w:rsidP="00981453">
            <w:pPr>
              <w:pStyle w:val="Akapitzlist"/>
              <w:tabs>
                <w:tab w:val="left" w:pos="254"/>
              </w:tabs>
              <w:spacing w:before="0" w:line="240" w:lineRule="auto"/>
              <w:ind w:left="0"/>
              <w:jc w:val="left"/>
              <w:rPr>
                <w:rFonts w:ascii="Times New Roman" w:hAnsi="Times New Roman" w:cs="Times New Roman"/>
                <w:szCs w:val="22"/>
                <w:lang w:val="pl-PL"/>
              </w:rPr>
            </w:pPr>
          </w:p>
        </w:tc>
        <w:tc>
          <w:tcPr>
            <w:tcW w:w="2700" w:type="dxa"/>
            <w:tcBorders>
              <w:right w:val="single" w:sz="4" w:space="0" w:color="auto"/>
            </w:tcBorders>
            <w:shd w:val="clear" w:color="auto" w:fill="auto"/>
          </w:tcPr>
          <w:p w14:paraId="075EB429" w14:textId="77777777" w:rsidR="00663C1F" w:rsidRPr="00981453" w:rsidRDefault="00663C1F" w:rsidP="00981453">
            <w:pPr>
              <w:spacing w:before="0" w:line="240" w:lineRule="auto"/>
              <w:ind w:left="0" w:firstLine="33"/>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25" w:type="dxa"/>
            <w:tcBorders>
              <w:left w:val="single" w:sz="4" w:space="0" w:color="auto"/>
              <w:right w:val="single" w:sz="18" w:space="0" w:color="auto"/>
            </w:tcBorders>
            <w:shd w:val="clear" w:color="auto" w:fill="auto"/>
          </w:tcPr>
          <w:p w14:paraId="57323181"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4,2</w:t>
            </w:r>
          </w:p>
        </w:tc>
        <w:tc>
          <w:tcPr>
            <w:tcW w:w="3746" w:type="dxa"/>
            <w:tcBorders>
              <w:left w:val="single" w:sz="18" w:space="0" w:color="auto"/>
            </w:tcBorders>
            <w:shd w:val="clear" w:color="auto" w:fill="auto"/>
          </w:tcPr>
          <w:p w14:paraId="3BA20CF0"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Przeważająca liczba gospodarstw niskotowarowych stojących przed problemami strukturalnym w rolnictwie oraz niedostateczny rozwój przetwórstwa rolno-spożywczego</w:t>
            </w:r>
          </w:p>
        </w:tc>
        <w:tc>
          <w:tcPr>
            <w:tcW w:w="2694" w:type="dxa"/>
            <w:tcBorders>
              <w:right w:val="single" w:sz="4" w:space="0" w:color="auto"/>
            </w:tcBorders>
            <w:shd w:val="clear" w:color="auto" w:fill="auto"/>
          </w:tcPr>
          <w:p w14:paraId="52D71C51" w14:textId="77777777" w:rsidR="00663C1F" w:rsidRPr="00981453" w:rsidRDefault="00663C1F" w:rsidP="00981453">
            <w:pPr>
              <w:tabs>
                <w:tab w:val="left" w:pos="254"/>
              </w:tabs>
              <w:spacing w:before="0" w:line="240" w:lineRule="auto"/>
              <w:ind w:left="0" w:hanging="8"/>
              <w:jc w:val="left"/>
              <w:rPr>
                <w:rFonts w:ascii="Times New Roman" w:hAnsi="Times New Roman" w:cs="Times New Roman"/>
                <w:szCs w:val="22"/>
                <w:lang w:val="pl-PL"/>
              </w:rPr>
            </w:pPr>
            <w:r w:rsidRPr="00981453">
              <w:rPr>
                <w:rFonts w:ascii="Times New Roman" w:hAnsi="Times New Roman" w:cs="Times New Roman"/>
                <w:szCs w:val="22"/>
                <w:lang w:val="pl-PL"/>
              </w:rPr>
              <w:t>Uwarunkowania gospodarcze i przedsiębiorczość</w:t>
            </w:r>
          </w:p>
        </w:tc>
        <w:tc>
          <w:tcPr>
            <w:tcW w:w="962" w:type="dxa"/>
            <w:tcBorders>
              <w:left w:val="single" w:sz="4" w:space="0" w:color="auto"/>
              <w:right w:val="single" w:sz="18" w:space="0" w:color="auto"/>
            </w:tcBorders>
            <w:shd w:val="clear" w:color="auto" w:fill="auto"/>
          </w:tcPr>
          <w:p w14:paraId="2166340F"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3,1</w:t>
            </w:r>
          </w:p>
        </w:tc>
      </w:tr>
      <w:tr w:rsidR="00663C1F" w:rsidRPr="00981453" w14:paraId="6B015B13" w14:textId="77777777" w:rsidTr="00981453">
        <w:trPr>
          <w:jc w:val="center"/>
        </w:trPr>
        <w:tc>
          <w:tcPr>
            <w:tcW w:w="4509" w:type="dxa"/>
            <w:tcBorders>
              <w:left w:val="single" w:sz="18" w:space="0" w:color="auto"/>
            </w:tcBorders>
            <w:shd w:val="clear" w:color="auto" w:fill="auto"/>
          </w:tcPr>
          <w:p w14:paraId="20D9B786"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Korzystne warunkami dla rozwoju energii słonecznej i wiatrowej</w:t>
            </w:r>
          </w:p>
        </w:tc>
        <w:tc>
          <w:tcPr>
            <w:tcW w:w="2700" w:type="dxa"/>
            <w:tcBorders>
              <w:right w:val="single" w:sz="4" w:space="0" w:color="auto"/>
            </w:tcBorders>
            <w:shd w:val="clear" w:color="auto" w:fill="auto"/>
          </w:tcPr>
          <w:p w14:paraId="5B624720" w14:textId="77777777" w:rsidR="00663C1F" w:rsidRPr="00981453" w:rsidRDefault="00663C1F" w:rsidP="00981453">
            <w:pPr>
              <w:spacing w:before="0" w:line="240" w:lineRule="auto"/>
              <w:ind w:left="0" w:firstLine="33"/>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25" w:type="dxa"/>
            <w:tcBorders>
              <w:left w:val="single" w:sz="4" w:space="0" w:color="auto"/>
              <w:right w:val="single" w:sz="18" w:space="0" w:color="auto"/>
            </w:tcBorders>
            <w:shd w:val="clear" w:color="auto" w:fill="auto"/>
          </w:tcPr>
          <w:p w14:paraId="644F8059"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3,2</w:t>
            </w:r>
          </w:p>
        </w:tc>
        <w:tc>
          <w:tcPr>
            <w:tcW w:w="3746" w:type="dxa"/>
            <w:tcBorders>
              <w:left w:val="single" w:sz="18" w:space="0" w:color="auto"/>
            </w:tcBorders>
            <w:shd w:val="clear" w:color="auto" w:fill="auto"/>
          </w:tcPr>
          <w:p w14:paraId="58FBBB7C"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Wyższy niż średnia wojewódzka udział bezrobotnych zarejestrowanych w liczbie ludności w wieku produkcyjnym</w:t>
            </w:r>
          </w:p>
        </w:tc>
        <w:tc>
          <w:tcPr>
            <w:tcW w:w="2694" w:type="dxa"/>
            <w:tcBorders>
              <w:right w:val="single" w:sz="4" w:space="0" w:color="auto"/>
            </w:tcBorders>
            <w:shd w:val="clear" w:color="auto" w:fill="auto"/>
          </w:tcPr>
          <w:p w14:paraId="4C546621" w14:textId="77777777" w:rsidR="00663C1F" w:rsidRPr="00981453" w:rsidRDefault="00663C1F" w:rsidP="00981453">
            <w:pPr>
              <w:tabs>
                <w:tab w:val="left" w:pos="254"/>
              </w:tabs>
              <w:spacing w:before="0" w:line="240" w:lineRule="auto"/>
              <w:ind w:left="0" w:hanging="8"/>
              <w:jc w:val="left"/>
              <w:rPr>
                <w:rFonts w:ascii="Times New Roman" w:hAnsi="Times New Roman" w:cs="Times New Roman"/>
                <w:szCs w:val="22"/>
                <w:lang w:val="pl-PL"/>
              </w:rPr>
            </w:pPr>
            <w:r w:rsidRPr="00981453">
              <w:rPr>
                <w:rFonts w:ascii="Times New Roman" w:hAnsi="Times New Roman" w:cs="Times New Roman"/>
                <w:szCs w:val="22"/>
                <w:lang w:val="pl-PL"/>
              </w:rPr>
              <w:t>Zasoby pracy</w:t>
            </w:r>
          </w:p>
        </w:tc>
        <w:tc>
          <w:tcPr>
            <w:tcW w:w="962" w:type="dxa"/>
            <w:tcBorders>
              <w:left w:val="single" w:sz="4" w:space="0" w:color="auto"/>
              <w:right w:val="single" w:sz="18" w:space="0" w:color="auto"/>
            </w:tcBorders>
            <w:shd w:val="clear" w:color="auto" w:fill="auto"/>
          </w:tcPr>
          <w:p w14:paraId="5CDED0E9"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3,4</w:t>
            </w:r>
          </w:p>
        </w:tc>
      </w:tr>
      <w:tr w:rsidR="00663C1F" w:rsidRPr="00981453" w14:paraId="024E56A1" w14:textId="77777777" w:rsidTr="00981453">
        <w:trPr>
          <w:jc w:val="center"/>
        </w:trPr>
        <w:tc>
          <w:tcPr>
            <w:tcW w:w="4509" w:type="dxa"/>
            <w:tcBorders>
              <w:left w:val="single" w:sz="18" w:space="0" w:color="auto"/>
            </w:tcBorders>
            <w:shd w:val="clear" w:color="auto" w:fill="auto"/>
          </w:tcPr>
          <w:p w14:paraId="2E0FDF57"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Lokalizacja firm o znaczeniu ponadlokalnym oraz potencjał Garwolińskiej Strefy Aktywności Gospodarczej</w:t>
            </w:r>
          </w:p>
        </w:tc>
        <w:tc>
          <w:tcPr>
            <w:tcW w:w="2700" w:type="dxa"/>
            <w:tcBorders>
              <w:right w:val="single" w:sz="4" w:space="0" w:color="auto"/>
            </w:tcBorders>
            <w:shd w:val="clear" w:color="auto" w:fill="auto"/>
          </w:tcPr>
          <w:p w14:paraId="31F7D4C3" w14:textId="77777777" w:rsidR="00663C1F" w:rsidRPr="00981453" w:rsidRDefault="00663C1F" w:rsidP="00981453">
            <w:pPr>
              <w:tabs>
                <w:tab w:val="left" w:pos="0"/>
              </w:tabs>
              <w:spacing w:before="0" w:line="240" w:lineRule="auto"/>
              <w:ind w:left="0" w:firstLine="33"/>
              <w:rPr>
                <w:rFonts w:ascii="Times New Roman" w:hAnsi="Times New Roman" w:cs="Times New Roman"/>
                <w:szCs w:val="22"/>
                <w:lang w:val="pl-PL"/>
              </w:rPr>
            </w:pPr>
            <w:r w:rsidRPr="00981453">
              <w:rPr>
                <w:rFonts w:ascii="Times New Roman" w:hAnsi="Times New Roman" w:cs="Times New Roman"/>
                <w:szCs w:val="22"/>
                <w:lang w:val="pl-PL"/>
              </w:rPr>
              <w:t>Uwarunkowania gospodarcze  i przedsiębiorczość</w:t>
            </w:r>
          </w:p>
        </w:tc>
        <w:tc>
          <w:tcPr>
            <w:tcW w:w="925" w:type="dxa"/>
            <w:tcBorders>
              <w:left w:val="single" w:sz="4" w:space="0" w:color="auto"/>
              <w:right w:val="single" w:sz="18" w:space="0" w:color="auto"/>
            </w:tcBorders>
            <w:shd w:val="clear" w:color="auto" w:fill="auto"/>
          </w:tcPr>
          <w:p w14:paraId="0BAA139C"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4,1</w:t>
            </w:r>
          </w:p>
        </w:tc>
        <w:tc>
          <w:tcPr>
            <w:tcW w:w="3746" w:type="dxa"/>
            <w:tcBorders>
              <w:left w:val="single" w:sz="18" w:space="0" w:color="auto"/>
            </w:tcBorders>
            <w:shd w:val="clear" w:color="auto" w:fill="auto"/>
          </w:tcPr>
          <w:p w14:paraId="16BF0830"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Ujemne saldo migracji mieszkańców obszaru przejawiające się w większej liczbie wyjazdów w stosunku do przyjazdów</w:t>
            </w:r>
          </w:p>
        </w:tc>
        <w:tc>
          <w:tcPr>
            <w:tcW w:w="2694" w:type="dxa"/>
            <w:tcBorders>
              <w:right w:val="single" w:sz="4" w:space="0" w:color="auto"/>
            </w:tcBorders>
            <w:shd w:val="clear" w:color="auto" w:fill="auto"/>
          </w:tcPr>
          <w:p w14:paraId="39A9DBF9" w14:textId="77777777" w:rsidR="00663C1F" w:rsidRPr="00981453" w:rsidRDefault="00663C1F" w:rsidP="00981453">
            <w:pPr>
              <w:tabs>
                <w:tab w:val="left" w:pos="254"/>
              </w:tabs>
              <w:spacing w:before="0" w:line="240" w:lineRule="auto"/>
              <w:ind w:left="0" w:hanging="8"/>
              <w:jc w:val="left"/>
              <w:rPr>
                <w:rFonts w:ascii="Times New Roman" w:hAnsi="Times New Roman" w:cs="Times New Roman"/>
                <w:szCs w:val="22"/>
                <w:lang w:val="pl-PL"/>
              </w:rPr>
            </w:pPr>
            <w:r w:rsidRPr="00981453">
              <w:rPr>
                <w:rFonts w:ascii="Times New Roman" w:hAnsi="Times New Roman" w:cs="Times New Roman"/>
                <w:szCs w:val="22"/>
                <w:lang w:val="pl-PL"/>
              </w:rPr>
              <w:t xml:space="preserve">Zasoby pracy  </w:t>
            </w:r>
          </w:p>
        </w:tc>
        <w:tc>
          <w:tcPr>
            <w:tcW w:w="962" w:type="dxa"/>
            <w:tcBorders>
              <w:left w:val="single" w:sz="4" w:space="0" w:color="auto"/>
              <w:right w:val="single" w:sz="18" w:space="0" w:color="auto"/>
            </w:tcBorders>
            <w:shd w:val="clear" w:color="auto" w:fill="auto"/>
          </w:tcPr>
          <w:p w14:paraId="4468C4AF"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3,2</w:t>
            </w:r>
          </w:p>
        </w:tc>
      </w:tr>
      <w:tr w:rsidR="00663C1F" w:rsidRPr="00981453" w14:paraId="47FC8EAA" w14:textId="77777777" w:rsidTr="00981453">
        <w:trPr>
          <w:jc w:val="center"/>
        </w:trPr>
        <w:tc>
          <w:tcPr>
            <w:tcW w:w="4509" w:type="dxa"/>
            <w:tcBorders>
              <w:left w:val="single" w:sz="18" w:space="0" w:color="auto"/>
            </w:tcBorders>
            <w:shd w:val="clear" w:color="auto" w:fill="auto"/>
          </w:tcPr>
          <w:p w14:paraId="125E04EE"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Dobre warunki do rozwoju i produkcji rolnej i przetwórstwa rolno-spożywczego oraz specjalizacja produkcji rolnej stanowiąca bazę surowcową dla przetwórstwa</w:t>
            </w:r>
          </w:p>
        </w:tc>
        <w:tc>
          <w:tcPr>
            <w:tcW w:w="2700" w:type="dxa"/>
            <w:tcBorders>
              <w:right w:val="single" w:sz="4" w:space="0" w:color="auto"/>
            </w:tcBorders>
            <w:shd w:val="clear" w:color="auto" w:fill="auto"/>
          </w:tcPr>
          <w:p w14:paraId="3BEFD8E8"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gospodarcze i przedsiębiorczość</w:t>
            </w:r>
          </w:p>
        </w:tc>
        <w:tc>
          <w:tcPr>
            <w:tcW w:w="925" w:type="dxa"/>
            <w:tcBorders>
              <w:left w:val="single" w:sz="4" w:space="0" w:color="auto"/>
              <w:right w:val="single" w:sz="18" w:space="0" w:color="auto"/>
            </w:tcBorders>
            <w:shd w:val="clear" w:color="auto" w:fill="auto"/>
          </w:tcPr>
          <w:p w14:paraId="7B6120D5"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46" w:type="dxa"/>
            <w:tcBorders>
              <w:left w:val="single" w:sz="18" w:space="0" w:color="auto"/>
            </w:tcBorders>
            <w:shd w:val="clear" w:color="auto" w:fill="auto"/>
          </w:tcPr>
          <w:p w14:paraId="58358270"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Niedostosowane do potrzeb pracodawców kwalifikacje i kompetencje osób nieaktywnych zawodowo i bezrobotnych</w:t>
            </w:r>
          </w:p>
        </w:tc>
        <w:tc>
          <w:tcPr>
            <w:tcW w:w="2694" w:type="dxa"/>
            <w:tcBorders>
              <w:right w:val="single" w:sz="4" w:space="0" w:color="auto"/>
            </w:tcBorders>
            <w:shd w:val="clear" w:color="auto" w:fill="auto"/>
          </w:tcPr>
          <w:p w14:paraId="17D9F4A8"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Zasoby pracy  </w:t>
            </w:r>
          </w:p>
        </w:tc>
        <w:tc>
          <w:tcPr>
            <w:tcW w:w="962" w:type="dxa"/>
            <w:tcBorders>
              <w:left w:val="single" w:sz="4" w:space="0" w:color="auto"/>
              <w:right w:val="single" w:sz="18" w:space="0" w:color="auto"/>
            </w:tcBorders>
            <w:shd w:val="clear" w:color="auto" w:fill="auto"/>
          </w:tcPr>
          <w:p w14:paraId="1F8B8F13"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3,3</w:t>
            </w:r>
          </w:p>
        </w:tc>
      </w:tr>
      <w:tr w:rsidR="00663C1F" w:rsidRPr="00981453" w14:paraId="0D9DAAF8" w14:textId="77777777" w:rsidTr="00981453">
        <w:trPr>
          <w:jc w:val="center"/>
        </w:trPr>
        <w:tc>
          <w:tcPr>
            <w:tcW w:w="4509" w:type="dxa"/>
            <w:tcBorders>
              <w:left w:val="single" w:sz="18" w:space="0" w:color="auto"/>
            </w:tcBorders>
            <w:shd w:val="clear" w:color="auto" w:fill="auto"/>
          </w:tcPr>
          <w:p w14:paraId="3EF9E387" w14:textId="77777777" w:rsidR="00663C1F" w:rsidRPr="00981453" w:rsidRDefault="00663C1F" w:rsidP="00981453">
            <w:pPr>
              <w:tabs>
                <w:tab w:val="left" w:pos="175"/>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Korzystna struktura wieku ludności w postaci wysokiego udziału ludności w wieku przedprodukcyjnym i produkcyjnym w ogólnej liczbie mieszkańców</w:t>
            </w:r>
          </w:p>
        </w:tc>
        <w:tc>
          <w:tcPr>
            <w:tcW w:w="2700" w:type="dxa"/>
            <w:tcBorders>
              <w:right w:val="single" w:sz="4" w:space="0" w:color="auto"/>
            </w:tcBorders>
            <w:shd w:val="clear" w:color="auto" w:fill="auto"/>
          </w:tcPr>
          <w:p w14:paraId="139A8EBB" w14:textId="77777777" w:rsidR="00663C1F" w:rsidRPr="00981453" w:rsidRDefault="00663C1F" w:rsidP="00981453">
            <w:pPr>
              <w:tabs>
                <w:tab w:val="left" w:pos="254"/>
              </w:tabs>
              <w:spacing w:before="0" w:line="240" w:lineRule="auto"/>
              <w:ind w:left="0" w:hanging="283"/>
              <w:rPr>
                <w:rFonts w:ascii="Times New Roman" w:hAnsi="Times New Roman" w:cs="Times New Roman"/>
                <w:szCs w:val="22"/>
                <w:lang w:val="pl-PL"/>
              </w:rPr>
            </w:pPr>
            <w:r w:rsidRPr="00981453">
              <w:rPr>
                <w:rFonts w:ascii="Times New Roman" w:hAnsi="Times New Roman" w:cs="Times New Roman"/>
                <w:szCs w:val="22"/>
                <w:lang w:val="pl-PL"/>
              </w:rPr>
              <w:t xml:space="preserve">Zasoby pracy </w:t>
            </w:r>
          </w:p>
          <w:p w14:paraId="2B6269DC" w14:textId="77777777" w:rsidR="00663C1F" w:rsidRPr="00981453" w:rsidRDefault="00663C1F" w:rsidP="00981453">
            <w:pPr>
              <w:tabs>
                <w:tab w:val="left" w:pos="254"/>
              </w:tabs>
              <w:spacing w:before="0" w:line="240" w:lineRule="auto"/>
              <w:ind w:left="0" w:hanging="283"/>
              <w:rPr>
                <w:rFonts w:ascii="Times New Roman" w:hAnsi="Times New Roman" w:cs="Times New Roman"/>
                <w:szCs w:val="22"/>
                <w:lang w:val="pl-PL"/>
              </w:rPr>
            </w:pPr>
          </w:p>
        </w:tc>
        <w:tc>
          <w:tcPr>
            <w:tcW w:w="925" w:type="dxa"/>
            <w:tcBorders>
              <w:left w:val="single" w:sz="4" w:space="0" w:color="auto"/>
              <w:right w:val="single" w:sz="18" w:space="0" w:color="auto"/>
            </w:tcBorders>
            <w:shd w:val="clear" w:color="auto" w:fill="auto"/>
          </w:tcPr>
          <w:p w14:paraId="7983F329"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46" w:type="dxa"/>
            <w:tcBorders>
              <w:left w:val="single" w:sz="18" w:space="0" w:color="auto"/>
            </w:tcBorders>
            <w:shd w:val="clear" w:color="auto" w:fill="auto"/>
          </w:tcPr>
          <w:p w14:paraId="56146EB8"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Niedostateczna baza lokalowa - dotycząca organizacji pozarządowych działających w obszarze polityki społecznej w powiecie garwolińskim</w:t>
            </w:r>
          </w:p>
        </w:tc>
        <w:tc>
          <w:tcPr>
            <w:tcW w:w="2694" w:type="dxa"/>
            <w:tcBorders>
              <w:right w:val="single" w:sz="4" w:space="0" w:color="auto"/>
            </w:tcBorders>
            <w:shd w:val="clear" w:color="auto" w:fill="auto"/>
          </w:tcPr>
          <w:p w14:paraId="68E86860"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Działalność sektora społecznego</w:t>
            </w:r>
          </w:p>
        </w:tc>
        <w:tc>
          <w:tcPr>
            <w:tcW w:w="962" w:type="dxa"/>
            <w:tcBorders>
              <w:left w:val="single" w:sz="4" w:space="0" w:color="auto"/>
              <w:right w:val="single" w:sz="18" w:space="0" w:color="auto"/>
            </w:tcBorders>
            <w:shd w:val="clear" w:color="auto" w:fill="auto"/>
          </w:tcPr>
          <w:p w14:paraId="36F91B6B"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3,3</w:t>
            </w:r>
          </w:p>
        </w:tc>
      </w:tr>
      <w:tr w:rsidR="00663C1F" w:rsidRPr="00981453" w14:paraId="0472FAE2" w14:textId="77777777" w:rsidTr="00981453">
        <w:trPr>
          <w:jc w:val="center"/>
        </w:trPr>
        <w:tc>
          <w:tcPr>
            <w:tcW w:w="4509" w:type="dxa"/>
            <w:tcBorders>
              <w:left w:val="single" w:sz="18" w:space="0" w:color="auto"/>
            </w:tcBorders>
            <w:shd w:val="clear" w:color="auto" w:fill="auto"/>
          </w:tcPr>
          <w:p w14:paraId="74B4B06D"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Silne przywiązanie mieszkańców do miejsca zamieszkania stanowiące podstawę do realizacji działań zmierzających do budowania kapitału społecznego</w:t>
            </w:r>
          </w:p>
        </w:tc>
        <w:tc>
          <w:tcPr>
            <w:tcW w:w="2700" w:type="dxa"/>
            <w:tcBorders>
              <w:right w:val="single" w:sz="4" w:space="0" w:color="auto"/>
            </w:tcBorders>
            <w:shd w:val="clear" w:color="auto" w:fill="auto"/>
          </w:tcPr>
          <w:p w14:paraId="52E1389D"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Działalność sektora  społecznego</w:t>
            </w:r>
          </w:p>
          <w:p w14:paraId="2545B1FC"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p>
        </w:tc>
        <w:tc>
          <w:tcPr>
            <w:tcW w:w="925" w:type="dxa"/>
            <w:tcBorders>
              <w:left w:val="single" w:sz="4" w:space="0" w:color="auto"/>
              <w:right w:val="single" w:sz="18" w:space="0" w:color="auto"/>
            </w:tcBorders>
            <w:shd w:val="clear" w:color="auto" w:fill="auto"/>
          </w:tcPr>
          <w:p w14:paraId="7DC9C6F1"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46" w:type="dxa"/>
            <w:tcBorders>
              <w:left w:val="single" w:sz="18" w:space="0" w:color="auto"/>
            </w:tcBorders>
            <w:shd w:val="clear" w:color="auto" w:fill="FFCC66"/>
          </w:tcPr>
          <w:p w14:paraId="40E206CF"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Wysoka liczba osób korzystających z pomocy społecznej wyrażona w negatywnym poziomie wskaźnika deprywacji lokalnej oraz problem dziedzicznej nieudolność</w:t>
            </w:r>
          </w:p>
        </w:tc>
        <w:tc>
          <w:tcPr>
            <w:tcW w:w="2694" w:type="dxa"/>
            <w:tcBorders>
              <w:right w:val="single" w:sz="4" w:space="0" w:color="auto"/>
            </w:tcBorders>
            <w:shd w:val="clear" w:color="auto" w:fill="FFCC66"/>
          </w:tcPr>
          <w:p w14:paraId="3A2C0565"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Problemy społeczne i dostęp do infrastruktury publicznej</w:t>
            </w:r>
          </w:p>
        </w:tc>
        <w:tc>
          <w:tcPr>
            <w:tcW w:w="962" w:type="dxa"/>
            <w:tcBorders>
              <w:left w:val="single" w:sz="4" w:space="0" w:color="auto"/>
              <w:right w:val="single" w:sz="18" w:space="0" w:color="auto"/>
            </w:tcBorders>
            <w:shd w:val="clear" w:color="auto" w:fill="FFCC66"/>
          </w:tcPr>
          <w:p w14:paraId="45D7D77F"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3,5</w:t>
            </w:r>
          </w:p>
        </w:tc>
      </w:tr>
      <w:tr w:rsidR="00663C1F" w:rsidRPr="00981453" w14:paraId="04B92A25" w14:textId="77777777" w:rsidTr="00981453">
        <w:trPr>
          <w:jc w:val="center"/>
        </w:trPr>
        <w:tc>
          <w:tcPr>
            <w:tcW w:w="4509" w:type="dxa"/>
            <w:tcBorders>
              <w:left w:val="single" w:sz="18" w:space="0" w:color="auto"/>
            </w:tcBorders>
            <w:shd w:val="clear" w:color="auto" w:fill="auto"/>
          </w:tcPr>
          <w:p w14:paraId="4A0F581D"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lastRenderedPageBreak/>
              <w:t>Zaangażowanie w rozwiązywanie problemów społecznych organizacji pozarządowych działających na terenie powiatu</w:t>
            </w:r>
          </w:p>
        </w:tc>
        <w:tc>
          <w:tcPr>
            <w:tcW w:w="2700" w:type="dxa"/>
            <w:tcBorders>
              <w:right w:val="single" w:sz="4" w:space="0" w:color="auto"/>
            </w:tcBorders>
            <w:shd w:val="clear" w:color="auto" w:fill="auto"/>
          </w:tcPr>
          <w:p w14:paraId="49B42A39"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Działalność sektora  społecznego</w:t>
            </w:r>
          </w:p>
        </w:tc>
        <w:tc>
          <w:tcPr>
            <w:tcW w:w="925" w:type="dxa"/>
            <w:tcBorders>
              <w:left w:val="single" w:sz="4" w:space="0" w:color="auto"/>
              <w:right w:val="single" w:sz="18" w:space="0" w:color="auto"/>
            </w:tcBorders>
            <w:shd w:val="clear" w:color="auto" w:fill="auto"/>
          </w:tcPr>
          <w:p w14:paraId="1FC4B6CF"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3,3</w:t>
            </w:r>
          </w:p>
        </w:tc>
        <w:tc>
          <w:tcPr>
            <w:tcW w:w="3746" w:type="dxa"/>
            <w:tcBorders>
              <w:left w:val="single" w:sz="18" w:space="0" w:color="auto"/>
            </w:tcBorders>
            <w:shd w:val="clear" w:color="auto" w:fill="FF9966"/>
          </w:tcPr>
          <w:p w14:paraId="58A5DE77"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Niewystarczający poziom usług społecznych (przedszkola, spędzanie czasu wolnego, usługi kulturalne, świetlice)</w:t>
            </w:r>
          </w:p>
        </w:tc>
        <w:tc>
          <w:tcPr>
            <w:tcW w:w="2694" w:type="dxa"/>
            <w:tcBorders>
              <w:right w:val="single" w:sz="4" w:space="0" w:color="auto"/>
            </w:tcBorders>
            <w:shd w:val="clear" w:color="auto" w:fill="FF9966"/>
          </w:tcPr>
          <w:p w14:paraId="6E546F11"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Problemy społeczne i dostęp do infrastruktury publicznej</w:t>
            </w:r>
          </w:p>
        </w:tc>
        <w:tc>
          <w:tcPr>
            <w:tcW w:w="962" w:type="dxa"/>
            <w:tcBorders>
              <w:left w:val="single" w:sz="4" w:space="0" w:color="auto"/>
              <w:right w:val="single" w:sz="18" w:space="0" w:color="auto"/>
            </w:tcBorders>
            <w:shd w:val="clear" w:color="auto" w:fill="FF9966"/>
          </w:tcPr>
          <w:p w14:paraId="3835D856"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3,7</w:t>
            </w:r>
          </w:p>
        </w:tc>
      </w:tr>
      <w:tr w:rsidR="00663C1F" w:rsidRPr="00981453" w14:paraId="6B58CE3E" w14:textId="77777777" w:rsidTr="00981453">
        <w:trPr>
          <w:jc w:val="center"/>
        </w:trPr>
        <w:tc>
          <w:tcPr>
            <w:tcW w:w="4509" w:type="dxa"/>
            <w:tcBorders>
              <w:left w:val="single" w:sz="18" w:space="0" w:color="auto"/>
            </w:tcBorders>
            <w:shd w:val="clear" w:color="auto" w:fill="92D050"/>
          </w:tcPr>
          <w:p w14:paraId="4E928B2F"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Czyste powietrze, mało skażone wody oraz obecność terenów leśnych stwarzające potencjał dla turystyki weekendowej </w:t>
            </w:r>
          </w:p>
        </w:tc>
        <w:tc>
          <w:tcPr>
            <w:tcW w:w="2700" w:type="dxa"/>
            <w:tcBorders>
              <w:right w:val="single" w:sz="4" w:space="0" w:color="auto"/>
            </w:tcBorders>
            <w:shd w:val="clear" w:color="auto" w:fill="92D050"/>
          </w:tcPr>
          <w:p w14:paraId="66F25753"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92D050"/>
          </w:tcPr>
          <w:p w14:paraId="7A0CEF67" w14:textId="77777777" w:rsidR="00663C1F" w:rsidRPr="00981453" w:rsidRDefault="00663C1F" w:rsidP="00981453">
            <w:pPr>
              <w:tabs>
                <w:tab w:val="left" w:pos="254"/>
              </w:tabs>
              <w:spacing w:before="0" w:line="240" w:lineRule="auto"/>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4,4</w:t>
            </w:r>
          </w:p>
        </w:tc>
        <w:tc>
          <w:tcPr>
            <w:tcW w:w="3746" w:type="dxa"/>
            <w:tcBorders>
              <w:left w:val="single" w:sz="18" w:space="0" w:color="auto"/>
            </w:tcBorders>
            <w:shd w:val="clear" w:color="auto" w:fill="FFCC66"/>
          </w:tcPr>
          <w:p w14:paraId="5D4943F8"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Niska dostępność usług socjalnych dla osób zależnych, w tym starszych i niepełnosprawnych oraz ich rodzin</w:t>
            </w:r>
          </w:p>
        </w:tc>
        <w:tc>
          <w:tcPr>
            <w:tcW w:w="2694" w:type="dxa"/>
            <w:tcBorders>
              <w:right w:val="single" w:sz="4" w:space="0" w:color="auto"/>
            </w:tcBorders>
            <w:shd w:val="clear" w:color="auto" w:fill="FFCC66"/>
          </w:tcPr>
          <w:p w14:paraId="5EC15D2E"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Problemy społeczne i dostęp do infrastruktury publicznej</w:t>
            </w:r>
          </w:p>
        </w:tc>
        <w:tc>
          <w:tcPr>
            <w:tcW w:w="962" w:type="dxa"/>
            <w:tcBorders>
              <w:left w:val="single" w:sz="4" w:space="0" w:color="auto"/>
              <w:right w:val="single" w:sz="18" w:space="0" w:color="auto"/>
            </w:tcBorders>
            <w:shd w:val="clear" w:color="auto" w:fill="FFCC66"/>
          </w:tcPr>
          <w:p w14:paraId="3B20909E" w14:textId="77777777" w:rsidR="00663C1F" w:rsidRPr="00981453" w:rsidRDefault="00663C1F" w:rsidP="00981453">
            <w:pPr>
              <w:tabs>
                <w:tab w:val="left" w:pos="254"/>
              </w:tabs>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3,5</w:t>
            </w:r>
          </w:p>
        </w:tc>
      </w:tr>
      <w:tr w:rsidR="00663C1F" w:rsidRPr="00981453" w14:paraId="57993674" w14:textId="77777777" w:rsidTr="00981453">
        <w:trPr>
          <w:jc w:val="center"/>
        </w:trPr>
        <w:tc>
          <w:tcPr>
            <w:tcW w:w="4509" w:type="dxa"/>
            <w:tcBorders>
              <w:left w:val="single" w:sz="18" w:space="0" w:color="auto"/>
            </w:tcBorders>
            <w:shd w:val="clear" w:color="auto" w:fill="auto"/>
          </w:tcPr>
          <w:p w14:paraId="48ED205A"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Bogata flora i fauna i występowanie licznych ptaków chronionych stanowiąca potencjał do rozwoju turystyki przyrodniczej i ekoturystyki </w:t>
            </w:r>
          </w:p>
        </w:tc>
        <w:tc>
          <w:tcPr>
            <w:tcW w:w="2700" w:type="dxa"/>
            <w:tcBorders>
              <w:right w:val="single" w:sz="4" w:space="0" w:color="auto"/>
            </w:tcBorders>
            <w:shd w:val="clear" w:color="auto" w:fill="auto"/>
          </w:tcPr>
          <w:p w14:paraId="4BFEF20A" w14:textId="77777777" w:rsidR="00663C1F" w:rsidRPr="00981453" w:rsidRDefault="00663C1F" w:rsidP="00981453">
            <w:pPr>
              <w:tabs>
                <w:tab w:val="left" w:pos="0"/>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auto"/>
          </w:tcPr>
          <w:p w14:paraId="0E983F34" w14:textId="77777777" w:rsidR="00663C1F" w:rsidRPr="00981453" w:rsidRDefault="00663C1F" w:rsidP="00981453">
            <w:pPr>
              <w:tabs>
                <w:tab w:val="left" w:pos="254"/>
              </w:tabs>
              <w:spacing w:before="0" w:line="240" w:lineRule="auto"/>
              <w:ind w:left="0" w:hanging="114"/>
              <w:jc w:val="center"/>
              <w:rPr>
                <w:rFonts w:ascii="Times New Roman" w:hAnsi="Times New Roman" w:cs="Times New Roman"/>
                <w:szCs w:val="22"/>
                <w:lang w:val="pl-PL"/>
              </w:rPr>
            </w:pPr>
            <w:r w:rsidRPr="00981453">
              <w:rPr>
                <w:rFonts w:ascii="Times New Roman" w:hAnsi="Times New Roman" w:cs="Times New Roman"/>
                <w:szCs w:val="22"/>
                <w:lang w:val="pl-PL"/>
              </w:rPr>
              <w:t>4,0</w:t>
            </w:r>
          </w:p>
        </w:tc>
        <w:tc>
          <w:tcPr>
            <w:tcW w:w="3746" w:type="dxa"/>
            <w:tcBorders>
              <w:left w:val="single" w:sz="18" w:space="0" w:color="auto"/>
            </w:tcBorders>
            <w:shd w:val="clear" w:color="auto" w:fill="auto"/>
          </w:tcPr>
          <w:p w14:paraId="01BD7201"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Niewystarczająca dla zapewnienia noclegów dla przyjeżdzających turystów infrastruktura turystyczna</w:t>
            </w:r>
          </w:p>
        </w:tc>
        <w:tc>
          <w:tcPr>
            <w:tcW w:w="2694" w:type="dxa"/>
            <w:tcBorders>
              <w:right w:val="single" w:sz="4" w:space="0" w:color="auto"/>
            </w:tcBorders>
            <w:shd w:val="clear" w:color="auto" w:fill="auto"/>
          </w:tcPr>
          <w:p w14:paraId="5BCB481C" w14:textId="77777777" w:rsidR="00663C1F" w:rsidRPr="00981453" w:rsidRDefault="00663C1F" w:rsidP="00981453">
            <w:pPr>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Warunki przyrodnicze i turystyczne</w:t>
            </w:r>
          </w:p>
        </w:tc>
        <w:tc>
          <w:tcPr>
            <w:tcW w:w="962" w:type="dxa"/>
            <w:tcBorders>
              <w:left w:val="single" w:sz="4" w:space="0" w:color="auto"/>
              <w:right w:val="single" w:sz="18" w:space="0" w:color="auto"/>
            </w:tcBorders>
            <w:shd w:val="clear" w:color="auto" w:fill="auto"/>
          </w:tcPr>
          <w:p w14:paraId="209A3969" w14:textId="77777777" w:rsidR="00663C1F" w:rsidRPr="00981453" w:rsidRDefault="00663C1F" w:rsidP="00981453">
            <w:pPr>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3,2</w:t>
            </w:r>
          </w:p>
        </w:tc>
      </w:tr>
      <w:tr w:rsidR="00663C1F" w:rsidRPr="00981453" w14:paraId="5AE00339" w14:textId="77777777" w:rsidTr="00981453">
        <w:trPr>
          <w:jc w:val="center"/>
        </w:trPr>
        <w:tc>
          <w:tcPr>
            <w:tcW w:w="4509" w:type="dxa"/>
            <w:tcBorders>
              <w:left w:val="single" w:sz="18" w:space="0" w:color="auto"/>
            </w:tcBorders>
            <w:shd w:val="clear" w:color="auto" w:fill="auto"/>
          </w:tcPr>
          <w:p w14:paraId="2BCADAA8" w14:textId="77777777" w:rsidR="00663C1F" w:rsidRPr="00981453" w:rsidRDefault="00663C1F" w:rsidP="00981453">
            <w:pPr>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Duża liczba zabytków w większości zabytków sztuki sakralnej i zespoły dworsko pałacowe</w:t>
            </w:r>
          </w:p>
        </w:tc>
        <w:tc>
          <w:tcPr>
            <w:tcW w:w="2700" w:type="dxa"/>
            <w:tcBorders>
              <w:right w:val="single" w:sz="4" w:space="0" w:color="auto"/>
            </w:tcBorders>
            <w:shd w:val="clear" w:color="auto" w:fill="auto"/>
          </w:tcPr>
          <w:p w14:paraId="203322B2" w14:textId="77777777" w:rsidR="00663C1F" w:rsidRPr="00981453" w:rsidRDefault="00663C1F" w:rsidP="00981453">
            <w:pPr>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historyczno-kulturalne</w:t>
            </w:r>
          </w:p>
        </w:tc>
        <w:tc>
          <w:tcPr>
            <w:tcW w:w="925" w:type="dxa"/>
            <w:tcBorders>
              <w:left w:val="single" w:sz="4" w:space="0" w:color="auto"/>
              <w:right w:val="single" w:sz="18" w:space="0" w:color="auto"/>
            </w:tcBorders>
            <w:shd w:val="clear" w:color="auto" w:fill="auto"/>
          </w:tcPr>
          <w:p w14:paraId="64C6BAF6" w14:textId="77777777" w:rsidR="00663C1F" w:rsidRPr="00981453" w:rsidRDefault="00663C1F" w:rsidP="00981453">
            <w:pPr>
              <w:spacing w:before="0" w:line="240" w:lineRule="auto"/>
              <w:ind w:left="0" w:hanging="114"/>
              <w:jc w:val="center"/>
              <w:rPr>
                <w:rFonts w:ascii="Times New Roman" w:hAnsi="Times New Roman" w:cs="Times New Roman"/>
                <w:szCs w:val="22"/>
                <w:lang w:val="pl-PL"/>
              </w:rPr>
            </w:pPr>
            <w:r w:rsidRPr="00981453">
              <w:rPr>
                <w:rFonts w:ascii="Times New Roman" w:hAnsi="Times New Roman" w:cs="Times New Roman"/>
                <w:szCs w:val="22"/>
                <w:lang w:val="pl-PL"/>
              </w:rPr>
              <w:t>3,9</w:t>
            </w:r>
          </w:p>
        </w:tc>
        <w:tc>
          <w:tcPr>
            <w:tcW w:w="3746" w:type="dxa"/>
            <w:tcBorders>
              <w:left w:val="single" w:sz="18" w:space="0" w:color="auto"/>
            </w:tcBorders>
            <w:shd w:val="clear" w:color="auto" w:fill="auto"/>
          </w:tcPr>
          <w:p w14:paraId="36FF6754" w14:textId="77777777" w:rsidR="00663C1F" w:rsidRPr="00981453" w:rsidRDefault="00663C1F" w:rsidP="00981453">
            <w:pPr>
              <w:tabs>
                <w:tab w:val="left" w:pos="254"/>
              </w:tabs>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Niska atrakcyjność turystyczną wyrażoną w wartości wskaźnika intensywności turystycznej </w:t>
            </w:r>
          </w:p>
        </w:tc>
        <w:tc>
          <w:tcPr>
            <w:tcW w:w="2694" w:type="dxa"/>
            <w:tcBorders>
              <w:right w:val="single" w:sz="4" w:space="0" w:color="auto"/>
            </w:tcBorders>
            <w:shd w:val="clear" w:color="auto" w:fill="auto"/>
          </w:tcPr>
          <w:p w14:paraId="7F2BD3EF" w14:textId="77777777" w:rsidR="00663C1F" w:rsidRPr="00981453" w:rsidRDefault="00663C1F" w:rsidP="00981453">
            <w:pPr>
              <w:spacing w:before="0" w:line="240" w:lineRule="auto"/>
              <w:ind w:left="0"/>
              <w:jc w:val="left"/>
              <w:rPr>
                <w:rFonts w:ascii="Times New Roman" w:hAnsi="Times New Roman" w:cs="Times New Roman"/>
                <w:szCs w:val="22"/>
                <w:lang w:val="pl-PL"/>
              </w:rPr>
            </w:pPr>
            <w:r w:rsidRPr="00981453">
              <w:rPr>
                <w:rFonts w:ascii="Times New Roman" w:hAnsi="Times New Roman" w:cs="Times New Roman"/>
                <w:szCs w:val="22"/>
                <w:lang w:val="pl-PL"/>
              </w:rPr>
              <w:t>Warunki przyrodnicze i turystyczne</w:t>
            </w:r>
          </w:p>
        </w:tc>
        <w:tc>
          <w:tcPr>
            <w:tcW w:w="962" w:type="dxa"/>
            <w:tcBorders>
              <w:left w:val="single" w:sz="4" w:space="0" w:color="auto"/>
              <w:right w:val="single" w:sz="18" w:space="0" w:color="auto"/>
            </w:tcBorders>
            <w:shd w:val="clear" w:color="auto" w:fill="auto"/>
          </w:tcPr>
          <w:p w14:paraId="4F6E7088" w14:textId="77777777" w:rsidR="00663C1F" w:rsidRPr="00981453" w:rsidRDefault="00663C1F" w:rsidP="00981453">
            <w:pPr>
              <w:spacing w:before="0" w:line="240" w:lineRule="auto"/>
              <w:ind w:left="0"/>
              <w:jc w:val="center"/>
              <w:rPr>
                <w:rFonts w:ascii="Times New Roman" w:hAnsi="Times New Roman" w:cs="Times New Roman"/>
                <w:szCs w:val="22"/>
                <w:lang w:val="pl-PL"/>
              </w:rPr>
            </w:pPr>
            <w:r w:rsidRPr="00981453">
              <w:rPr>
                <w:rFonts w:ascii="Times New Roman" w:hAnsi="Times New Roman" w:cs="Times New Roman"/>
                <w:szCs w:val="22"/>
                <w:lang w:val="pl-PL"/>
              </w:rPr>
              <w:t>3,3</w:t>
            </w:r>
          </w:p>
        </w:tc>
      </w:tr>
    </w:tbl>
    <w:p w14:paraId="5EE8782C" w14:textId="77777777" w:rsidR="00663C1F" w:rsidRPr="00667A4A" w:rsidRDefault="00663C1F" w:rsidP="00663C1F">
      <w:pPr>
        <w:spacing w:after="120"/>
        <w:jc w:val="left"/>
        <w:rPr>
          <w:sz w:val="2"/>
          <w:szCs w:val="2"/>
        </w:rPr>
      </w:pPr>
    </w:p>
    <w:tbl>
      <w:tblPr>
        <w:tblStyle w:val="Tabela-Siatka"/>
        <w:tblW w:w="15453" w:type="dxa"/>
        <w:jc w:val="center"/>
        <w:tblLook w:val="04A0" w:firstRow="1" w:lastRow="0" w:firstColumn="1" w:lastColumn="0" w:noHBand="0" w:noVBand="1"/>
      </w:tblPr>
      <w:tblGrid>
        <w:gridCol w:w="4466"/>
        <w:gridCol w:w="2721"/>
        <w:gridCol w:w="925"/>
        <w:gridCol w:w="3727"/>
        <w:gridCol w:w="2689"/>
        <w:gridCol w:w="925"/>
      </w:tblGrid>
      <w:tr w:rsidR="00663C1F" w:rsidRPr="00981453" w14:paraId="61611E59" w14:textId="77777777" w:rsidTr="001A64BD">
        <w:trPr>
          <w:jc w:val="center"/>
        </w:trPr>
        <w:tc>
          <w:tcPr>
            <w:tcW w:w="4466" w:type="dxa"/>
            <w:tcBorders>
              <w:top w:val="single" w:sz="18" w:space="0" w:color="auto"/>
              <w:left w:val="single" w:sz="18" w:space="0" w:color="auto"/>
              <w:bottom w:val="single" w:sz="18" w:space="0" w:color="auto"/>
              <w:right w:val="single" w:sz="2" w:space="0" w:color="auto"/>
            </w:tcBorders>
            <w:shd w:val="clear" w:color="auto" w:fill="FBD4B4" w:themeFill="accent6" w:themeFillTint="66"/>
          </w:tcPr>
          <w:p w14:paraId="1757215B"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SZANSE</w:t>
            </w:r>
          </w:p>
        </w:tc>
        <w:tc>
          <w:tcPr>
            <w:tcW w:w="2721" w:type="dxa"/>
            <w:tcBorders>
              <w:top w:val="single" w:sz="18" w:space="0" w:color="auto"/>
              <w:left w:val="single" w:sz="2" w:space="0" w:color="auto"/>
              <w:bottom w:val="single" w:sz="18" w:space="0" w:color="auto"/>
              <w:right w:val="single" w:sz="4" w:space="0" w:color="auto"/>
            </w:tcBorders>
            <w:shd w:val="clear" w:color="auto" w:fill="FBD4B4" w:themeFill="accent6" w:themeFillTint="66"/>
          </w:tcPr>
          <w:p w14:paraId="04A74CB8"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ODNIESIENIE DO DIAGNOZY</w:t>
            </w:r>
          </w:p>
        </w:tc>
        <w:tc>
          <w:tcPr>
            <w:tcW w:w="925" w:type="dxa"/>
            <w:tcBorders>
              <w:top w:val="single" w:sz="18" w:space="0" w:color="auto"/>
              <w:left w:val="single" w:sz="4" w:space="0" w:color="auto"/>
              <w:bottom w:val="single" w:sz="18" w:space="0" w:color="auto"/>
              <w:right w:val="single" w:sz="18" w:space="0" w:color="auto"/>
            </w:tcBorders>
            <w:shd w:val="clear" w:color="auto" w:fill="FBD4B4" w:themeFill="accent6" w:themeFillTint="66"/>
          </w:tcPr>
          <w:p w14:paraId="2136EC36"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WAGA</w:t>
            </w:r>
          </w:p>
        </w:tc>
        <w:tc>
          <w:tcPr>
            <w:tcW w:w="3727" w:type="dxa"/>
            <w:tcBorders>
              <w:top w:val="single" w:sz="18" w:space="0" w:color="auto"/>
              <w:left w:val="single" w:sz="18" w:space="0" w:color="auto"/>
              <w:bottom w:val="single" w:sz="18" w:space="0" w:color="auto"/>
              <w:right w:val="single" w:sz="2" w:space="0" w:color="auto"/>
            </w:tcBorders>
            <w:shd w:val="clear" w:color="auto" w:fill="CCC0D9" w:themeFill="accent4" w:themeFillTint="66"/>
          </w:tcPr>
          <w:p w14:paraId="5310A464"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ZAGROŻENIA</w:t>
            </w:r>
          </w:p>
        </w:tc>
        <w:tc>
          <w:tcPr>
            <w:tcW w:w="2689" w:type="dxa"/>
            <w:tcBorders>
              <w:top w:val="single" w:sz="18" w:space="0" w:color="auto"/>
              <w:left w:val="single" w:sz="2" w:space="0" w:color="auto"/>
              <w:bottom w:val="single" w:sz="18" w:space="0" w:color="auto"/>
              <w:right w:val="single" w:sz="4" w:space="0" w:color="auto"/>
            </w:tcBorders>
            <w:shd w:val="clear" w:color="auto" w:fill="CCC0D9" w:themeFill="accent4" w:themeFillTint="66"/>
          </w:tcPr>
          <w:p w14:paraId="407F62D3"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ODNIESIENIE DO DIAGNOZY</w:t>
            </w:r>
          </w:p>
        </w:tc>
        <w:tc>
          <w:tcPr>
            <w:tcW w:w="925" w:type="dxa"/>
            <w:tcBorders>
              <w:top w:val="single" w:sz="18" w:space="0" w:color="auto"/>
              <w:left w:val="single" w:sz="4" w:space="0" w:color="auto"/>
              <w:bottom w:val="single" w:sz="18" w:space="0" w:color="auto"/>
              <w:right w:val="single" w:sz="18" w:space="0" w:color="auto"/>
            </w:tcBorders>
            <w:shd w:val="clear" w:color="auto" w:fill="CCC0D9" w:themeFill="accent4" w:themeFillTint="66"/>
          </w:tcPr>
          <w:p w14:paraId="71FF11F7" w14:textId="77777777" w:rsidR="00663C1F" w:rsidRPr="00981453" w:rsidRDefault="00663C1F" w:rsidP="00C97B60">
            <w:pPr>
              <w:spacing w:after="120"/>
              <w:ind w:left="0"/>
              <w:jc w:val="center"/>
              <w:rPr>
                <w:rFonts w:ascii="Times New Roman" w:hAnsi="Times New Roman" w:cs="Times New Roman"/>
                <w:b/>
                <w:szCs w:val="22"/>
                <w:lang w:val="pl-PL"/>
              </w:rPr>
            </w:pPr>
            <w:r w:rsidRPr="00981453">
              <w:rPr>
                <w:rFonts w:ascii="Times New Roman" w:hAnsi="Times New Roman" w:cs="Times New Roman"/>
                <w:b/>
                <w:szCs w:val="22"/>
                <w:lang w:val="pl-PL"/>
              </w:rPr>
              <w:t>WAGA</w:t>
            </w:r>
          </w:p>
        </w:tc>
      </w:tr>
      <w:tr w:rsidR="00663C1F" w:rsidRPr="00981453" w14:paraId="57682D3C" w14:textId="77777777" w:rsidTr="001A64BD">
        <w:trPr>
          <w:jc w:val="center"/>
        </w:trPr>
        <w:tc>
          <w:tcPr>
            <w:tcW w:w="4466" w:type="dxa"/>
            <w:tcBorders>
              <w:top w:val="single" w:sz="18" w:space="0" w:color="auto"/>
              <w:left w:val="single" w:sz="18" w:space="0" w:color="auto"/>
            </w:tcBorders>
            <w:shd w:val="clear" w:color="auto" w:fill="FBD4B4" w:themeFill="accent6" w:themeFillTint="66"/>
          </w:tcPr>
          <w:p w14:paraId="65D632A4"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Bliskość aglomeracji warszawskiej będącej zarówno atrakcyjnym miejscem pracy, ale również rynkiem zbytu dla produktów i usług świadczonych na obszarze LSR</w:t>
            </w:r>
          </w:p>
        </w:tc>
        <w:tc>
          <w:tcPr>
            <w:tcW w:w="2721" w:type="dxa"/>
            <w:tcBorders>
              <w:top w:val="single" w:sz="18" w:space="0" w:color="auto"/>
              <w:right w:val="single" w:sz="4" w:space="0" w:color="auto"/>
            </w:tcBorders>
            <w:shd w:val="clear" w:color="auto" w:fill="FBD4B4" w:themeFill="accent6" w:themeFillTint="66"/>
          </w:tcPr>
          <w:p w14:paraId="6561B683" w14:textId="77777777" w:rsidR="00663C1F" w:rsidRPr="00981453" w:rsidRDefault="00663C1F" w:rsidP="00C97B60">
            <w:pPr>
              <w:tabs>
                <w:tab w:val="left" w:pos="210"/>
              </w:tabs>
              <w:spacing w:after="120"/>
              <w:ind w:left="0" w:hanging="36"/>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25" w:type="dxa"/>
            <w:tcBorders>
              <w:top w:val="single" w:sz="18" w:space="0" w:color="auto"/>
              <w:left w:val="single" w:sz="4" w:space="0" w:color="auto"/>
              <w:right w:val="single" w:sz="18" w:space="0" w:color="auto"/>
            </w:tcBorders>
            <w:shd w:val="clear" w:color="auto" w:fill="FBD4B4" w:themeFill="accent6" w:themeFillTint="66"/>
          </w:tcPr>
          <w:p w14:paraId="70A39FDF"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4,3</w:t>
            </w:r>
          </w:p>
        </w:tc>
        <w:tc>
          <w:tcPr>
            <w:tcW w:w="3727" w:type="dxa"/>
            <w:tcBorders>
              <w:top w:val="single" w:sz="18" w:space="0" w:color="auto"/>
              <w:left w:val="single" w:sz="18" w:space="0" w:color="auto"/>
            </w:tcBorders>
            <w:shd w:val="clear" w:color="auto" w:fill="E5DFEC" w:themeFill="accent4" w:themeFillTint="33"/>
          </w:tcPr>
          <w:p w14:paraId="50391783" w14:textId="77777777" w:rsidR="00663C1F" w:rsidRPr="00981453" w:rsidRDefault="00663C1F" w:rsidP="00C97B60">
            <w:pPr>
              <w:tabs>
                <w:tab w:val="left" w:pos="252"/>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Niedostateczne wsparcie państwa w zakresie rozwoju transportu drogowego, tym także niedostateczne wsparcie struktur samorządowych w realizacji ich zadań z zakresu inwestycji drogowych</w:t>
            </w:r>
          </w:p>
        </w:tc>
        <w:tc>
          <w:tcPr>
            <w:tcW w:w="2689" w:type="dxa"/>
            <w:tcBorders>
              <w:top w:val="single" w:sz="18" w:space="0" w:color="auto"/>
              <w:right w:val="single" w:sz="4" w:space="0" w:color="auto"/>
            </w:tcBorders>
            <w:shd w:val="clear" w:color="auto" w:fill="E5DFEC" w:themeFill="accent4" w:themeFillTint="33"/>
          </w:tcPr>
          <w:p w14:paraId="3947CCD7" w14:textId="77777777" w:rsidR="00663C1F" w:rsidRPr="00981453" w:rsidRDefault="00663C1F" w:rsidP="001A64BD">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25" w:type="dxa"/>
            <w:tcBorders>
              <w:top w:val="single" w:sz="18" w:space="0" w:color="auto"/>
              <w:left w:val="single" w:sz="4" w:space="0" w:color="auto"/>
              <w:right w:val="single" w:sz="18" w:space="0" w:color="auto"/>
            </w:tcBorders>
            <w:shd w:val="clear" w:color="auto" w:fill="E5DFEC" w:themeFill="accent4" w:themeFillTint="33"/>
          </w:tcPr>
          <w:p w14:paraId="128A1C31"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r>
      <w:tr w:rsidR="00663C1F" w:rsidRPr="00981453" w14:paraId="66D71B88" w14:textId="77777777" w:rsidTr="001A64BD">
        <w:trPr>
          <w:jc w:val="center"/>
        </w:trPr>
        <w:tc>
          <w:tcPr>
            <w:tcW w:w="4466" w:type="dxa"/>
            <w:tcBorders>
              <w:left w:val="single" w:sz="18" w:space="0" w:color="auto"/>
            </w:tcBorders>
            <w:shd w:val="clear" w:color="auto" w:fill="auto"/>
          </w:tcPr>
          <w:p w14:paraId="529C41CB"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Dostępność środków PROW 2014-2020 na rozwój przetwórstwa rolno-spożywczego, restrukturyzacja małych gospodarstw oraz premii na rozpoczęcie działalności pozarolniczej.</w:t>
            </w:r>
          </w:p>
        </w:tc>
        <w:tc>
          <w:tcPr>
            <w:tcW w:w="2721" w:type="dxa"/>
            <w:tcBorders>
              <w:right w:val="single" w:sz="4" w:space="0" w:color="auto"/>
            </w:tcBorders>
            <w:shd w:val="clear" w:color="auto" w:fill="auto"/>
          </w:tcPr>
          <w:p w14:paraId="4F94F145" w14:textId="77777777" w:rsidR="00663C1F" w:rsidRPr="00981453" w:rsidRDefault="00663C1F" w:rsidP="00C97B60">
            <w:pPr>
              <w:tabs>
                <w:tab w:val="left" w:pos="210"/>
              </w:tabs>
              <w:spacing w:after="120"/>
              <w:ind w:left="0" w:firstLine="36"/>
              <w:jc w:val="left"/>
              <w:rPr>
                <w:rFonts w:ascii="Times New Roman" w:hAnsi="Times New Roman" w:cs="Times New Roman"/>
                <w:szCs w:val="22"/>
                <w:lang w:val="pl-PL"/>
              </w:rPr>
            </w:pPr>
            <w:r w:rsidRPr="00981453">
              <w:rPr>
                <w:rFonts w:ascii="Times New Roman" w:hAnsi="Times New Roman" w:cs="Times New Roman"/>
                <w:szCs w:val="22"/>
                <w:lang w:val="pl-PL"/>
              </w:rPr>
              <w:t>Uwarunkowania gospodarcze  i przedsiębiorczość</w:t>
            </w:r>
          </w:p>
        </w:tc>
        <w:tc>
          <w:tcPr>
            <w:tcW w:w="925" w:type="dxa"/>
            <w:tcBorders>
              <w:left w:val="single" w:sz="4" w:space="0" w:color="auto"/>
              <w:right w:val="single" w:sz="18" w:space="0" w:color="auto"/>
            </w:tcBorders>
            <w:shd w:val="clear" w:color="auto" w:fill="auto"/>
          </w:tcPr>
          <w:p w14:paraId="1FF8CCD2"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27" w:type="dxa"/>
            <w:tcBorders>
              <w:left w:val="single" w:sz="18" w:space="0" w:color="auto"/>
            </w:tcBorders>
            <w:shd w:val="clear" w:color="auto" w:fill="CCC0D9" w:themeFill="accent4" w:themeFillTint="66"/>
          </w:tcPr>
          <w:p w14:paraId="26D64538"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Likwidacja niektórych połączeń, zmniejszenie częstotliwości kursowania pociągów i autobusów na skutek nierentowności połączeń i złego stanu dróg lokalnych </w:t>
            </w:r>
          </w:p>
        </w:tc>
        <w:tc>
          <w:tcPr>
            <w:tcW w:w="2689" w:type="dxa"/>
            <w:tcBorders>
              <w:right w:val="single" w:sz="4" w:space="0" w:color="auto"/>
            </w:tcBorders>
            <w:shd w:val="clear" w:color="auto" w:fill="CCC0D9" w:themeFill="accent4" w:themeFillTint="66"/>
          </w:tcPr>
          <w:p w14:paraId="052A4047" w14:textId="77777777" w:rsidR="00663C1F" w:rsidRPr="00981453" w:rsidRDefault="00663C1F" w:rsidP="001A64BD">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przestrzenne</w:t>
            </w:r>
          </w:p>
        </w:tc>
        <w:tc>
          <w:tcPr>
            <w:tcW w:w="925" w:type="dxa"/>
            <w:tcBorders>
              <w:left w:val="single" w:sz="4" w:space="0" w:color="auto"/>
              <w:right w:val="single" w:sz="18" w:space="0" w:color="auto"/>
            </w:tcBorders>
            <w:shd w:val="clear" w:color="auto" w:fill="CCC0D9" w:themeFill="accent4" w:themeFillTint="66"/>
          </w:tcPr>
          <w:p w14:paraId="40F0897B"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3,9</w:t>
            </w:r>
          </w:p>
        </w:tc>
      </w:tr>
      <w:tr w:rsidR="00663C1F" w:rsidRPr="00981453" w14:paraId="3436D3E4" w14:textId="77777777" w:rsidTr="001A64BD">
        <w:trPr>
          <w:jc w:val="center"/>
        </w:trPr>
        <w:tc>
          <w:tcPr>
            <w:tcW w:w="4466" w:type="dxa"/>
            <w:tcBorders>
              <w:left w:val="single" w:sz="18" w:space="0" w:color="auto"/>
            </w:tcBorders>
            <w:shd w:val="clear" w:color="auto" w:fill="auto"/>
          </w:tcPr>
          <w:p w14:paraId="6548272A"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Rosnące oczekiwania konsumentów w zakresie jakości żywności oraz rosnący rynek zbytu na żywność wysokiej jakości, w tym m.in. </w:t>
            </w:r>
            <w:r w:rsidRPr="00981453">
              <w:rPr>
                <w:rFonts w:ascii="Times New Roman" w:hAnsi="Times New Roman" w:cs="Times New Roman"/>
                <w:szCs w:val="22"/>
                <w:lang w:val="pl-PL"/>
              </w:rPr>
              <w:lastRenderedPageBreak/>
              <w:t>żywność ekologiczną, produkty regionalne i tradycyjne</w:t>
            </w:r>
          </w:p>
        </w:tc>
        <w:tc>
          <w:tcPr>
            <w:tcW w:w="2721" w:type="dxa"/>
            <w:tcBorders>
              <w:right w:val="single" w:sz="4" w:space="0" w:color="auto"/>
            </w:tcBorders>
            <w:shd w:val="clear" w:color="auto" w:fill="auto"/>
          </w:tcPr>
          <w:p w14:paraId="1C1372A4" w14:textId="77777777" w:rsidR="00663C1F" w:rsidRPr="00981453" w:rsidRDefault="00663C1F" w:rsidP="00C97B60">
            <w:pPr>
              <w:tabs>
                <w:tab w:val="left" w:pos="210"/>
              </w:tabs>
              <w:spacing w:after="120"/>
              <w:ind w:left="0" w:firstLine="36"/>
              <w:jc w:val="left"/>
              <w:rPr>
                <w:rFonts w:ascii="Times New Roman" w:hAnsi="Times New Roman" w:cs="Times New Roman"/>
                <w:szCs w:val="22"/>
                <w:lang w:val="pl-PL"/>
              </w:rPr>
            </w:pPr>
            <w:r w:rsidRPr="00981453">
              <w:rPr>
                <w:rFonts w:ascii="Times New Roman" w:hAnsi="Times New Roman" w:cs="Times New Roman"/>
                <w:szCs w:val="22"/>
                <w:lang w:val="pl-PL"/>
              </w:rPr>
              <w:lastRenderedPageBreak/>
              <w:t>Uwarunkowania gospodarcze  i przedsiębiorczość</w:t>
            </w:r>
          </w:p>
        </w:tc>
        <w:tc>
          <w:tcPr>
            <w:tcW w:w="925" w:type="dxa"/>
            <w:tcBorders>
              <w:left w:val="single" w:sz="4" w:space="0" w:color="auto"/>
              <w:right w:val="single" w:sz="18" w:space="0" w:color="auto"/>
            </w:tcBorders>
            <w:shd w:val="clear" w:color="auto" w:fill="auto"/>
          </w:tcPr>
          <w:p w14:paraId="3121C523"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27" w:type="dxa"/>
            <w:tcBorders>
              <w:left w:val="single" w:sz="18" w:space="0" w:color="auto"/>
            </w:tcBorders>
            <w:shd w:val="clear" w:color="auto" w:fill="E5DFEC" w:themeFill="accent4" w:themeFillTint="33"/>
          </w:tcPr>
          <w:p w14:paraId="77949518"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Rosnące natężenie ruchu samochodowego stanowiące zagrożenie dla złego stanu </w:t>
            </w:r>
            <w:r w:rsidRPr="00981453">
              <w:rPr>
                <w:rFonts w:ascii="Times New Roman" w:hAnsi="Times New Roman" w:cs="Times New Roman"/>
                <w:szCs w:val="22"/>
                <w:lang w:val="pl-PL"/>
              </w:rPr>
              <w:lastRenderedPageBreak/>
              <w:t>technicznego dróg kołowych i wyczerpywania przepustowości dróg dojazdowych</w:t>
            </w:r>
          </w:p>
        </w:tc>
        <w:tc>
          <w:tcPr>
            <w:tcW w:w="2689" w:type="dxa"/>
            <w:tcBorders>
              <w:right w:val="single" w:sz="4" w:space="0" w:color="auto"/>
            </w:tcBorders>
            <w:shd w:val="clear" w:color="auto" w:fill="E5DFEC" w:themeFill="accent4" w:themeFillTint="33"/>
          </w:tcPr>
          <w:p w14:paraId="1A28C191" w14:textId="77777777" w:rsidR="00663C1F" w:rsidRPr="00981453" w:rsidRDefault="00663C1F" w:rsidP="001A64BD">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lastRenderedPageBreak/>
              <w:t>Uwarunkowania przestrzenne</w:t>
            </w:r>
          </w:p>
        </w:tc>
        <w:tc>
          <w:tcPr>
            <w:tcW w:w="925" w:type="dxa"/>
            <w:tcBorders>
              <w:left w:val="single" w:sz="4" w:space="0" w:color="auto"/>
              <w:right w:val="single" w:sz="18" w:space="0" w:color="auto"/>
            </w:tcBorders>
            <w:shd w:val="clear" w:color="auto" w:fill="E5DFEC" w:themeFill="accent4" w:themeFillTint="33"/>
          </w:tcPr>
          <w:p w14:paraId="2896974B"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3,7</w:t>
            </w:r>
          </w:p>
        </w:tc>
      </w:tr>
      <w:tr w:rsidR="00663C1F" w:rsidRPr="00981453" w14:paraId="7E799B32" w14:textId="77777777" w:rsidTr="001A64BD">
        <w:trPr>
          <w:jc w:val="center"/>
        </w:trPr>
        <w:tc>
          <w:tcPr>
            <w:tcW w:w="4466" w:type="dxa"/>
            <w:tcBorders>
              <w:left w:val="single" w:sz="18" w:space="0" w:color="auto"/>
            </w:tcBorders>
            <w:shd w:val="clear" w:color="auto" w:fill="FDE9D9" w:themeFill="accent6" w:themeFillTint="33"/>
          </w:tcPr>
          <w:p w14:paraId="366B9BC9"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Zmiana trendów i tendencji w turystyce na rzecz wypoczynku w miejscach mniej zatłoczonych — w bezpośrednim kontakcie z przyrodą i lokalną kulturą </w:t>
            </w:r>
          </w:p>
        </w:tc>
        <w:tc>
          <w:tcPr>
            <w:tcW w:w="2721" w:type="dxa"/>
            <w:tcBorders>
              <w:right w:val="single" w:sz="4" w:space="0" w:color="auto"/>
            </w:tcBorders>
            <w:shd w:val="clear" w:color="auto" w:fill="FDE9D9" w:themeFill="accent6" w:themeFillTint="33"/>
          </w:tcPr>
          <w:p w14:paraId="59442C35" w14:textId="77777777" w:rsidR="00663C1F" w:rsidRPr="00981453" w:rsidRDefault="00663C1F" w:rsidP="00C97B60">
            <w:pPr>
              <w:tabs>
                <w:tab w:val="left" w:pos="72"/>
              </w:tabs>
              <w:spacing w:after="120"/>
              <w:ind w:left="0" w:firstLine="36"/>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FDE9D9" w:themeFill="accent6" w:themeFillTint="33"/>
          </w:tcPr>
          <w:p w14:paraId="2760E451"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4,0</w:t>
            </w:r>
          </w:p>
        </w:tc>
        <w:tc>
          <w:tcPr>
            <w:tcW w:w="3727" w:type="dxa"/>
            <w:tcBorders>
              <w:left w:val="single" w:sz="18" w:space="0" w:color="auto"/>
            </w:tcBorders>
            <w:shd w:val="clear" w:color="auto" w:fill="auto"/>
          </w:tcPr>
          <w:p w14:paraId="4B23C2F4" w14:textId="77777777" w:rsidR="00663C1F" w:rsidRPr="00981453" w:rsidRDefault="00663C1F" w:rsidP="00C97B60">
            <w:pPr>
              <w:tabs>
                <w:tab w:val="left" w:pos="210"/>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Niska konkurencyjność rolnictwa</w:t>
            </w:r>
          </w:p>
        </w:tc>
        <w:tc>
          <w:tcPr>
            <w:tcW w:w="2689" w:type="dxa"/>
            <w:tcBorders>
              <w:right w:val="single" w:sz="4" w:space="0" w:color="auto"/>
            </w:tcBorders>
            <w:shd w:val="clear" w:color="auto" w:fill="auto"/>
          </w:tcPr>
          <w:p w14:paraId="35FAE814" w14:textId="77777777" w:rsidR="00663C1F" w:rsidRPr="00981453" w:rsidRDefault="00663C1F" w:rsidP="00C97B60">
            <w:pPr>
              <w:tabs>
                <w:tab w:val="left" w:pos="210"/>
              </w:tabs>
              <w:spacing w:after="120"/>
              <w:ind w:left="0" w:firstLine="5"/>
              <w:jc w:val="left"/>
              <w:rPr>
                <w:rFonts w:ascii="Times New Roman" w:hAnsi="Times New Roman" w:cs="Times New Roman"/>
                <w:szCs w:val="22"/>
                <w:lang w:val="pl-PL"/>
              </w:rPr>
            </w:pPr>
            <w:r w:rsidRPr="00981453">
              <w:rPr>
                <w:rFonts w:ascii="Times New Roman" w:hAnsi="Times New Roman" w:cs="Times New Roman"/>
                <w:szCs w:val="22"/>
                <w:lang w:val="pl-PL"/>
              </w:rPr>
              <w:t>Uwarunkowania gospodarcze  i przedsiębiorczość</w:t>
            </w:r>
          </w:p>
        </w:tc>
        <w:tc>
          <w:tcPr>
            <w:tcW w:w="925" w:type="dxa"/>
            <w:tcBorders>
              <w:left w:val="single" w:sz="4" w:space="0" w:color="auto"/>
              <w:right w:val="single" w:sz="18" w:space="0" w:color="auto"/>
            </w:tcBorders>
            <w:shd w:val="clear" w:color="auto" w:fill="auto"/>
          </w:tcPr>
          <w:p w14:paraId="75A60E25" w14:textId="77777777" w:rsidR="00663C1F" w:rsidRPr="00981453" w:rsidRDefault="00663C1F" w:rsidP="00C97B60">
            <w:pPr>
              <w:tabs>
                <w:tab w:val="left" w:pos="210"/>
              </w:tabs>
              <w:spacing w:after="120"/>
              <w:ind w:left="0" w:hanging="283"/>
              <w:jc w:val="center"/>
              <w:rPr>
                <w:rFonts w:ascii="Times New Roman" w:hAnsi="Times New Roman" w:cs="Times New Roman"/>
                <w:szCs w:val="22"/>
                <w:lang w:val="pl-PL"/>
              </w:rPr>
            </w:pPr>
            <w:r w:rsidRPr="00981453">
              <w:rPr>
                <w:rFonts w:ascii="Times New Roman" w:hAnsi="Times New Roman" w:cs="Times New Roman"/>
                <w:szCs w:val="22"/>
                <w:lang w:val="pl-PL"/>
              </w:rPr>
              <w:t>3,4</w:t>
            </w:r>
          </w:p>
        </w:tc>
      </w:tr>
      <w:tr w:rsidR="00663C1F" w:rsidRPr="00981453" w14:paraId="0E83469E" w14:textId="77777777" w:rsidTr="001A64BD">
        <w:trPr>
          <w:jc w:val="center"/>
        </w:trPr>
        <w:tc>
          <w:tcPr>
            <w:tcW w:w="4466" w:type="dxa"/>
            <w:tcBorders>
              <w:left w:val="single" w:sz="18" w:space="0" w:color="auto"/>
            </w:tcBorders>
            <w:shd w:val="clear" w:color="auto" w:fill="FDE9D9" w:themeFill="accent6" w:themeFillTint="33"/>
          </w:tcPr>
          <w:p w14:paraId="1A43D3D0" w14:textId="77777777" w:rsidR="00663C1F" w:rsidRPr="00981453" w:rsidRDefault="00663C1F" w:rsidP="00C97B60">
            <w:pPr>
              <w:tabs>
                <w:tab w:val="left" w:pos="178"/>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Rozwój turystyki przyrodniczej, ekoturystyki, turystyka wiejska, agroturystyki i turystyki kulinarnej szczególnie mieszkańców aglomeracji warszawskiej</w:t>
            </w:r>
          </w:p>
        </w:tc>
        <w:tc>
          <w:tcPr>
            <w:tcW w:w="2721" w:type="dxa"/>
            <w:tcBorders>
              <w:right w:val="single" w:sz="4" w:space="0" w:color="auto"/>
            </w:tcBorders>
            <w:shd w:val="clear" w:color="auto" w:fill="FDE9D9" w:themeFill="accent6" w:themeFillTint="33"/>
          </w:tcPr>
          <w:p w14:paraId="372195C6"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FDE9D9" w:themeFill="accent6" w:themeFillTint="33"/>
          </w:tcPr>
          <w:p w14:paraId="1E7BA426" w14:textId="77777777" w:rsidR="00663C1F" w:rsidRPr="00981453" w:rsidRDefault="00663C1F" w:rsidP="00C97B60">
            <w:pPr>
              <w:spacing w:after="120"/>
              <w:ind w:left="0"/>
              <w:jc w:val="center"/>
              <w:rPr>
                <w:rFonts w:ascii="Times New Roman" w:hAnsi="Times New Roman" w:cs="Times New Roman"/>
                <w:szCs w:val="22"/>
                <w:lang w:val="pl-PL"/>
              </w:rPr>
            </w:pPr>
            <w:r w:rsidRPr="00981453">
              <w:rPr>
                <w:rFonts w:ascii="Times New Roman" w:hAnsi="Times New Roman" w:cs="Times New Roman"/>
                <w:szCs w:val="22"/>
                <w:lang w:val="pl-PL"/>
              </w:rPr>
              <w:t>4,0</w:t>
            </w:r>
          </w:p>
        </w:tc>
        <w:tc>
          <w:tcPr>
            <w:tcW w:w="3727" w:type="dxa"/>
            <w:tcBorders>
              <w:left w:val="single" w:sz="18" w:space="0" w:color="auto"/>
            </w:tcBorders>
            <w:shd w:val="clear" w:color="auto" w:fill="CCC0D9" w:themeFill="accent4" w:themeFillTint="66"/>
          </w:tcPr>
          <w:p w14:paraId="085509C5"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Migracja zarobkowa i odpływ ludzi młodych, lepiej wykształconych do ośrodków miejskich</w:t>
            </w:r>
          </w:p>
        </w:tc>
        <w:tc>
          <w:tcPr>
            <w:tcW w:w="2689" w:type="dxa"/>
            <w:tcBorders>
              <w:right w:val="single" w:sz="4" w:space="0" w:color="auto"/>
            </w:tcBorders>
            <w:shd w:val="clear" w:color="auto" w:fill="CCC0D9" w:themeFill="accent4" w:themeFillTint="66"/>
          </w:tcPr>
          <w:p w14:paraId="41647460"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Zasoby pracy </w:t>
            </w:r>
          </w:p>
        </w:tc>
        <w:tc>
          <w:tcPr>
            <w:tcW w:w="925" w:type="dxa"/>
            <w:tcBorders>
              <w:left w:val="single" w:sz="4" w:space="0" w:color="auto"/>
              <w:right w:val="single" w:sz="18" w:space="0" w:color="auto"/>
            </w:tcBorders>
            <w:shd w:val="clear" w:color="auto" w:fill="CCC0D9" w:themeFill="accent4" w:themeFillTint="66"/>
          </w:tcPr>
          <w:p w14:paraId="45D16E5A" w14:textId="77777777" w:rsidR="00663C1F" w:rsidRPr="00981453" w:rsidRDefault="00663C1F" w:rsidP="00C97B60">
            <w:pPr>
              <w:spacing w:after="120"/>
              <w:ind w:left="0"/>
              <w:jc w:val="center"/>
              <w:rPr>
                <w:rFonts w:ascii="Times New Roman" w:hAnsi="Times New Roman" w:cs="Times New Roman"/>
                <w:szCs w:val="22"/>
                <w:lang w:val="pl-PL"/>
              </w:rPr>
            </w:pPr>
            <w:r w:rsidRPr="00981453">
              <w:rPr>
                <w:rFonts w:ascii="Times New Roman" w:hAnsi="Times New Roman" w:cs="Times New Roman"/>
                <w:szCs w:val="22"/>
                <w:lang w:val="pl-PL"/>
              </w:rPr>
              <w:t>3,9</w:t>
            </w:r>
          </w:p>
        </w:tc>
      </w:tr>
      <w:tr w:rsidR="00663C1F" w:rsidRPr="00981453" w14:paraId="1B003E98" w14:textId="77777777" w:rsidTr="001A64BD">
        <w:trPr>
          <w:jc w:val="center"/>
        </w:trPr>
        <w:tc>
          <w:tcPr>
            <w:tcW w:w="4466" w:type="dxa"/>
            <w:tcBorders>
              <w:left w:val="single" w:sz="18" w:space="0" w:color="auto"/>
            </w:tcBorders>
            <w:shd w:val="clear" w:color="auto" w:fill="auto"/>
          </w:tcPr>
          <w:p w14:paraId="5D38DFA8" w14:textId="77777777" w:rsidR="00663C1F" w:rsidRPr="00981453" w:rsidRDefault="00663C1F" w:rsidP="00C97B60">
            <w:pPr>
              <w:tabs>
                <w:tab w:val="left" w:pos="178"/>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Możliwość pozyskania środków unijnych na ochronę środowiska</w:t>
            </w:r>
          </w:p>
        </w:tc>
        <w:tc>
          <w:tcPr>
            <w:tcW w:w="2721" w:type="dxa"/>
            <w:tcBorders>
              <w:right w:val="single" w:sz="4" w:space="0" w:color="auto"/>
            </w:tcBorders>
            <w:shd w:val="clear" w:color="auto" w:fill="auto"/>
          </w:tcPr>
          <w:p w14:paraId="69E91C13"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auto"/>
          </w:tcPr>
          <w:p w14:paraId="2EE70242" w14:textId="77777777" w:rsidR="00663C1F" w:rsidRPr="00981453" w:rsidRDefault="00663C1F" w:rsidP="00C97B60">
            <w:pPr>
              <w:spacing w:after="120"/>
              <w:ind w:left="0"/>
              <w:jc w:val="center"/>
              <w:rPr>
                <w:rFonts w:ascii="Times New Roman" w:hAnsi="Times New Roman" w:cs="Times New Roman"/>
                <w:szCs w:val="22"/>
                <w:lang w:val="pl-PL"/>
              </w:rPr>
            </w:pPr>
            <w:r w:rsidRPr="00981453">
              <w:rPr>
                <w:rFonts w:ascii="Times New Roman" w:hAnsi="Times New Roman" w:cs="Times New Roman"/>
                <w:szCs w:val="22"/>
                <w:lang w:val="pl-PL"/>
              </w:rPr>
              <w:t>3,7</w:t>
            </w:r>
          </w:p>
        </w:tc>
        <w:tc>
          <w:tcPr>
            <w:tcW w:w="3727" w:type="dxa"/>
            <w:tcBorders>
              <w:left w:val="single" w:sz="18" w:space="0" w:color="auto"/>
            </w:tcBorders>
            <w:shd w:val="clear" w:color="auto" w:fill="auto"/>
          </w:tcPr>
          <w:p w14:paraId="6F4E7364" w14:textId="77777777" w:rsidR="00663C1F" w:rsidRPr="00981453" w:rsidRDefault="00663C1F" w:rsidP="00C97B60">
            <w:pPr>
              <w:tabs>
                <w:tab w:val="left" w:pos="251"/>
              </w:tabs>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Wzrost zjawiska ubóstwa ekonomicznego w społeczeństwie pauperyzacja osób i rodzin, co prowadzi do ich wykluczenia społecznego</w:t>
            </w:r>
          </w:p>
        </w:tc>
        <w:tc>
          <w:tcPr>
            <w:tcW w:w="2689" w:type="dxa"/>
            <w:tcBorders>
              <w:right w:val="single" w:sz="4" w:space="0" w:color="auto"/>
            </w:tcBorders>
            <w:shd w:val="clear" w:color="auto" w:fill="auto"/>
          </w:tcPr>
          <w:p w14:paraId="2FADC63B"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Problemy społeczne i dostęp do infrastruktury publicznej</w:t>
            </w:r>
          </w:p>
        </w:tc>
        <w:tc>
          <w:tcPr>
            <w:tcW w:w="925" w:type="dxa"/>
            <w:tcBorders>
              <w:left w:val="single" w:sz="4" w:space="0" w:color="auto"/>
              <w:right w:val="single" w:sz="18" w:space="0" w:color="auto"/>
            </w:tcBorders>
            <w:shd w:val="clear" w:color="auto" w:fill="auto"/>
          </w:tcPr>
          <w:p w14:paraId="389A8580" w14:textId="77777777" w:rsidR="00663C1F" w:rsidRPr="00981453" w:rsidRDefault="00663C1F" w:rsidP="00C97B60">
            <w:pPr>
              <w:spacing w:after="120"/>
              <w:ind w:left="0"/>
              <w:jc w:val="center"/>
              <w:rPr>
                <w:rFonts w:ascii="Times New Roman" w:hAnsi="Times New Roman" w:cs="Times New Roman"/>
                <w:szCs w:val="22"/>
                <w:lang w:val="pl-PL"/>
              </w:rPr>
            </w:pPr>
            <w:r w:rsidRPr="00981453">
              <w:rPr>
                <w:rFonts w:ascii="Times New Roman" w:hAnsi="Times New Roman" w:cs="Times New Roman"/>
                <w:szCs w:val="22"/>
                <w:lang w:val="pl-PL"/>
              </w:rPr>
              <w:t>3,4</w:t>
            </w:r>
          </w:p>
        </w:tc>
      </w:tr>
      <w:tr w:rsidR="00663C1F" w:rsidRPr="00981453" w14:paraId="1A2D34FF" w14:textId="77777777" w:rsidTr="001A64BD">
        <w:trPr>
          <w:trHeight w:val="849"/>
          <w:jc w:val="center"/>
        </w:trPr>
        <w:tc>
          <w:tcPr>
            <w:tcW w:w="4466" w:type="dxa"/>
            <w:tcBorders>
              <w:left w:val="single" w:sz="18" w:space="0" w:color="auto"/>
            </w:tcBorders>
            <w:shd w:val="clear" w:color="auto" w:fill="auto"/>
          </w:tcPr>
          <w:p w14:paraId="736DFE72" w14:textId="77777777" w:rsidR="00663C1F" w:rsidRPr="00981453" w:rsidRDefault="00663C1F" w:rsidP="00C97B60">
            <w:pPr>
              <w:pStyle w:val="Akapitzlist"/>
              <w:tabs>
                <w:tab w:val="left" w:pos="268"/>
              </w:tabs>
              <w:spacing w:after="120"/>
              <w:ind w:left="0"/>
              <w:jc w:val="left"/>
              <w:rPr>
                <w:rFonts w:ascii="Times New Roman" w:hAnsi="Times New Roman" w:cs="Times New Roman"/>
                <w:szCs w:val="22"/>
                <w:lang w:val="pl-PL"/>
              </w:rPr>
            </w:pPr>
          </w:p>
        </w:tc>
        <w:tc>
          <w:tcPr>
            <w:tcW w:w="2721" w:type="dxa"/>
            <w:tcBorders>
              <w:right w:val="single" w:sz="4" w:space="0" w:color="auto"/>
            </w:tcBorders>
            <w:shd w:val="clear" w:color="auto" w:fill="auto"/>
          </w:tcPr>
          <w:p w14:paraId="5DC74237" w14:textId="77777777" w:rsidR="00663C1F" w:rsidRPr="00981453" w:rsidRDefault="00663C1F" w:rsidP="00C97B60">
            <w:pPr>
              <w:spacing w:after="120"/>
              <w:ind w:left="0"/>
              <w:jc w:val="left"/>
              <w:rPr>
                <w:rFonts w:ascii="Times New Roman" w:hAnsi="Times New Roman" w:cs="Times New Roman"/>
                <w:szCs w:val="22"/>
                <w:lang w:val="pl-PL"/>
              </w:rPr>
            </w:pPr>
          </w:p>
        </w:tc>
        <w:tc>
          <w:tcPr>
            <w:tcW w:w="925" w:type="dxa"/>
            <w:tcBorders>
              <w:left w:val="single" w:sz="4" w:space="0" w:color="auto"/>
              <w:right w:val="single" w:sz="18" w:space="0" w:color="auto"/>
            </w:tcBorders>
            <w:shd w:val="clear" w:color="auto" w:fill="auto"/>
          </w:tcPr>
          <w:p w14:paraId="404419E9" w14:textId="77777777" w:rsidR="00663C1F" w:rsidRPr="00981453" w:rsidRDefault="00663C1F" w:rsidP="00C97B60">
            <w:pPr>
              <w:spacing w:after="120"/>
              <w:ind w:left="0"/>
              <w:jc w:val="center"/>
              <w:rPr>
                <w:rFonts w:ascii="Times New Roman" w:hAnsi="Times New Roman" w:cs="Times New Roman"/>
                <w:color w:val="FF0000"/>
                <w:szCs w:val="22"/>
                <w:lang w:val="pl-PL"/>
              </w:rPr>
            </w:pPr>
          </w:p>
        </w:tc>
        <w:tc>
          <w:tcPr>
            <w:tcW w:w="3727" w:type="dxa"/>
            <w:tcBorders>
              <w:left w:val="single" w:sz="18" w:space="0" w:color="auto"/>
            </w:tcBorders>
            <w:shd w:val="clear" w:color="auto" w:fill="auto"/>
          </w:tcPr>
          <w:p w14:paraId="0FA2E8FF"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 xml:space="preserve">Dewastacja środowiska naturalnego poprzez wzrost liczby dzikich składowisk śmieci </w:t>
            </w:r>
          </w:p>
        </w:tc>
        <w:tc>
          <w:tcPr>
            <w:tcW w:w="2689" w:type="dxa"/>
            <w:tcBorders>
              <w:right w:val="single" w:sz="4" w:space="0" w:color="auto"/>
            </w:tcBorders>
            <w:shd w:val="clear" w:color="auto" w:fill="auto"/>
          </w:tcPr>
          <w:p w14:paraId="77D140F2" w14:textId="77777777" w:rsidR="00663C1F" w:rsidRPr="00981453" w:rsidRDefault="00663C1F" w:rsidP="00C97B60">
            <w:pPr>
              <w:spacing w:after="120"/>
              <w:ind w:left="0"/>
              <w:jc w:val="left"/>
              <w:rPr>
                <w:rFonts w:ascii="Times New Roman" w:hAnsi="Times New Roman" w:cs="Times New Roman"/>
                <w:szCs w:val="22"/>
                <w:lang w:val="pl-PL"/>
              </w:rPr>
            </w:pPr>
            <w:r w:rsidRPr="00981453">
              <w:rPr>
                <w:rFonts w:ascii="Times New Roman" w:hAnsi="Times New Roman" w:cs="Times New Roman"/>
                <w:szCs w:val="22"/>
                <w:lang w:val="pl-PL"/>
              </w:rPr>
              <w:t>Uwarunkowania przyrodnicze  i turystyczne</w:t>
            </w:r>
          </w:p>
        </w:tc>
        <w:tc>
          <w:tcPr>
            <w:tcW w:w="925" w:type="dxa"/>
            <w:tcBorders>
              <w:left w:val="single" w:sz="4" w:space="0" w:color="auto"/>
              <w:right w:val="single" w:sz="18" w:space="0" w:color="auto"/>
            </w:tcBorders>
            <w:shd w:val="clear" w:color="auto" w:fill="auto"/>
          </w:tcPr>
          <w:p w14:paraId="31B57A9A" w14:textId="77777777" w:rsidR="00663C1F" w:rsidRPr="00981453" w:rsidRDefault="00663C1F" w:rsidP="00C97B60">
            <w:pPr>
              <w:spacing w:after="120"/>
              <w:ind w:left="0"/>
              <w:jc w:val="center"/>
              <w:rPr>
                <w:rFonts w:ascii="Times New Roman" w:hAnsi="Times New Roman" w:cs="Times New Roman"/>
                <w:szCs w:val="22"/>
                <w:lang w:val="pl-PL"/>
              </w:rPr>
            </w:pPr>
            <w:r w:rsidRPr="00981453">
              <w:rPr>
                <w:rFonts w:ascii="Times New Roman" w:hAnsi="Times New Roman" w:cs="Times New Roman"/>
                <w:szCs w:val="22"/>
                <w:lang w:val="pl-PL"/>
              </w:rPr>
              <w:t>3,4</w:t>
            </w:r>
          </w:p>
        </w:tc>
      </w:tr>
    </w:tbl>
    <w:p w14:paraId="5356E650" w14:textId="77777777" w:rsidR="00663C1F" w:rsidRPr="00081802" w:rsidRDefault="00663C1F" w:rsidP="00663C1F">
      <w:pPr>
        <w:spacing w:after="120"/>
        <w:jc w:val="center"/>
        <w:rPr>
          <w:i/>
          <w:sz w:val="16"/>
          <w:szCs w:val="16"/>
        </w:rPr>
      </w:pPr>
      <w:r w:rsidRPr="00081802">
        <w:rPr>
          <w:i/>
          <w:sz w:val="16"/>
          <w:szCs w:val="16"/>
        </w:rPr>
        <w:t>Źródło: Opracowanie własne na podstawie partycypacyjnej diagnozy obszaru LSR i konsultacji społecznych</w:t>
      </w:r>
    </w:p>
    <w:p w14:paraId="47CE766F" w14:textId="77777777" w:rsidR="00663C1F" w:rsidRPr="00081802" w:rsidRDefault="00663C1F" w:rsidP="00663C1F">
      <w:pPr>
        <w:spacing w:after="120"/>
        <w:jc w:val="center"/>
        <w:rPr>
          <w:i/>
          <w:sz w:val="16"/>
          <w:szCs w:val="16"/>
        </w:rPr>
        <w:sectPr w:rsidR="00663C1F" w:rsidRPr="00081802" w:rsidSect="00382250">
          <w:pgSz w:w="16838" w:h="11906" w:orient="landscape"/>
          <w:pgMar w:top="720" w:right="624" w:bottom="720" w:left="624" w:header="709" w:footer="709" w:gutter="0"/>
          <w:cols w:space="708"/>
          <w:docGrid w:linePitch="360"/>
        </w:sectPr>
      </w:pPr>
    </w:p>
    <w:p w14:paraId="56A26554" w14:textId="77777777" w:rsidR="00355DA8" w:rsidRPr="00355DA8" w:rsidRDefault="00355DA8" w:rsidP="003F4DB9">
      <w:pPr>
        <w:pStyle w:val="Nagwek1"/>
      </w:pPr>
      <w:bookmarkStart w:id="38" w:name="_Toc437083101"/>
      <w:bookmarkStart w:id="39" w:name="_Toc437982761"/>
      <w:r w:rsidRPr="00355DA8">
        <w:lastRenderedPageBreak/>
        <w:t>Rozdział V Cele i wskaźniki</w:t>
      </w:r>
      <w:bookmarkEnd w:id="38"/>
      <w:bookmarkEnd w:id="39"/>
    </w:p>
    <w:p w14:paraId="2F161BA9" w14:textId="15566D43" w:rsidR="00580357" w:rsidRDefault="00580357" w:rsidP="00580357">
      <w:pPr>
        <w:spacing w:after="120"/>
        <w:rPr>
          <w:iCs/>
          <w:szCs w:val="22"/>
        </w:rPr>
      </w:pPr>
      <w:r w:rsidRPr="00DC5692">
        <w:rPr>
          <w:iCs/>
          <w:szCs w:val="22"/>
        </w:rPr>
        <w:t xml:space="preserve">Prace nad wypracowaniem celów LSR oparte zostały o partycypacyjną metodologię tworzenia lokalnej strategii rozwoju opisaną w </w:t>
      </w:r>
      <w:r w:rsidRPr="00DC5692">
        <w:rPr>
          <w:i/>
          <w:iCs/>
          <w:szCs w:val="22"/>
        </w:rPr>
        <w:t xml:space="preserve">Poradniku PULS rozwoju, czyli Pozytywnie Ułożona Lokalna Strategia rozwoju </w:t>
      </w:r>
      <w:r w:rsidRPr="00DC5692">
        <w:rPr>
          <w:iCs/>
          <w:szCs w:val="22"/>
        </w:rPr>
        <w:t xml:space="preserve">opracowanym przez FAPA w ramach Krajowej Sieci Obszarów Wiejskich w 2015 roku. Cele i przedsięwzięcia LSR zostały bezpośrednio powiązane z diagnozą i stanowią wynik konsultacji społecznych z mieszkańcami na podstawie prowadzonych badań </w:t>
      </w:r>
      <w:r w:rsidR="006922C8">
        <w:rPr>
          <w:iCs/>
          <w:szCs w:val="22"/>
        </w:rPr>
        <w:br/>
      </w:r>
      <w:r w:rsidRPr="00DC5692">
        <w:rPr>
          <w:iCs/>
          <w:szCs w:val="22"/>
        </w:rPr>
        <w:t xml:space="preserve">i analiz zleconych przez LGD. Szczegółowy opis konsultacji został opisany w </w:t>
      </w:r>
      <w:r w:rsidRPr="00DC5692">
        <w:rPr>
          <w:i/>
          <w:iCs/>
          <w:szCs w:val="22"/>
        </w:rPr>
        <w:t xml:space="preserve">Rozdziale 2. Partycypacyjny charakter LSR. </w:t>
      </w:r>
      <w:r w:rsidRPr="00DC5692">
        <w:rPr>
          <w:b/>
          <w:iCs/>
          <w:szCs w:val="22"/>
        </w:rPr>
        <w:t xml:space="preserve">Cele LSR przyczynić się będą do osiągnięcia </w:t>
      </w:r>
      <w:r w:rsidRPr="00C42411">
        <w:rPr>
          <w:iCs/>
        </w:rPr>
        <w:t>cel</w:t>
      </w:r>
      <w:r>
        <w:rPr>
          <w:iCs/>
        </w:rPr>
        <w:t>u</w:t>
      </w:r>
      <w:r w:rsidRPr="00C42411">
        <w:rPr>
          <w:iCs/>
        </w:rPr>
        <w:t xml:space="preserve"> szczegółow</w:t>
      </w:r>
      <w:r>
        <w:rPr>
          <w:iCs/>
        </w:rPr>
        <w:t xml:space="preserve">ego </w:t>
      </w:r>
      <w:r w:rsidRPr="007C2174">
        <w:rPr>
          <w:i/>
          <w:iCs/>
        </w:rPr>
        <w:t xml:space="preserve">6B </w:t>
      </w:r>
      <w:r>
        <w:rPr>
          <w:iCs/>
        </w:rPr>
        <w:t xml:space="preserve">- </w:t>
      </w:r>
      <w:r>
        <w:rPr>
          <w:i/>
          <w:iCs/>
        </w:rPr>
        <w:t>W</w:t>
      </w:r>
      <w:r w:rsidRPr="007C2174">
        <w:rPr>
          <w:i/>
          <w:iCs/>
        </w:rPr>
        <w:t>spieranie lokalnego rozwoju na obszarach wiejskich</w:t>
      </w:r>
      <w:r w:rsidRPr="00C42411">
        <w:rPr>
          <w:iCs/>
        </w:rPr>
        <w:t xml:space="preserve"> w ramach priorytetu 6 „wspieranie włączenia społecznego, ograniczenia ubóstwa i rozwoju gospodarczego na obszarach wiejskich”</w:t>
      </w:r>
      <w:r>
        <w:rPr>
          <w:iCs/>
        </w:rPr>
        <w:t>.</w:t>
      </w:r>
      <w:r w:rsidRPr="00DC5692">
        <w:rPr>
          <w:iCs/>
          <w:szCs w:val="22"/>
        </w:rPr>
        <w:t xml:space="preserve"> Poniżej zaprezentowano spójność celów LSR z celami </w:t>
      </w:r>
      <w:r w:rsidR="005402B8">
        <w:rPr>
          <w:iCs/>
          <w:szCs w:val="22"/>
        </w:rPr>
        <w:t>EFRROW:</w:t>
      </w:r>
    </w:p>
    <w:p w14:paraId="7E2FFB8E" w14:textId="77777777" w:rsidR="00580357" w:rsidRPr="009006B1" w:rsidRDefault="005202FE" w:rsidP="009006B1">
      <w:pPr>
        <w:pStyle w:val="Legenda"/>
        <w:jc w:val="center"/>
        <w:rPr>
          <w:sz w:val="18"/>
        </w:rPr>
      </w:pPr>
      <w:r w:rsidRPr="009006B1">
        <w:rPr>
          <w:sz w:val="18"/>
        </w:rPr>
        <w:t xml:space="preserve">TABELA </w:t>
      </w:r>
      <w:r w:rsidR="00870569" w:rsidRPr="009006B1">
        <w:rPr>
          <w:sz w:val="18"/>
        </w:rPr>
        <w:fldChar w:fldCharType="begin"/>
      </w:r>
      <w:r w:rsidR="00580357" w:rsidRPr="009006B1">
        <w:rPr>
          <w:sz w:val="18"/>
        </w:rPr>
        <w:instrText xml:space="preserve"> SEQ Tabela \* ARABIC </w:instrText>
      </w:r>
      <w:r w:rsidR="00870569" w:rsidRPr="009006B1">
        <w:rPr>
          <w:sz w:val="18"/>
        </w:rPr>
        <w:fldChar w:fldCharType="separate"/>
      </w:r>
      <w:r w:rsidR="00B52B78">
        <w:rPr>
          <w:noProof/>
          <w:sz w:val="18"/>
        </w:rPr>
        <w:t>3</w:t>
      </w:r>
      <w:r w:rsidR="00870569" w:rsidRPr="009006B1">
        <w:rPr>
          <w:sz w:val="18"/>
        </w:rPr>
        <w:fldChar w:fldCharType="end"/>
      </w:r>
      <w:r w:rsidRPr="009006B1">
        <w:rPr>
          <w:sz w:val="18"/>
        </w:rPr>
        <w:t xml:space="preserve"> WYKAZANIE ZGODNOŚCI CELÓW Z CELAMI PROGRAMÓW, W RAMACH KTÓRYCH PLANOWANE JEST FINANSOWANIE LSR</w:t>
      </w:r>
    </w:p>
    <w:tbl>
      <w:tblPr>
        <w:tblStyle w:val="Tabela-Siatka"/>
        <w:tblW w:w="5000" w:type="pct"/>
        <w:tblLook w:val="04A0" w:firstRow="1" w:lastRow="0" w:firstColumn="1" w:lastColumn="0" w:noHBand="0" w:noVBand="1"/>
      </w:tblPr>
      <w:tblGrid>
        <w:gridCol w:w="3117"/>
        <w:gridCol w:w="1426"/>
        <w:gridCol w:w="1353"/>
        <w:gridCol w:w="1353"/>
        <w:gridCol w:w="1353"/>
        <w:gridCol w:w="1854"/>
      </w:tblGrid>
      <w:tr w:rsidR="00743AE1" w:rsidRPr="00E94461" w14:paraId="1909D8EE" w14:textId="77777777" w:rsidTr="00743AE1">
        <w:trPr>
          <w:trHeight w:val="636"/>
        </w:trPr>
        <w:tc>
          <w:tcPr>
            <w:tcW w:w="1801" w:type="pct"/>
            <w:vMerge w:val="restart"/>
            <w:tcBorders>
              <w:tl2br w:val="single" w:sz="4" w:space="0" w:color="auto"/>
            </w:tcBorders>
          </w:tcPr>
          <w:p w14:paraId="11D27CA3"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r w:rsidRPr="00E94461">
              <w:rPr>
                <w:rFonts w:ascii="Times New Roman" w:hAnsi="Times New Roman" w:cs="Times New Roman"/>
                <w:szCs w:val="22"/>
                <w:lang w:val="pl-PL"/>
              </w:rPr>
              <w:t>CELE LSR FORUM POWIATU</w:t>
            </w:r>
          </w:p>
          <w:p w14:paraId="53042B0B"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r w:rsidRPr="00E94461">
              <w:rPr>
                <w:rFonts w:ascii="Times New Roman" w:hAnsi="Times New Roman" w:cs="Times New Roman"/>
                <w:szCs w:val="22"/>
                <w:lang w:val="pl-PL"/>
              </w:rPr>
              <w:t xml:space="preserve"> GARWOLIŃSKIEGO</w:t>
            </w:r>
          </w:p>
          <w:p w14:paraId="61F416D1" w14:textId="77777777" w:rsidR="00743AE1" w:rsidRPr="00E94461" w:rsidRDefault="00743AE1" w:rsidP="00743AE1">
            <w:pPr>
              <w:tabs>
                <w:tab w:val="left" w:pos="750"/>
                <w:tab w:val="left" w:pos="1185"/>
              </w:tabs>
              <w:ind w:left="0"/>
              <w:rPr>
                <w:rFonts w:ascii="Times New Roman" w:hAnsi="Times New Roman" w:cs="Times New Roman"/>
                <w:szCs w:val="22"/>
                <w:lang w:val="pl-PL"/>
              </w:rPr>
            </w:pPr>
          </w:p>
          <w:p w14:paraId="6C1C3740" w14:textId="77777777" w:rsidR="00743AE1" w:rsidRPr="00E94461" w:rsidRDefault="00743AE1" w:rsidP="00743AE1">
            <w:pPr>
              <w:tabs>
                <w:tab w:val="left" w:pos="750"/>
                <w:tab w:val="left" w:pos="1185"/>
              </w:tabs>
              <w:ind w:left="0"/>
              <w:rPr>
                <w:rFonts w:ascii="Times New Roman" w:hAnsi="Times New Roman" w:cs="Times New Roman"/>
                <w:szCs w:val="22"/>
                <w:lang w:val="pl-PL"/>
              </w:rPr>
            </w:pPr>
          </w:p>
          <w:p w14:paraId="11807E99" w14:textId="77777777" w:rsidR="00743AE1" w:rsidRPr="00E94461" w:rsidRDefault="00743AE1" w:rsidP="00743AE1">
            <w:pPr>
              <w:tabs>
                <w:tab w:val="left" w:pos="750"/>
                <w:tab w:val="left" w:pos="1185"/>
              </w:tabs>
              <w:ind w:left="0"/>
              <w:rPr>
                <w:rFonts w:ascii="Times New Roman" w:hAnsi="Times New Roman" w:cs="Times New Roman"/>
                <w:szCs w:val="22"/>
                <w:lang w:val="pl-PL"/>
              </w:rPr>
            </w:pPr>
          </w:p>
          <w:p w14:paraId="0985803D"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p>
          <w:p w14:paraId="619550AA"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p>
          <w:p w14:paraId="384485EA"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p>
          <w:p w14:paraId="37D23B06"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p>
          <w:p w14:paraId="172F26EE"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r w:rsidRPr="00E94461">
              <w:rPr>
                <w:rFonts w:ascii="Times New Roman" w:hAnsi="Times New Roman" w:cs="Times New Roman"/>
                <w:szCs w:val="22"/>
                <w:lang w:val="pl-PL"/>
              </w:rPr>
              <w:t>PROW 2014-2020</w:t>
            </w:r>
          </w:p>
          <w:p w14:paraId="06F53276" w14:textId="77777777" w:rsidR="00743AE1" w:rsidRPr="00E94461" w:rsidRDefault="00743AE1" w:rsidP="00743AE1">
            <w:pPr>
              <w:tabs>
                <w:tab w:val="left" w:pos="750"/>
                <w:tab w:val="left" w:pos="1185"/>
              </w:tabs>
              <w:ind w:left="0"/>
              <w:jc w:val="center"/>
              <w:rPr>
                <w:rFonts w:ascii="Times New Roman" w:hAnsi="Times New Roman" w:cs="Times New Roman"/>
                <w:szCs w:val="22"/>
                <w:lang w:val="pl-PL"/>
              </w:rPr>
            </w:pPr>
            <w:r w:rsidRPr="00E94461">
              <w:rPr>
                <w:rFonts w:ascii="Times New Roman" w:hAnsi="Times New Roman" w:cs="Times New Roman"/>
                <w:szCs w:val="22"/>
                <w:lang w:val="pl-PL"/>
              </w:rPr>
              <w:t>EFRROW realizujący RLKS</w:t>
            </w:r>
          </w:p>
        </w:tc>
        <w:tc>
          <w:tcPr>
            <w:tcW w:w="1795" w:type="pct"/>
            <w:gridSpan w:val="3"/>
          </w:tcPr>
          <w:p w14:paraId="079D7C9D" w14:textId="77777777" w:rsidR="00743AE1" w:rsidRPr="00E94461" w:rsidRDefault="00743AE1" w:rsidP="00D5059E">
            <w:pPr>
              <w:ind w:left="0"/>
              <w:jc w:val="center"/>
              <w:rPr>
                <w:rFonts w:ascii="Times New Roman" w:hAnsi="Times New Roman" w:cs="Times New Roman"/>
                <w:b/>
                <w:szCs w:val="22"/>
                <w:lang w:val="pl-PL"/>
              </w:rPr>
            </w:pPr>
            <w:r w:rsidRPr="00E94461">
              <w:rPr>
                <w:rFonts w:ascii="Times New Roman" w:hAnsi="Times New Roman" w:cs="Times New Roman"/>
                <w:b/>
                <w:szCs w:val="22"/>
                <w:lang w:val="pl-PL"/>
              </w:rPr>
              <w:t xml:space="preserve">Cel ogólny 1 LSR. </w:t>
            </w:r>
            <w:r w:rsidRPr="00E94461">
              <w:rPr>
                <w:rFonts w:ascii="Times New Roman" w:hAnsi="Times New Roman" w:cs="Times New Roman"/>
                <w:b/>
                <w:bCs/>
                <w:szCs w:val="22"/>
                <w:lang w:val="pl-PL"/>
              </w:rPr>
              <w:t>Poprawa jakości życia mieszkańców obszaru Lokalnej Grupy Działania – Forum Powiatu Garwolińskiego.</w:t>
            </w:r>
          </w:p>
        </w:tc>
        <w:tc>
          <w:tcPr>
            <w:tcW w:w="1404" w:type="pct"/>
            <w:gridSpan w:val="2"/>
          </w:tcPr>
          <w:p w14:paraId="3FC238CD" w14:textId="77777777" w:rsidR="00743AE1" w:rsidRPr="00E94461" w:rsidRDefault="00743AE1" w:rsidP="00D5059E">
            <w:pPr>
              <w:ind w:left="0"/>
              <w:jc w:val="center"/>
              <w:rPr>
                <w:rFonts w:ascii="Times New Roman" w:hAnsi="Times New Roman" w:cs="Times New Roman"/>
                <w:b/>
                <w:szCs w:val="22"/>
                <w:lang w:val="pl-PL"/>
              </w:rPr>
            </w:pPr>
            <w:r w:rsidRPr="00E94461">
              <w:rPr>
                <w:rFonts w:ascii="Times New Roman" w:hAnsi="Times New Roman" w:cs="Times New Roman"/>
                <w:b/>
                <w:szCs w:val="22"/>
                <w:lang w:val="pl-PL"/>
              </w:rPr>
              <w:t xml:space="preserve">Cel ogólny 2 LSR. </w:t>
            </w:r>
            <w:r w:rsidRPr="00E94461">
              <w:rPr>
                <w:rFonts w:ascii="Times New Roman" w:hAnsi="Times New Roman" w:cs="Times New Roman"/>
                <w:b/>
                <w:bCs/>
                <w:szCs w:val="22"/>
                <w:lang w:val="pl-PL"/>
              </w:rPr>
              <w:t>Rozwój innowacyjnej przedsiębiorczości</w:t>
            </w:r>
            <w:r w:rsidR="00E94461">
              <w:rPr>
                <w:rFonts w:ascii="Times New Roman" w:hAnsi="Times New Roman" w:cs="Times New Roman"/>
                <w:b/>
                <w:bCs/>
                <w:szCs w:val="22"/>
                <w:lang w:val="pl-PL"/>
              </w:rPr>
              <w:t xml:space="preserve"> wykorzystującej lokalne zasoby</w:t>
            </w:r>
          </w:p>
        </w:tc>
      </w:tr>
      <w:tr w:rsidR="00743AE1" w:rsidRPr="00E94461" w14:paraId="0E2D19BD" w14:textId="77777777" w:rsidTr="00743AE1">
        <w:tc>
          <w:tcPr>
            <w:tcW w:w="1801" w:type="pct"/>
            <w:vMerge/>
            <w:tcBorders>
              <w:tl2br w:val="single" w:sz="4" w:space="0" w:color="auto"/>
            </w:tcBorders>
          </w:tcPr>
          <w:p w14:paraId="29D3EEBD" w14:textId="77777777" w:rsidR="00743AE1" w:rsidRPr="00E94461" w:rsidRDefault="00743AE1" w:rsidP="00743AE1">
            <w:pPr>
              <w:tabs>
                <w:tab w:val="left" w:pos="750"/>
                <w:tab w:val="left" w:pos="1185"/>
              </w:tabs>
              <w:ind w:left="0"/>
              <w:rPr>
                <w:rFonts w:ascii="Times New Roman" w:hAnsi="Times New Roman" w:cs="Times New Roman"/>
                <w:szCs w:val="22"/>
                <w:lang w:val="pl-PL"/>
              </w:rPr>
            </w:pPr>
          </w:p>
        </w:tc>
        <w:tc>
          <w:tcPr>
            <w:tcW w:w="652" w:type="pct"/>
          </w:tcPr>
          <w:p w14:paraId="427A9F0D" w14:textId="77777777" w:rsidR="00743AE1" w:rsidRPr="00E94461" w:rsidRDefault="00743AE1" w:rsidP="00D5059E">
            <w:pPr>
              <w:ind w:left="0"/>
              <w:jc w:val="center"/>
              <w:rPr>
                <w:rFonts w:ascii="Times New Roman" w:hAnsi="Times New Roman" w:cs="Times New Roman"/>
                <w:bCs/>
                <w:szCs w:val="22"/>
                <w:lang w:val="pl-PL"/>
              </w:rPr>
            </w:pPr>
            <w:r w:rsidRPr="00E94461">
              <w:rPr>
                <w:rFonts w:ascii="Times New Roman" w:hAnsi="Times New Roman" w:cs="Times New Roman"/>
                <w:bCs/>
                <w:szCs w:val="22"/>
                <w:lang w:val="pl-PL"/>
              </w:rPr>
              <w:t xml:space="preserve">Cel szczegółowy </w:t>
            </w:r>
            <w:r w:rsidR="008519E7" w:rsidRPr="00E94461">
              <w:rPr>
                <w:rFonts w:ascii="Times New Roman" w:hAnsi="Times New Roman" w:cs="Times New Roman"/>
                <w:bCs/>
                <w:szCs w:val="22"/>
                <w:lang w:val="pl-PL"/>
              </w:rPr>
              <w:t xml:space="preserve">1.1. </w:t>
            </w:r>
            <w:r w:rsidRPr="00E94461">
              <w:rPr>
                <w:rFonts w:ascii="Times New Roman" w:hAnsi="Times New Roman" w:cs="Times New Roman"/>
                <w:szCs w:val="22"/>
                <w:lang w:val="pl-PL"/>
              </w:rPr>
              <w:t>Poprawa stanu infrastruktury turystycznej, rekreacyjnej, kulturowej służącej lokalnej społeczności</w:t>
            </w:r>
          </w:p>
        </w:tc>
        <w:tc>
          <w:tcPr>
            <w:tcW w:w="567" w:type="pct"/>
          </w:tcPr>
          <w:p w14:paraId="7534A01E" w14:textId="77777777" w:rsidR="00743AE1" w:rsidRPr="00E94461" w:rsidRDefault="008519E7" w:rsidP="00D5059E">
            <w:pPr>
              <w:ind w:left="0"/>
              <w:jc w:val="center"/>
              <w:rPr>
                <w:rFonts w:ascii="Times New Roman" w:hAnsi="Times New Roman" w:cs="Times New Roman"/>
                <w:bCs/>
                <w:szCs w:val="22"/>
                <w:lang w:val="pl-PL"/>
              </w:rPr>
            </w:pPr>
            <w:r w:rsidRPr="00E94461">
              <w:rPr>
                <w:rFonts w:ascii="Times New Roman" w:hAnsi="Times New Roman" w:cs="Times New Roman"/>
                <w:bCs/>
                <w:szCs w:val="22"/>
                <w:lang w:val="pl-PL"/>
              </w:rPr>
              <w:t xml:space="preserve">Cel szczegółowy 1.2 </w:t>
            </w:r>
            <w:r w:rsidR="00743AE1" w:rsidRPr="00E94461">
              <w:rPr>
                <w:rFonts w:ascii="Times New Roman" w:hAnsi="Times New Roman" w:cs="Times New Roman"/>
                <w:bCs/>
                <w:szCs w:val="22"/>
                <w:lang w:val="pl-PL"/>
              </w:rPr>
              <w:t xml:space="preserve">Budowanie, </w:t>
            </w:r>
            <w:r w:rsidR="00743AE1" w:rsidRPr="00E94461">
              <w:rPr>
                <w:rFonts w:ascii="Times New Roman" w:hAnsi="Times New Roman" w:cs="Times New Roman"/>
                <w:szCs w:val="22"/>
                <w:lang w:val="pl-PL"/>
              </w:rPr>
              <w:t xml:space="preserve">zachowanie i promocja dziedzictwa </w:t>
            </w:r>
            <w:r w:rsidRPr="00E94461">
              <w:rPr>
                <w:rFonts w:ascii="Times New Roman" w:hAnsi="Times New Roman" w:cs="Times New Roman"/>
                <w:bCs/>
                <w:szCs w:val="22"/>
                <w:lang w:val="pl-PL"/>
              </w:rPr>
              <w:t>lokalnego</w:t>
            </w:r>
          </w:p>
        </w:tc>
        <w:tc>
          <w:tcPr>
            <w:tcW w:w="576" w:type="pct"/>
          </w:tcPr>
          <w:p w14:paraId="7EEF9C66" w14:textId="77777777" w:rsidR="00743AE1" w:rsidRPr="00E94461" w:rsidRDefault="00743AE1" w:rsidP="00D5059E">
            <w:pPr>
              <w:ind w:left="0"/>
              <w:jc w:val="center"/>
              <w:rPr>
                <w:rFonts w:ascii="Times New Roman" w:hAnsi="Times New Roman" w:cs="Times New Roman"/>
                <w:bCs/>
                <w:szCs w:val="22"/>
                <w:lang w:val="pl-PL"/>
              </w:rPr>
            </w:pPr>
            <w:r w:rsidRPr="00E94461">
              <w:rPr>
                <w:rFonts w:ascii="Times New Roman" w:hAnsi="Times New Roman" w:cs="Times New Roman"/>
                <w:bCs/>
                <w:szCs w:val="22"/>
                <w:lang w:val="pl-PL"/>
              </w:rPr>
              <w:t xml:space="preserve">Cel szczegółowy </w:t>
            </w:r>
            <w:r w:rsidR="008519E7" w:rsidRPr="00E94461">
              <w:rPr>
                <w:rFonts w:ascii="Times New Roman" w:hAnsi="Times New Roman" w:cs="Times New Roman"/>
                <w:bCs/>
                <w:szCs w:val="22"/>
                <w:lang w:val="pl-PL"/>
              </w:rPr>
              <w:t xml:space="preserve">1.3. </w:t>
            </w:r>
            <w:r w:rsidRPr="00E94461">
              <w:rPr>
                <w:rFonts w:ascii="Times New Roman" w:hAnsi="Times New Roman" w:cs="Times New Roman"/>
                <w:bCs/>
                <w:szCs w:val="22"/>
                <w:lang w:val="pl-PL"/>
              </w:rPr>
              <w:t>Wspieranie i</w:t>
            </w:r>
            <w:r w:rsidR="00D5059E" w:rsidRPr="00E94461">
              <w:rPr>
                <w:rFonts w:ascii="Times New Roman" w:hAnsi="Times New Roman" w:cs="Times New Roman"/>
                <w:bCs/>
                <w:szCs w:val="22"/>
                <w:lang w:val="pl-PL"/>
              </w:rPr>
              <w:t xml:space="preserve"> promowanie aktywności lokalnej</w:t>
            </w:r>
          </w:p>
        </w:tc>
        <w:tc>
          <w:tcPr>
            <w:tcW w:w="561" w:type="pct"/>
          </w:tcPr>
          <w:p w14:paraId="494FFED9" w14:textId="77777777" w:rsidR="00743AE1" w:rsidRPr="00E94461" w:rsidRDefault="008519E7" w:rsidP="00D5059E">
            <w:pPr>
              <w:ind w:left="0"/>
              <w:jc w:val="center"/>
              <w:rPr>
                <w:rFonts w:ascii="Times New Roman" w:hAnsi="Times New Roman" w:cs="Times New Roman"/>
                <w:szCs w:val="22"/>
                <w:lang w:val="pl-PL"/>
              </w:rPr>
            </w:pPr>
            <w:r w:rsidRPr="00E94461">
              <w:rPr>
                <w:rFonts w:ascii="Times New Roman" w:hAnsi="Times New Roman" w:cs="Times New Roman"/>
                <w:bCs/>
                <w:szCs w:val="22"/>
                <w:lang w:val="pl-PL"/>
              </w:rPr>
              <w:t xml:space="preserve">Cel szczegółowy 2.1. </w:t>
            </w:r>
            <w:r w:rsidR="00743AE1" w:rsidRPr="00E94461">
              <w:rPr>
                <w:rFonts w:ascii="Times New Roman" w:hAnsi="Times New Roman" w:cs="Times New Roman"/>
                <w:bCs/>
                <w:szCs w:val="22"/>
                <w:lang w:val="pl-PL"/>
              </w:rPr>
              <w:t>Tworzenie nowy</w:t>
            </w:r>
            <w:r w:rsidRPr="00E94461">
              <w:rPr>
                <w:rFonts w:ascii="Times New Roman" w:hAnsi="Times New Roman" w:cs="Times New Roman"/>
                <w:bCs/>
                <w:szCs w:val="22"/>
                <w:lang w:val="pl-PL"/>
              </w:rPr>
              <w:t>ch miejsc pracy na obszarze LGD</w:t>
            </w:r>
          </w:p>
          <w:p w14:paraId="1CF0A62C" w14:textId="77777777" w:rsidR="00743AE1" w:rsidRPr="00E94461" w:rsidRDefault="00743AE1" w:rsidP="00D5059E">
            <w:pPr>
              <w:ind w:left="0"/>
              <w:jc w:val="center"/>
              <w:rPr>
                <w:rFonts w:ascii="Times New Roman" w:hAnsi="Times New Roman" w:cs="Times New Roman"/>
                <w:szCs w:val="22"/>
                <w:lang w:val="pl-PL"/>
              </w:rPr>
            </w:pPr>
          </w:p>
        </w:tc>
        <w:tc>
          <w:tcPr>
            <w:tcW w:w="842" w:type="pct"/>
          </w:tcPr>
          <w:p w14:paraId="5723A992" w14:textId="77777777" w:rsidR="00743AE1" w:rsidRPr="00E94461" w:rsidRDefault="00743AE1" w:rsidP="00D5059E">
            <w:pPr>
              <w:ind w:left="0"/>
              <w:jc w:val="center"/>
              <w:rPr>
                <w:rFonts w:ascii="Times New Roman" w:hAnsi="Times New Roman" w:cs="Times New Roman"/>
                <w:bCs/>
                <w:szCs w:val="22"/>
                <w:lang w:val="pl-PL"/>
              </w:rPr>
            </w:pPr>
            <w:r w:rsidRPr="00E94461">
              <w:rPr>
                <w:rFonts w:ascii="Times New Roman" w:hAnsi="Times New Roman" w:cs="Times New Roman"/>
                <w:bCs/>
                <w:szCs w:val="22"/>
                <w:lang w:val="pl-PL"/>
              </w:rPr>
              <w:t xml:space="preserve">Cel szczegółowy </w:t>
            </w:r>
            <w:r w:rsidR="008519E7" w:rsidRPr="00E94461">
              <w:rPr>
                <w:rFonts w:ascii="Times New Roman" w:hAnsi="Times New Roman" w:cs="Times New Roman"/>
                <w:bCs/>
                <w:szCs w:val="22"/>
                <w:lang w:val="pl-PL"/>
              </w:rPr>
              <w:t xml:space="preserve">2.2.  </w:t>
            </w:r>
            <w:r w:rsidRPr="00E94461">
              <w:rPr>
                <w:rFonts w:ascii="Times New Roman" w:hAnsi="Times New Roman" w:cs="Times New Roman"/>
                <w:bCs/>
                <w:szCs w:val="22"/>
                <w:lang w:val="pl-PL"/>
              </w:rPr>
              <w:t>Wzrost świadomości społeczności lokalnej w zakresie przedsiębiorczości opartej o lokalne zasoby.</w:t>
            </w:r>
          </w:p>
        </w:tc>
      </w:tr>
      <w:tr w:rsidR="00743AE1" w:rsidRPr="00E94461" w14:paraId="6595AD89" w14:textId="77777777" w:rsidTr="00743AE1">
        <w:trPr>
          <w:trHeight w:val="981"/>
        </w:trPr>
        <w:tc>
          <w:tcPr>
            <w:tcW w:w="1801" w:type="pct"/>
          </w:tcPr>
          <w:p w14:paraId="73411703" w14:textId="77777777" w:rsidR="00743AE1" w:rsidRPr="00E94461" w:rsidRDefault="00743AE1" w:rsidP="00743AE1">
            <w:pPr>
              <w:ind w:left="0"/>
              <w:jc w:val="left"/>
              <w:rPr>
                <w:rFonts w:ascii="Times New Roman" w:hAnsi="Times New Roman" w:cs="Times New Roman"/>
                <w:szCs w:val="22"/>
                <w:lang w:val="pl-PL"/>
              </w:rPr>
            </w:pPr>
            <w:r w:rsidRPr="00E94461">
              <w:rPr>
                <w:rFonts w:ascii="Times New Roman" w:hAnsi="Times New Roman" w:cs="Times New Roman"/>
                <w:szCs w:val="22"/>
                <w:lang w:val="pl-PL"/>
              </w:rPr>
              <w:t>6B – Wspieranie lokalnego rozwoju na obszarach wiejskich</w:t>
            </w:r>
          </w:p>
        </w:tc>
        <w:tc>
          <w:tcPr>
            <w:tcW w:w="652" w:type="pct"/>
            <w:shd w:val="clear" w:color="auto" w:fill="EEECE1" w:themeFill="background2"/>
          </w:tcPr>
          <w:p w14:paraId="231CC680" w14:textId="77777777" w:rsidR="00743AE1" w:rsidRPr="00E94461" w:rsidRDefault="00F3394D" w:rsidP="00F3394D">
            <w:pPr>
              <w:spacing w:before="240"/>
              <w:ind w:left="0"/>
              <w:jc w:val="center"/>
              <w:rPr>
                <w:rFonts w:ascii="Times New Roman" w:hAnsi="Times New Roman" w:cs="Times New Roman"/>
                <w:szCs w:val="22"/>
                <w:lang w:val="pl-PL"/>
              </w:rPr>
            </w:pPr>
            <w:r>
              <w:rPr>
                <w:rFonts w:ascii="Times New Roman" w:hAnsi="Times New Roman" w:cs="Times New Roman"/>
                <w:szCs w:val="22"/>
                <w:lang w:val="pl-PL"/>
              </w:rPr>
              <w:t>X</w:t>
            </w:r>
          </w:p>
        </w:tc>
        <w:tc>
          <w:tcPr>
            <w:tcW w:w="567" w:type="pct"/>
            <w:shd w:val="clear" w:color="auto" w:fill="EEECE1" w:themeFill="background2"/>
          </w:tcPr>
          <w:p w14:paraId="21F7F272"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c>
          <w:tcPr>
            <w:tcW w:w="576" w:type="pct"/>
            <w:shd w:val="clear" w:color="auto" w:fill="EEECE1" w:themeFill="background2"/>
          </w:tcPr>
          <w:p w14:paraId="401CC001"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c>
          <w:tcPr>
            <w:tcW w:w="561" w:type="pct"/>
            <w:shd w:val="clear" w:color="auto" w:fill="EEECE1" w:themeFill="background2"/>
          </w:tcPr>
          <w:p w14:paraId="29FEAFDF"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c>
          <w:tcPr>
            <w:tcW w:w="842" w:type="pct"/>
            <w:shd w:val="clear" w:color="auto" w:fill="EEECE1" w:themeFill="background2"/>
          </w:tcPr>
          <w:p w14:paraId="2AADB8C2"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r>
      <w:tr w:rsidR="00743AE1" w:rsidRPr="00E94461" w14:paraId="61CAD7A0" w14:textId="77777777" w:rsidTr="00743AE1">
        <w:tc>
          <w:tcPr>
            <w:tcW w:w="1801" w:type="pct"/>
          </w:tcPr>
          <w:p w14:paraId="3A2F506A" w14:textId="77777777" w:rsidR="00743AE1" w:rsidRPr="00E94461" w:rsidRDefault="00743AE1" w:rsidP="00743AE1">
            <w:pPr>
              <w:ind w:left="0"/>
              <w:jc w:val="left"/>
              <w:rPr>
                <w:rFonts w:ascii="Times New Roman" w:hAnsi="Times New Roman" w:cs="Times New Roman"/>
                <w:szCs w:val="22"/>
                <w:lang w:val="pl-PL"/>
              </w:rPr>
            </w:pPr>
            <w:r w:rsidRPr="00E94461">
              <w:rPr>
                <w:rFonts w:ascii="Times New Roman" w:hAnsi="Times New Roman" w:cs="Times New Roman"/>
                <w:szCs w:val="22"/>
                <w:lang w:val="pl-PL"/>
              </w:rPr>
              <w:t>3A – Poprawa konkurencyjności głównych producentów w drodze lepszego ich zintegrowanie z łańcuchem rolno spożywczym przez systemy zapewnienia jakości, dodawanie wartości do produktów rolnych, promocję na rynkach lokalnych i krótkie cykle dostaw, grupy i organizacje producentów i organizacje międzybranżowe</w:t>
            </w:r>
          </w:p>
        </w:tc>
        <w:tc>
          <w:tcPr>
            <w:tcW w:w="652" w:type="pct"/>
            <w:shd w:val="clear" w:color="auto" w:fill="auto"/>
          </w:tcPr>
          <w:p w14:paraId="442CBEB6" w14:textId="77777777" w:rsidR="00743AE1" w:rsidRPr="00E94461" w:rsidRDefault="00743AE1" w:rsidP="00743AE1">
            <w:pPr>
              <w:ind w:left="0"/>
              <w:rPr>
                <w:rFonts w:ascii="Times New Roman" w:hAnsi="Times New Roman" w:cs="Times New Roman"/>
                <w:szCs w:val="22"/>
                <w:lang w:val="pl-PL"/>
              </w:rPr>
            </w:pPr>
          </w:p>
        </w:tc>
        <w:tc>
          <w:tcPr>
            <w:tcW w:w="567" w:type="pct"/>
            <w:shd w:val="clear" w:color="auto" w:fill="auto"/>
          </w:tcPr>
          <w:p w14:paraId="039D1B8C" w14:textId="77777777" w:rsidR="00743AE1" w:rsidRPr="00E94461" w:rsidRDefault="00743AE1" w:rsidP="00743AE1">
            <w:pPr>
              <w:ind w:left="0"/>
              <w:rPr>
                <w:rFonts w:ascii="Times New Roman" w:hAnsi="Times New Roman" w:cs="Times New Roman"/>
                <w:szCs w:val="22"/>
                <w:lang w:val="pl-PL"/>
              </w:rPr>
            </w:pPr>
          </w:p>
        </w:tc>
        <w:tc>
          <w:tcPr>
            <w:tcW w:w="576" w:type="pct"/>
            <w:shd w:val="clear" w:color="auto" w:fill="EEECE1" w:themeFill="background2"/>
          </w:tcPr>
          <w:p w14:paraId="3D366BA7" w14:textId="77777777" w:rsidR="00F3394D" w:rsidRDefault="00F3394D" w:rsidP="00F3394D">
            <w:pPr>
              <w:spacing w:before="240"/>
              <w:ind w:left="0"/>
              <w:jc w:val="center"/>
              <w:rPr>
                <w:rFonts w:ascii="Times New Roman" w:hAnsi="Times New Roman" w:cs="Times New Roman"/>
                <w:szCs w:val="22"/>
                <w:lang w:val="pl-PL"/>
              </w:rPr>
            </w:pPr>
          </w:p>
          <w:p w14:paraId="6BCCBC6F" w14:textId="77777777" w:rsidR="00F3394D" w:rsidRDefault="00F3394D" w:rsidP="00F3394D">
            <w:pPr>
              <w:spacing w:before="240"/>
              <w:ind w:left="0"/>
              <w:jc w:val="center"/>
              <w:rPr>
                <w:rFonts w:ascii="Times New Roman" w:hAnsi="Times New Roman" w:cs="Times New Roman"/>
                <w:szCs w:val="22"/>
                <w:lang w:val="pl-PL"/>
              </w:rPr>
            </w:pPr>
          </w:p>
          <w:p w14:paraId="2865D534"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c>
          <w:tcPr>
            <w:tcW w:w="561" w:type="pct"/>
            <w:shd w:val="clear" w:color="auto" w:fill="EEECE1" w:themeFill="background2"/>
          </w:tcPr>
          <w:p w14:paraId="65B0EE80" w14:textId="77777777" w:rsidR="00F3394D" w:rsidRDefault="00F3394D" w:rsidP="00F3394D">
            <w:pPr>
              <w:spacing w:before="240"/>
              <w:ind w:left="0"/>
              <w:jc w:val="center"/>
              <w:rPr>
                <w:rFonts w:ascii="Times New Roman" w:hAnsi="Times New Roman" w:cs="Times New Roman"/>
                <w:szCs w:val="22"/>
                <w:lang w:val="pl-PL"/>
              </w:rPr>
            </w:pPr>
          </w:p>
          <w:p w14:paraId="4FBA90B2" w14:textId="77777777" w:rsidR="00F3394D" w:rsidRDefault="00F3394D" w:rsidP="00F3394D">
            <w:pPr>
              <w:spacing w:before="240"/>
              <w:ind w:left="0"/>
              <w:jc w:val="center"/>
              <w:rPr>
                <w:rFonts w:ascii="Times New Roman" w:hAnsi="Times New Roman" w:cs="Times New Roman"/>
                <w:szCs w:val="22"/>
                <w:lang w:val="pl-PL"/>
              </w:rPr>
            </w:pPr>
          </w:p>
          <w:p w14:paraId="434DE198"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c>
          <w:tcPr>
            <w:tcW w:w="842" w:type="pct"/>
            <w:shd w:val="clear" w:color="auto" w:fill="EEECE1" w:themeFill="background2"/>
          </w:tcPr>
          <w:p w14:paraId="1DD45166" w14:textId="77777777" w:rsidR="00F3394D" w:rsidRDefault="00F3394D" w:rsidP="00F3394D">
            <w:pPr>
              <w:spacing w:before="240"/>
              <w:ind w:left="0"/>
              <w:jc w:val="center"/>
              <w:rPr>
                <w:rFonts w:ascii="Times New Roman" w:hAnsi="Times New Roman" w:cs="Times New Roman"/>
                <w:szCs w:val="22"/>
                <w:lang w:val="pl-PL"/>
              </w:rPr>
            </w:pPr>
          </w:p>
          <w:p w14:paraId="75436CF9" w14:textId="77777777" w:rsidR="00F3394D" w:rsidRDefault="00F3394D" w:rsidP="00F3394D">
            <w:pPr>
              <w:spacing w:before="240"/>
              <w:ind w:left="0"/>
              <w:jc w:val="center"/>
              <w:rPr>
                <w:rFonts w:ascii="Times New Roman" w:hAnsi="Times New Roman" w:cs="Times New Roman"/>
                <w:szCs w:val="22"/>
                <w:lang w:val="pl-PL"/>
              </w:rPr>
            </w:pPr>
          </w:p>
          <w:p w14:paraId="36B89221"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r>
      <w:tr w:rsidR="00743AE1" w:rsidRPr="00E94461" w14:paraId="5C7AD6AE" w14:textId="77777777" w:rsidTr="00743AE1">
        <w:trPr>
          <w:trHeight w:val="1005"/>
        </w:trPr>
        <w:tc>
          <w:tcPr>
            <w:tcW w:w="1801" w:type="pct"/>
          </w:tcPr>
          <w:p w14:paraId="3DBEF496" w14:textId="77777777" w:rsidR="00743AE1" w:rsidRPr="00E94461" w:rsidRDefault="00743AE1" w:rsidP="00743AE1">
            <w:pPr>
              <w:ind w:left="0"/>
              <w:jc w:val="left"/>
              <w:rPr>
                <w:rFonts w:ascii="Times New Roman" w:hAnsi="Times New Roman" w:cs="Times New Roman"/>
                <w:szCs w:val="22"/>
                <w:lang w:val="pl-PL"/>
              </w:rPr>
            </w:pPr>
            <w:r w:rsidRPr="00E94461">
              <w:rPr>
                <w:rFonts w:ascii="Times New Roman" w:hAnsi="Times New Roman" w:cs="Times New Roman"/>
                <w:szCs w:val="22"/>
                <w:lang w:val="pl-PL"/>
              </w:rPr>
              <w:t>6A - Ułatwianie różnicowania działalności, zakładania i rozwoju małych przedsiębiorstw i tworzenia miejsc pracy</w:t>
            </w:r>
          </w:p>
        </w:tc>
        <w:tc>
          <w:tcPr>
            <w:tcW w:w="652" w:type="pct"/>
            <w:shd w:val="clear" w:color="auto" w:fill="auto"/>
          </w:tcPr>
          <w:p w14:paraId="61B9E1B3" w14:textId="77777777" w:rsidR="00743AE1" w:rsidRPr="00E94461" w:rsidRDefault="00743AE1" w:rsidP="00743AE1">
            <w:pPr>
              <w:ind w:left="0"/>
              <w:rPr>
                <w:rFonts w:ascii="Times New Roman" w:hAnsi="Times New Roman" w:cs="Times New Roman"/>
                <w:szCs w:val="22"/>
                <w:highlight w:val="yellow"/>
                <w:lang w:val="pl-PL"/>
              </w:rPr>
            </w:pPr>
          </w:p>
        </w:tc>
        <w:tc>
          <w:tcPr>
            <w:tcW w:w="567" w:type="pct"/>
            <w:shd w:val="clear" w:color="auto" w:fill="EEECE1" w:themeFill="background2"/>
          </w:tcPr>
          <w:p w14:paraId="33148D9C" w14:textId="77777777" w:rsidR="00F3394D" w:rsidRDefault="00F3394D" w:rsidP="00F3394D">
            <w:pPr>
              <w:spacing w:before="240"/>
              <w:ind w:left="0"/>
              <w:jc w:val="center"/>
              <w:rPr>
                <w:rFonts w:ascii="Times New Roman" w:hAnsi="Times New Roman" w:cs="Times New Roman"/>
                <w:szCs w:val="22"/>
                <w:lang w:val="pl-PL"/>
              </w:rPr>
            </w:pPr>
          </w:p>
          <w:p w14:paraId="36895DA2" w14:textId="77777777" w:rsidR="00743AE1" w:rsidRPr="00E94461" w:rsidRDefault="00F3394D" w:rsidP="00F3394D">
            <w:pPr>
              <w:spacing w:before="240"/>
              <w:ind w:left="0"/>
              <w:jc w:val="center"/>
              <w:rPr>
                <w:rFonts w:ascii="Times New Roman" w:hAnsi="Times New Roman" w:cs="Times New Roman"/>
                <w:szCs w:val="22"/>
                <w:highlight w:val="yellow"/>
                <w:lang w:val="pl-PL"/>
              </w:rPr>
            </w:pPr>
            <w:r w:rsidRPr="00F3394D">
              <w:rPr>
                <w:rFonts w:ascii="Times New Roman" w:hAnsi="Times New Roman" w:cs="Times New Roman"/>
                <w:szCs w:val="22"/>
                <w:lang w:val="pl-PL"/>
              </w:rPr>
              <w:t>X</w:t>
            </w:r>
          </w:p>
        </w:tc>
        <w:tc>
          <w:tcPr>
            <w:tcW w:w="576" w:type="pct"/>
            <w:shd w:val="clear" w:color="auto" w:fill="EEECE1" w:themeFill="background2"/>
          </w:tcPr>
          <w:p w14:paraId="4ED9E006" w14:textId="77777777" w:rsidR="00F3394D" w:rsidRDefault="00F3394D" w:rsidP="00F3394D">
            <w:pPr>
              <w:spacing w:before="240"/>
              <w:ind w:left="0"/>
              <w:jc w:val="center"/>
              <w:rPr>
                <w:rFonts w:ascii="Times New Roman" w:hAnsi="Times New Roman" w:cs="Times New Roman"/>
                <w:szCs w:val="22"/>
                <w:lang w:val="pl-PL"/>
              </w:rPr>
            </w:pPr>
          </w:p>
          <w:p w14:paraId="17742DA9" w14:textId="77777777" w:rsidR="00743AE1" w:rsidRPr="00E94461" w:rsidRDefault="00F3394D" w:rsidP="00F3394D">
            <w:pPr>
              <w:spacing w:before="240"/>
              <w:ind w:left="0"/>
              <w:jc w:val="center"/>
              <w:rPr>
                <w:rFonts w:ascii="Times New Roman" w:hAnsi="Times New Roman" w:cs="Times New Roman"/>
                <w:szCs w:val="22"/>
                <w:highlight w:val="yellow"/>
                <w:lang w:val="pl-PL"/>
              </w:rPr>
            </w:pPr>
            <w:r w:rsidRPr="00F3394D">
              <w:rPr>
                <w:rFonts w:ascii="Times New Roman" w:hAnsi="Times New Roman" w:cs="Times New Roman"/>
                <w:szCs w:val="22"/>
                <w:lang w:val="pl-PL"/>
              </w:rPr>
              <w:t>X</w:t>
            </w:r>
          </w:p>
        </w:tc>
        <w:tc>
          <w:tcPr>
            <w:tcW w:w="561" w:type="pct"/>
            <w:shd w:val="clear" w:color="auto" w:fill="EEECE1" w:themeFill="background2"/>
          </w:tcPr>
          <w:p w14:paraId="5F0859F3" w14:textId="77777777" w:rsidR="00F3394D" w:rsidRDefault="00F3394D" w:rsidP="00F3394D">
            <w:pPr>
              <w:spacing w:before="240"/>
              <w:ind w:left="0"/>
              <w:jc w:val="center"/>
              <w:rPr>
                <w:rFonts w:ascii="Times New Roman" w:hAnsi="Times New Roman" w:cs="Times New Roman"/>
                <w:szCs w:val="22"/>
                <w:lang w:val="pl-PL"/>
              </w:rPr>
            </w:pPr>
          </w:p>
          <w:p w14:paraId="5E6FA9E6" w14:textId="77777777" w:rsidR="00743AE1" w:rsidRPr="00E94461" w:rsidRDefault="00F3394D" w:rsidP="00F3394D">
            <w:pPr>
              <w:spacing w:before="240"/>
              <w:ind w:left="0"/>
              <w:jc w:val="center"/>
              <w:rPr>
                <w:rFonts w:ascii="Times New Roman" w:hAnsi="Times New Roman" w:cs="Times New Roman"/>
                <w:szCs w:val="22"/>
                <w:highlight w:val="yellow"/>
                <w:lang w:val="pl-PL"/>
              </w:rPr>
            </w:pPr>
            <w:r w:rsidRPr="00F3394D">
              <w:rPr>
                <w:rFonts w:ascii="Times New Roman" w:hAnsi="Times New Roman" w:cs="Times New Roman"/>
                <w:szCs w:val="22"/>
                <w:lang w:val="pl-PL"/>
              </w:rPr>
              <w:t>X</w:t>
            </w:r>
          </w:p>
        </w:tc>
        <w:tc>
          <w:tcPr>
            <w:tcW w:w="842" w:type="pct"/>
            <w:shd w:val="clear" w:color="auto" w:fill="EEECE1" w:themeFill="background2"/>
          </w:tcPr>
          <w:p w14:paraId="7CD5C899" w14:textId="77777777" w:rsidR="00F3394D" w:rsidRDefault="00F3394D" w:rsidP="00F3394D">
            <w:pPr>
              <w:spacing w:before="240"/>
              <w:ind w:left="0"/>
              <w:jc w:val="center"/>
              <w:rPr>
                <w:rFonts w:ascii="Times New Roman" w:hAnsi="Times New Roman" w:cs="Times New Roman"/>
                <w:szCs w:val="22"/>
                <w:lang w:val="pl-PL"/>
              </w:rPr>
            </w:pPr>
          </w:p>
          <w:p w14:paraId="307D92F0" w14:textId="77777777" w:rsidR="00743AE1" w:rsidRPr="00E94461" w:rsidRDefault="00F3394D" w:rsidP="00F3394D">
            <w:pPr>
              <w:spacing w:before="240"/>
              <w:ind w:left="0"/>
              <w:jc w:val="center"/>
              <w:rPr>
                <w:rFonts w:ascii="Times New Roman" w:hAnsi="Times New Roman" w:cs="Times New Roman"/>
                <w:szCs w:val="22"/>
                <w:lang w:val="pl-PL"/>
              </w:rPr>
            </w:pPr>
            <w:r w:rsidRPr="00F3394D">
              <w:rPr>
                <w:rFonts w:ascii="Times New Roman" w:hAnsi="Times New Roman" w:cs="Times New Roman"/>
                <w:szCs w:val="22"/>
                <w:lang w:val="pl-PL"/>
              </w:rPr>
              <w:t>X</w:t>
            </w:r>
          </w:p>
        </w:tc>
      </w:tr>
      <w:tr w:rsidR="00743AE1" w:rsidRPr="00E94461" w14:paraId="012EF7D0" w14:textId="77777777" w:rsidTr="00743AE1">
        <w:trPr>
          <w:trHeight w:val="1261"/>
        </w:trPr>
        <w:tc>
          <w:tcPr>
            <w:tcW w:w="1801" w:type="pct"/>
          </w:tcPr>
          <w:p w14:paraId="6F8AB4B7" w14:textId="77777777" w:rsidR="00743AE1" w:rsidRPr="00E94461" w:rsidRDefault="00743AE1" w:rsidP="00743AE1">
            <w:pPr>
              <w:ind w:left="0"/>
              <w:jc w:val="left"/>
              <w:rPr>
                <w:rFonts w:ascii="Times New Roman" w:hAnsi="Times New Roman" w:cs="Times New Roman"/>
                <w:szCs w:val="22"/>
                <w:lang w:val="pl-PL"/>
              </w:rPr>
            </w:pPr>
            <w:r w:rsidRPr="00E94461">
              <w:rPr>
                <w:rFonts w:ascii="Times New Roman" w:hAnsi="Times New Roman" w:cs="Times New Roman"/>
                <w:szCs w:val="22"/>
                <w:lang w:val="pl-PL"/>
              </w:rPr>
              <w:lastRenderedPageBreak/>
              <w:t>6C - Zwiększanie dostępności technologii informacyjno-komunikacyjnych (TIK) na obszarach wiejskich oraz podnoszenie poziomu korzystania z nich i poprawianie ich jakości</w:t>
            </w:r>
          </w:p>
        </w:tc>
        <w:tc>
          <w:tcPr>
            <w:tcW w:w="652" w:type="pct"/>
            <w:shd w:val="clear" w:color="auto" w:fill="EEECE1" w:themeFill="background2"/>
          </w:tcPr>
          <w:p w14:paraId="3743B2B6" w14:textId="77777777" w:rsidR="00743AE1" w:rsidRPr="00E94461" w:rsidRDefault="00743AE1" w:rsidP="00743AE1">
            <w:pPr>
              <w:ind w:left="0"/>
              <w:rPr>
                <w:rFonts w:ascii="Times New Roman" w:hAnsi="Times New Roman" w:cs="Times New Roman"/>
                <w:szCs w:val="22"/>
                <w:lang w:val="pl-PL"/>
              </w:rPr>
            </w:pPr>
          </w:p>
        </w:tc>
        <w:tc>
          <w:tcPr>
            <w:tcW w:w="567" w:type="pct"/>
          </w:tcPr>
          <w:p w14:paraId="3B2BCF0D" w14:textId="77777777" w:rsidR="00743AE1" w:rsidRPr="00E94461" w:rsidRDefault="00743AE1" w:rsidP="00743AE1">
            <w:pPr>
              <w:ind w:left="0"/>
              <w:rPr>
                <w:rFonts w:ascii="Times New Roman" w:hAnsi="Times New Roman" w:cs="Times New Roman"/>
                <w:szCs w:val="22"/>
                <w:lang w:val="pl-PL"/>
              </w:rPr>
            </w:pPr>
          </w:p>
        </w:tc>
        <w:tc>
          <w:tcPr>
            <w:tcW w:w="576" w:type="pct"/>
          </w:tcPr>
          <w:p w14:paraId="1AB304E2" w14:textId="77777777" w:rsidR="00743AE1" w:rsidRPr="00E94461" w:rsidRDefault="00743AE1" w:rsidP="00743AE1">
            <w:pPr>
              <w:ind w:left="0"/>
              <w:rPr>
                <w:rFonts w:ascii="Times New Roman" w:hAnsi="Times New Roman" w:cs="Times New Roman"/>
                <w:szCs w:val="22"/>
                <w:lang w:val="pl-PL"/>
              </w:rPr>
            </w:pPr>
          </w:p>
        </w:tc>
        <w:tc>
          <w:tcPr>
            <w:tcW w:w="561" w:type="pct"/>
            <w:shd w:val="clear" w:color="auto" w:fill="auto"/>
          </w:tcPr>
          <w:p w14:paraId="60CF1FCD" w14:textId="77777777" w:rsidR="00743AE1" w:rsidRPr="00E94461" w:rsidRDefault="00743AE1" w:rsidP="00743AE1">
            <w:pPr>
              <w:ind w:left="0"/>
              <w:rPr>
                <w:rFonts w:ascii="Times New Roman" w:hAnsi="Times New Roman" w:cs="Times New Roman"/>
                <w:szCs w:val="22"/>
                <w:lang w:val="pl-PL"/>
              </w:rPr>
            </w:pPr>
          </w:p>
        </w:tc>
        <w:tc>
          <w:tcPr>
            <w:tcW w:w="842" w:type="pct"/>
          </w:tcPr>
          <w:p w14:paraId="0503E32D" w14:textId="77777777" w:rsidR="00743AE1" w:rsidRPr="00E94461" w:rsidRDefault="00743AE1" w:rsidP="00743AE1">
            <w:pPr>
              <w:ind w:left="0"/>
              <w:rPr>
                <w:rFonts w:ascii="Times New Roman" w:hAnsi="Times New Roman" w:cs="Times New Roman"/>
                <w:szCs w:val="22"/>
                <w:lang w:val="pl-PL"/>
              </w:rPr>
            </w:pPr>
          </w:p>
        </w:tc>
      </w:tr>
    </w:tbl>
    <w:p w14:paraId="01E59E77" w14:textId="77777777" w:rsidR="00580357" w:rsidRPr="00FB481A" w:rsidRDefault="00580357" w:rsidP="00580357">
      <w:pPr>
        <w:jc w:val="center"/>
        <w:rPr>
          <w:i/>
          <w:iCs/>
          <w:sz w:val="16"/>
          <w:szCs w:val="16"/>
        </w:rPr>
      </w:pPr>
      <w:r w:rsidRPr="00FB481A">
        <w:rPr>
          <w:i/>
          <w:iCs/>
          <w:sz w:val="16"/>
          <w:szCs w:val="16"/>
        </w:rPr>
        <w:t>Źródło: Opracowanie własne</w:t>
      </w:r>
    </w:p>
    <w:p w14:paraId="60FCDBAD" w14:textId="2FAA6760" w:rsidR="00743AE1" w:rsidRDefault="00743AE1" w:rsidP="00F45D21">
      <w:pPr>
        <w:spacing w:after="120"/>
        <w:rPr>
          <w:iCs/>
          <w:szCs w:val="22"/>
        </w:rPr>
      </w:pPr>
      <w:r w:rsidRPr="007B5F99">
        <w:rPr>
          <w:b/>
          <w:iCs/>
          <w:szCs w:val="22"/>
        </w:rPr>
        <w:t xml:space="preserve">Uzasadnieniem realizacji poszczególnych celów i przedsięwzięć są wnioski wynikające z oceny zdiagnozowanej sytuacji społeczno-gospodarczej obszaru LSR i konsultacji społecznych z mieszkańcami. Wybór celów </w:t>
      </w:r>
      <w:r w:rsidR="009C5B7C">
        <w:rPr>
          <w:b/>
          <w:iCs/>
          <w:szCs w:val="22"/>
        </w:rPr>
        <w:br/>
      </w:r>
      <w:r w:rsidRPr="007B5F99">
        <w:rPr>
          <w:b/>
          <w:iCs/>
          <w:szCs w:val="22"/>
        </w:rPr>
        <w:t xml:space="preserve">i przedsięwzięć jest uzasadniony w odniesieniu do diagnozy problemów, grup docelowych i obszarów interwencji wskazanych w </w:t>
      </w:r>
      <w:r w:rsidRPr="007B5F99">
        <w:rPr>
          <w:b/>
          <w:i/>
          <w:iCs/>
          <w:szCs w:val="22"/>
        </w:rPr>
        <w:t>Rozdziale 2. LSR Diagnoza - opis obszaru i ludności.</w:t>
      </w:r>
      <w:r w:rsidRPr="00DC5692">
        <w:rPr>
          <w:iCs/>
          <w:szCs w:val="22"/>
        </w:rPr>
        <w:t xml:space="preserve"> </w:t>
      </w:r>
      <w:r w:rsidR="00F45D21">
        <w:rPr>
          <w:iCs/>
          <w:szCs w:val="22"/>
        </w:rPr>
        <w:t xml:space="preserve"> </w:t>
      </w:r>
      <w:r w:rsidRPr="00DC5692">
        <w:rPr>
          <w:i/>
          <w:iCs/>
          <w:szCs w:val="22"/>
        </w:rPr>
        <w:t xml:space="preserve">Cel ogólny </w:t>
      </w:r>
      <w:r>
        <w:rPr>
          <w:i/>
          <w:iCs/>
          <w:szCs w:val="22"/>
        </w:rPr>
        <w:t>1</w:t>
      </w:r>
      <w:r w:rsidRPr="00DC5692">
        <w:rPr>
          <w:i/>
          <w:iCs/>
          <w:szCs w:val="22"/>
        </w:rPr>
        <w:t xml:space="preserve">. </w:t>
      </w:r>
      <w:r w:rsidRPr="005543CB">
        <w:rPr>
          <w:i/>
          <w:iCs/>
          <w:szCs w:val="22"/>
        </w:rPr>
        <w:t xml:space="preserve">LSR </w:t>
      </w:r>
      <w:r w:rsidRPr="005543CB">
        <w:rPr>
          <w:bCs/>
          <w:i/>
          <w:iCs/>
          <w:szCs w:val="22"/>
        </w:rPr>
        <w:t xml:space="preserve">Poprawa jakości życia mieszkańców obszaru Lokalnej Grupy Działania – Forum Powiatu Garwolińskiego </w:t>
      </w:r>
      <w:r w:rsidR="005543CB">
        <w:rPr>
          <w:iCs/>
          <w:szCs w:val="22"/>
        </w:rPr>
        <w:t xml:space="preserve">służyć ma poprawie jakości życia mieszkańców obszaru. </w:t>
      </w:r>
      <w:r w:rsidRPr="00AD5A6C">
        <w:rPr>
          <w:i/>
          <w:iCs/>
          <w:szCs w:val="22"/>
        </w:rPr>
        <w:t xml:space="preserve">Cel ogólny 2. LSR </w:t>
      </w:r>
      <w:r w:rsidR="005543CB" w:rsidRPr="00AD5A6C">
        <w:rPr>
          <w:bCs/>
          <w:i/>
          <w:iCs/>
          <w:szCs w:val="22"/>
        </w:rPr>
        <w:t>Rozwój innowacyjnej przedsiębiorczości wykorzystującej lokalne zasoby</w:t>
      </w:r>
      <w:r w:rsidRPr="00AD5A6C">
        <w:rPr>
          <w:iCs/>
          <w:szCs w:val="22"/>
        </w:rPr>
        <w:t xml:space="preserve"> skierowany jest do </w:t>
      </w:r>
      <w:r w:rsidR="005543CB" w:rsidRPr="00AD5A6C">
        <w:rPr>
          <w:iCs/>
          <w:szCs w:val="22"/>
        </w:rPr>
        <w:t>przedsiębiorców</w:t>
      </w:r>
      <w:r w:rsidR="00F45D21" w:rsidRPr="00AD5A6C">
        <w:rPr>
          <w:iCs/>
          <w:szCs w:val="22"/>
        </w:rPr>
        <w:t xml:space="preserve"> i osób poszukujących pracy, grup </w:t>
      </w:r>
      <w:proofErr w:type="spellStart"/>
      <w:r w:rsidR="00F45D21" w:rsidRPr="00AD5A6C">
        <w:rPr>
          <w:iCs/>
          <w:szCs w:val="22"/>
        </w:rPr>
        <w:t>defaworyzowanych</w:t>
      </w:r>
      <w:proofErr w:type="spellEnd"/>
      <w:r w:rsidRPr="00AD5A6C">
        <w:rPr>
          <w:iCs/>
          <w:szCs w:val="22"/>
        </w:rPr>
        <w:t xml:space="preserve">. Dla zwiększenia mobilności zawodowej niezbędne jest wspieranie mieszkańców w procesie nabywania nowych umiejętności i podejmowania działalności poza </w:t>
      </w:r>
      <w:r w:rsidR="005543CB" w:rsidRPr="00AD5A6C">
        <w:rPr>
          <w:iCs/>
          <w:szCs w:val="22"/>
        </w:rPr>
        <w:t>rolniczej</w:t>
      </w:r>
      <w:r w:rsidRPr="00AD5A6C">
        <w:rPr>
          <w:iCs/>
          <w:szCs w:val="22"/>
        </w:rPr>
        <w:t xml:space="preserve">, w tym działań służących dywersyfikacji zatrudnienia osób mających pracę związaną </w:t>
      </w:r>
      <w:r w:rsidR="006922C8">
        <w:rPr>
          <w:iCs/>
          <w:szCs w:val="22"/>
        </w:rPr>
        <w:br/>
      </w:r>
      <w:r w:rsidRPr="00AD5A6C">
        <w:rPr>
          <w:iCs/>
          <w:szCs w:val="22"/>
        </w:rPr>
        <w:t xml:space="preserve">z sektorem </w:t>
      </w:r>
      <w:r w:rsidR="005543CB" w:rsidRPr="00AD5A6C">
        <w:rPr>
          <w:iCs/>
          <w:szCs w:val="22"/>
        </w:rPr>
        <w:t>rolnictwa</w:t>
      </w:r>
      <w:r w:rsidRPr="00DC5692">
        <w:rPr>
          <w:iCs/>
          <w:szCs w:val="22"/>
        </w:rPr>
        <w:t xml:space="preserve">. </w:t>
      </w:r>
      <w:r w:rsidR="00F45D21">
        <w:rPr>
          <w:iCs/>
          <w:szCs w:val="22"/>
        </w:rPr>
        <w:t>Poniżej wskazano negatywne następstwa braku realizacji zaplanowanych celów LSR:</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9072"/>
      </w:tblGrid>
      <w:tr w:rsidR="00F45D21" w:rsidRPr="00F45D21" w14:paraId="66DA2F7C" w14:textId="77777777" w:rsidTr="001B5237">
        <w:trPr>
          <w:trHeight w:val="157"/>
        </w:trPr>
        <w:tc>
          <w:tcPr>
            <w:tcW w:w="15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8453C6" w14:textId="77777777" w:rsidR="00F45D21" w:rsidRPr="00F45D21" w:rsidRDefault="00F45D21" w:rsidP="004B567C">
            <w:pPr>
              <w:spacing w:before="0" w:line="240" w:lineRule="auto"/>
              <w:rPr>
                <w:iCs/>
                <w:szCs w:val="22"/>
              </w:rPr>
            </w:pPr>
            <w:r>
              <w:rPr>
                <w:iCs/>
                <w:szCs w:val="22"/>
              </w:rPr>
              <w:t xml:space="preserve">Cel ogólny 1. </w:t>
            </w:r>
          </w:p>
        </w:tc>
        <w:tc>
          <w:tcPr>
            <w:tcW w:w="90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8EAEF0" w14:textId="77777777" w:rsidR="00F45D21" w:rsidRPr="00F45D21" w:rsidRDefault="00F45D21" w:rsidP="004B567C">
            <w:pPr>
              <w:spacing w:before="0" w:line="240" w:lineRule="auto"/>
              <w:rPr>
                <w:b/>
                <w:iCs/>
                <w:szCs w:val="22"/>
              </w:rPr>
            </w:pPr>
            <w:r w:rsidRPr="00F45D21">
              <w:rPr>
                <w:b/>
                <w:iCs/>
                <w:szCs w:val="22"/>
              </w:rPr>
              <w:t>Poprawa jakości życia mieszkańców obszaru Lokalnej Grupy Działania – Forum Powiatu Garwolińskiego</w:t>
            </w:r>
          </w:p>
        </w:tc>
      </w:tr>
      <w:tr w:rsidR="00F45D21" w:rsidRPr="00F45D21" w14:paraId="2FF16E1F" w14:textId="77777777" w:rsidTr="004B567C">
        <w:trPr>
          <w:trHeight w:val="157"/>
        </w:trPr>
        <w:tc>
          <w:tcPr>
            <w:tcW w:w="1526" w:type="dxa"/>
            <w:tcBorders>
              <w:top w:val="single" w:sz="4" w:space="0" w:color="000000"/>
              <w:left w:val="single" w:sz="4" w:space="0" w:color="000000"/>
              <w:bottom w:val="single" w:sz="4" w:space="0" w:color="000000"/>
              <w:right w:val="single" w:sz="4" w:space="0" w:color="000000"/>
            </w:tcBorders>
          </w:tcPr>
          <w:p w14:paraId="5B5CA374" w14:textId="77777777" w:rsidR="00F45D21" w:rsidRDefault="00F45D21" w:rsidP="004B567C">
            <w:pPr>
              <w:spacing w:before="0" w:line="240" w:lineRule="auto"/>
              <w:rPr>
                <w:iCs/>
                <w:szCs w:val="22"/>
              </w:rPr>
            </w:pPr>
            <w:r>
              <w:rPr>
                <w:iCs/>
                <w:szCs w:val="22"/>
              </w:rPr>
              <w:t xml:space="preserve">Negatywne następstwo </w:t>
            </w:r>
          </w:p>
        </w:tc>
        <w:tc>
          <w:tcPr>
            <w:tcW w:w="9072" w:type="dxa"/>
            <w:tcBorders>
              <w:top w:val="single" w:sz="4" w:space="0" w:color="000000"/>
              <w:left w:val="single" w:sz="4" w:space="0" w:color="000000"/>
              <w:bottom w:val="single" w:sz="4" w:space="0" w:color="000000"/>
              <w:right w:val="single" w:sz="4" w:space="0" w:color="000000"/>
            </w:tcBorders>
          </w:tcPr>
          <w:p w14:paraId="0BF77934" w14:textId="77777777" w:rsidR="00F45D21" w:rsidRPr="00F45D21" w:rsidRDefault="00F45D21" w:rsidP="00D3595A">
            <w:pPr>
              <w:spacing w:before="0" w:line="240" w:lineRule="auto"/>
              <w:rPr>
                <w:iCs/>
                <w:szCs w:val="22"/>
              </w:rPr>
            </w:pPr>
            <w:r w:rsidRPr="00F45D21">
              <w:rPr>
                <w:iCs/>
                <w:szCs w:val="22"/>
              </w:rPr>
              <w:t xml:space="preserve">Niewystarczające wykorzystanie walorów i zasobów przyrodniczych, turystycznych i kulturalno-społecznych </w:t>
            </w:r>
            <w:r w:rsidR="00D3595A">
              <w:rPr>
                <w:iCs/>
                <w:szCs w:val="22"/>
              </w:rPr>
              <w:t xml:space="preserve">skutkujące spadkiem jakości życia mieszkańców </w:t>
            </w:r>
            <w:r w:rsidR="00D3595A" w:rsidRPr="00F45D21">
              <w:rPr>
                <w:iCs/>
                <w:szCs w:val="22"/>
              </w:rPr>
              <w:t>obszaru LGD</w:t>
            </w:r>
          </w:p>
        </w:tc>
      </w:tr>
      <w:tr w:rsidR="00F45D21" w:rsidRPr="00F45D21" w14:paraId="7FA1FE3D" w14:textId="77777777" w:rsidTr="004B567C">
        <w:trPr>
          <w:trHeight w:val="157"/>
        </w:trPr>
        <w:tc>
          <w:tcPr>
            <w:tcW w:w="1526" w:type="dxa"/>
            <w:tcBorders>
              <w:top w:val="single" w:sz="4" w:space="0" w:color="000000"/>
              <w:left w:val="single" w:sz="4" w:space="0" w:color="000000"/>
              <w:bottom w:val="single" w:sz="4" w:space="0" w:color="000000"/>
              <w:right w:val="single" w:sz="4" w:space="0" w:color="000000"/>
            </w:tcBorders>
          </w:tcPr>
          <w:p w14:paraId="5C1A77DF" w14:textId="77777777" w:rsidR="00F45D21" w:rsidRDefault="00F45D21" w:rsidP="004B567C">
            <w:pPr>
              <w:spacing w:before="0" w:line="240" w:lineRule="auto"/>
              <w:rPr>
                <w:iCs/>
                <w:szCs w:val="22"/>
              </w:rPr>
            </w:pPr>
            <w:r w:rsidRPr="00F45D21">
              <w:rPr>
                <w:iCs/>
                <w:szCs w:val="22"/>
              </w:rPr>
              <w:t>Wskaźniki oddziaływania</w:t>
            </w:r>
          </w:p>
        </w:tc>
        <w:tc>
          <w:tcPr>
            <w:tcW w:w="9072" w:type="dxa"/>
            <w:tcBorders>
              <w:top w:val="single" w:sz="4" w:space="0" w:color="000000"/>
              <w:left w:val="single" w:sz="4" w:space="0" w:color="000000"/>
              <w:bottom w:val="single" w:sz="4" w:space="0" w:color="000000"/>
              <w:right w:val="single" w:sz="4" w:space="0" w:color="000000"/>
            </w:tcBorders>
          </w:tcPr>
          <w:p w14:paraId="7E759354" w14:textId="77777777" w:rsidR="00F45D21" w:rsidRPr="00F45D21" w:rsidRDefault="00D3595A" w:rsidP="004B567C">
            <w:pPr>
              <w:spacing w:before="0" w:line="240" w:lineRule="auto"/>
              <w:rPr>
                <w:iCs/>
                <w:szCs w:val="22"/>
              </w:rPr>
            </w:pPr>
            <w:r w:rsidRPr="00D3595A">
              <w:rPr>
                <w:iCs/>
                <w:szCs w:val="22"/>
              </w:rPr>
              <w:t>Saldo migracji na 1000 mieszkańców</w:t>
            </w:r>
          </w:p>
        </w:tc>
      </w:tr>
      <w:tr w:rsidR="00F45D21" w:rsidRPr="00F45D21" w14:paraId="76EE67CB" w14:textId="77777777" w:rsidTr="001B5237">
        <w:trPr>
          <w:trHeight w:val="157"/>
        </w:trPr>
        <w:tc>
          <w:tcPr>
            <w:tcW w:w="15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4A36CC4" w14:textId="77777777" w:rsidR="00F45D21" w:rsidRPr="00F45D21" w:rsidRDefault="00F45D21" w:rsidP="00F45D21">
            <w:pPr>
              <w:spacing w:before="0" w:line="240" w:lineRule="auto"/>
              <w:rPr>
                <w:iCs/>
                <w:szCs w:val="22"/>
              </w:rPr>
            </w:pPr>
            <w:r w:rsidRPr="00F45D21">
              <w:rPr>
                <w:iCs/>
                <w:szCs w:val="22"/>
              </w:rPr>
              <w:t>Cel ogólny</w:t>
            </w:r>
            <w:r>
              <w:rPr>
                <w:iCs/>
                <w:szCs w:val="22"/>
              </w:rPr>
              <w:t xml:space="preserve"> 2.</w:t>
            </w:r>
          </w:p>
        </w:tc>
        <w:tc>
          <w:tcPr>
            <w:tcW w:w="90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903F66" w14:textId="77777777" w:rsidR="00F45D21" w:rsidRDefault="00F45D21" w:rsidP="00F45D21">
            <w:pPr>
              <w:spacing w:before="0" w:line="240" w:lineRule="auto"/>
              <w:rPr>
                <w:b/>
                <w:iCs/>
                <w:szCs w:val="22"/>
              </w:rPr>
            </w:pPr>
            <w:r w:rsidRPr="00F45D21">
              <w:rPr>
                <w:b/>
                <w:iCs/>
                <w:szCs w:val="22"/>
              </w:rPr>
              <w:t>Rozwój innowacyjnej przedsiębiorczości wykorzystującej lokalne zasoby</w:t>
            </w:r>
          </w:p>
          <w:p w14:paraId="14DCD545" w14:textId="77777777" w:rsidR="001B5237" w:rsidRPr="00F45D21" w:rsidRDefault="001B5237" w:rsidP="00F45D21">
            <w:pPr>
              <w:spacing w:before="0" w:line="240" w:lineRule="auto"/>
              <w:rPr>
                <w:b/>
                <w:iCs/>
                <w:szCs w:val="22"/>
              </w:rPr>
            </w:pPr>
          </w:p>
        </w:tc>
      </w:tr>
      <w:tr w:rsidR="00F45D21" w:rsidRPr="00F45D21" w14:paraId="6F83432D" w14:textId="77777777" w:rsidTr="00F45D21">
        <w:trPr>
          <w:trHeight w:val="157"/>
        </w:trPr>
        <w:tc>
          <w:tcPr>
            <w:tcW w:w="1526" w:type="dxa"/>
            <w:tcBorders>
              <w:top w:val="single" w:sz="4" w:space="0" w:color="000000"/>
              <w:left w:val="single" w:sz="4" w:space="0" w:color="000000"/>
              <w:bottom w:val="single" w:sz="4" w:space="0" w:color="000000"/>
              <w:right w:val="single" w:sz="4" w:space="0" w:color="000000"/>
            </w:tcBorders>
            <w:hideMark/>
          </w:tcPr>
          <w:p w14:paraId="3310CBA3" w14:textId="77777777" w:rsidR="00F45D21" w:rsidRPr="00F45D21" w:rsidRDefault="00F45D21" w:rsidP="00F45D21">
            <w:pPr>
              <w:spacing w:before="0" w:line="240" w:lineRule="auto"/>
              <w:rPr>
                <w:iCs/>
                <w:szCs w:val="22"/>
              </w:rPr>
            </w:pPr>
            <w:r w:rsidRPr="00F45D21">
              <w:rPr>
                <w:iCs/>
                <w:szCs w:val="22"/>
              </w:rPr>
              <w:t>Negatywne następstwa</w:t>
            </w:r>
          </w:p>
        </w:tc>
        <w:tc>
          <w:tcPr>
            <w:tcW w:w="9072" w:type="dxa"/>
            <w:tcBorders>
              <w:top w:val="single" w:sz="4" w:space="0" w:color="000000"/>
              <w:left w:val="single" w:sz="4" w:space="0" w:color="000000"/>
              <w:bottom w:val="single" w:sz="4" w:space="0" w:color="000000"/>
              <w:right w:val="single" w:sz="4" w:space="0" w:color="000000"/>
            </w:tcBorders>
            <w:hideMark/>
          </w:tcPr>
          <w:p w14:paraId="2660ED7B" w14:textId="77777777" w:rsidR="00F45D21" w:rsidRPr="00F45D21" w:rsidRDefault="00F45D21" w:rsidP="00F45D21">
            <w:pPr>
              <w:spacing w:before="0" w:line="240" w:lineRule="auto"/>
              <w:rPr>
                <w:iCs/>
                <w:szCs w:val="22"/>
              </w:rPr>
            </w:pPr>
            <w:r w:rsidRPr="00F45D21">
              <w:rPr>
                <w:iCs/>
                <w:szCs w:val="22"/>
              </w:rPr>
              <w:t>Pogłębienie się skali ubóstwa na obszarze, zagrożenie wykluczeniem społecznym i zawodowym, w sz</w:t>
            </w:r>
            <w:r>
              <w:rPr>
                <w:iCs/>
                <w:szCs w:val="22"/>
              </w:rPr>
              <w:t>cz</w:t>
            </w:r>
            <w:r w:rsidRPr="00F45D21">
              <w:rPr>
                <w:iCs/>
                <w:szCs w:val="22"/>
              </w:rPr>
              <w:t xml:space="preserve">ególności grup </w:t>
            </w:r>
            <w:proofErr w:type="spellStart"/>
            <w:r w:rsidRPr="00F45D21">
              <w:rPr>
                <w:iCs/>
                <w:szCs w:val="22"/>
              </w:rPr>
              <w:t>defaworyzowanych</w:t>
            </w:r>
            <w:proofErr w:type="spellEnd"/>
          </w:p>
        </w:tc>
      </w:tr>
      <w:tr w:rsidR="00F45D21" w:rsidRPr="00F45D21" w14:paraId="19A8D0F8" w14:textId="77777777" w:rsidTr="00F45D21">
        <w:trPr>
          <w:trHeight w:val="157"/>
        </w:trPr>
        <w:tc>
          <w:tcPr>
            <w:tcW w:w="1526" w:type="dxa"/>
            <w:tcBorders>
              <w:top w:val="single" w:sz="4" w:space="0" w:color="000000"/>
              <w:left w:val="single" w:sz="4" w:space="0" w:color="000000"/>
              <w:bottom w:val="single" w:sz="4" w:space="0" w:color="000000"/>
              <w:right w:val="single" w:sz="4" w:space="0" w:color="000000"/>
            </w:tcBorders>
          </w:tcPr>
          <w:p w14:paraId="19B4F7BB" w14:textId="77777777" w:rsidR="00F45D21" w:rsidRPr="00F45D21" w:rsidRDefault="00F45D21" w:rsidP="00F45D21">
            <w:pPr>
              <w:spacing w:before="0" w:line="240" w:lineRule="auto"/>
              <w:rPr>
                <w:iCs/>
                <w:szCs w:val="22"/>
              </w:rPr>
            </w:pPr>
            <w:r w:rsidRPr="00F45D21">
              <w:rPr>
                <w:iCs/>
                <w:szCs w:val="22"/>
              </w:rPr>
              <w:t>Wskaźniki oddziaływania</w:t>
            </w:r>
          </w:p>
        </w:tc>
        <w:tc>
          <w:tcPr>
            <w:tcW w:w="9072" w:type="dxa"/>
            <w:tcBorders>
              <w:top w:val="single" w:sz="4" w:space="0" w:color="000000"/>
              <w:left w:val="single" w:sz="4" w:space="0" w:color="000000"/>
              <w:bottom w:val="single" w:sz="4" w:space="0" w:color="000000"/>
              <w:right w:val="single" w:sz="4" w:space="0" w:color="000000"/>
            </w:tcBorders>
          </w:tcPr>
          <w:p w14:paraId="4E908771" w14:textId="77777777" w:rsidR="00F45D21" w:rsidRPr="00F45D21" w:rsidRDefault="00D3595A" w:rsidP="00F45D21">
            <w:pPr>
              <w:spacing w:before="0" w:line="240" w:lineRule="auto"/>
              <w:rPr>
                <w:iCs/>
                <w:szCs w:val="22"/>
              </w:rPr>
            </w:pPr>
            <w:r w:rsidRPr="00D3595A">
              <w:rPr>
                <w:iCs/>
                <w:szCs w:val="22"/>
              </w:rPr>
              <w:t>Liczba przedsiębiorstw na 1000 mieszkańców</w:t>
            </w:r>
          </w:p>
        </w:tc>
      </w:tr>
    </w:tbl>
    <w:p w14:paraId="7C65888A" w14:textId="374CA504" w:rsidR="00743AE1" w:rsidRDefault="00743AE1" w:rsidP="00743AE1">
      <w:pPr>
        <w:rPr>
          <w:szCs w:val="22"/>
        </w:rPr>
      </w:pPr>
      <w:r w:rsidRPr="00DC5692">
        <w:rPr>
          <w:iCs/>
          <w:szCs w:val="22"/>
        </w:rPr>
        <w:t xml:space="preserve">W poniżej załączonej matrycy pokazano logiczne powiązanie diagnozy obszaru i ludności, analizy </w:t>
      </w:r>
      <w:r w:rsidR="005543CB" w:rsidRPr="00DC5692">
        <w:rPr>
          <w:iCs/>
          <w:szCs w:val="22"/>
        </w:rPr>
        <w:t>SWOT, celów</w:t>
      </w:r>
      <w:r w:rsidR="005543CB">
        <w:rPr>
          <w:iCs/>
          <w:szCs w:val="22"/>
        </w:rPr>
        <w:t xml:space="preserve"> </w:t>
      </w:r>
      <w:r w:rsidR="009C5B7C">
        <w:rPr>
          <w:iCs/>
          <w:szCs w:val="22"/>
        </w:rPr>
        <w:br/>
      </w:r>
      <w:r w:rsidR="005543CB">
        <w:rPr>
          <w:iCs/>
          <w:szCs w:val="22"/>
        </w:rPr>
        <w:t>i wskaźników LSR oraz PROW</w:t>
      </w:r>
      <w:r w:rsidRPr="00DC5692">
        <w:rPr>
          <w:iCs/>
          <w:szCs w:val="22"/>
        </w:rPr>
        <w:t xml:space="preserve"> 2014-2020.</w:t>
      </w:r>
      <w:r w:rsidRPr="00DC5692">
        <w:rPr>
          <w:szCs w:val="22"/>
        </w:rPr>
        <w:t xml:space="preserve"> W rubryce ZIDENTYFIKOWANE PROBLEMY / WYZWANIA SPOŁECZNO-EKONOMICZNE wskazano obszary wymienione w Analizie SWOT zaliczone do mocnych i słabych stron, które są szczególnie ważne dla społeczności lokalnej. Z kolei, w rubryce CZYNNIKI ZEWNĘTRZNE MAJĄCE WPŁYW NA REALIZACJĘ DZIAŁAŃ I OSIĄGNIĘCIE WSKAŹNIKÓW wskazano szanse lub zagrożenia odpowiadające zidentyfikowanym problemom społeczno-gospodarczym mogące mieć wpływ na skuteczność oddziaływania środków LSR. Niezależnie od obszarów wskazanych w Analizie SWOT w rubryce dotyczącej czynników zewnętrznych wprowadzono zidentyfikowane czynniki mogące mieć wyłącznie wpływ na osiąganie założonych wartości docelowych wskaźników. W poszczególnych rubrykach celów ogólnych, szczegółowych </w:t>
      </w:r>
      <w:r w:rsidR="006922C8">
        <w:rPr>
          <w:szCs w:val="22"/>
        </w:rPr>
        <w:br/>
      </w:r>
      <w:r w:rsidRPr="00DC5692">
        <w:rPr>
          <w:szCs w:val="22"/>
        </w:rPr>
        <w:t xml:space="preserve">i przedsięwzięć wskazano procentowy udział środków budżetu LSR na poszczególnie cele </w:t>
      </w:r>
      <w:r w:rsidR="009C5B7C">
        <w:rPr>
          <w:szCs w:val="22"/>
        </w:rPr>
        <w:br/>
      </w:r>
      <w:r w:rsidRPr="00DC5692">
        <w:rPr>
          <w:szCs w:val="22"/>
        </w:rPr>
        <w:t xml:space="preserve">i przedsięwzięcia. Szczegółowy opis założeń budżetowych znajduje się w </w:t>
      </w:r>
      <w:r w:rsidRPr="00DC5692">
        <w:rPr>
          <w:i/>
          <w:szCs w:val="22"/>
        </w:rPr>
        <w:t>Rozdziale VIII. LSR Budżet LSR.</w:t>
      </w:r>
      <w:r w:rsidRPr="00DC5692">
        <w:rPr>
          <w:szCs w:val="22"/>
        </w:rPr>
        <w:t xml:space="preserve"> </w:t>
      </w:r>
    </w:p>
    <w:p w14:paraId="5E341D27" w14:textId="77777777" w:rsidR="005543CB" w:rsidRDefault="005543CB">
      <w:pPr>
        <w:spacing w:before="0" w:after="200" w:line="276" w:lineRule="auto"/>
        <w:jc w:val="left"/>
        <w:rPr>
          <w:szCs w:val="22"/>
        </w:rPr>
      </w:pPr>
      <w:r>
        <w:rPr>
          <w:szCs w:val="22"/>
        </w:rPr>
        <w:br w:type="page"/>
      </w:r>
    </w:p>
    <w:p w14:paraId="104F474C" w14:textId="77777777" w:rsidR="005543CB" w:rsidRDefault="005543CB" w:rsidP="00743AE1">
      <w:pPr>
        <w:rPr>
          <w:szCs w:val="22"/>
        </w:rPr>
        <w:sectPr w:rsidR="005543CB" w:rsidSect="00382250">
          <w:headerReference w:type="default" r:id="rId21"/>
          <w:footerReference w:type="default" r:id="rId22"/>
          <w:pgSz w:w="11906" w:h="16838"/>
          <w:pgMar w:top="720" w:right="720" w:bottom="720" w:left="720" w:header="708" w:footer="708" w:gutter="0"/>
          <w:cols w:space="708"/>
          <w:titlePg/>
          <w:docGrid w:linePitch="360"/>
        </w:sectPr>
      </w:pPr>
    </w:p>
    <w:p w14:paraId="4C6EF830" w14:textId="77777777" w:rsidR="005543CB" w:rsidRPr="003107A9" w:rsidRDefault="0032283B" w:rsidP="005543CB">
      <w:pPr>
        <w:pStyle w:val="Legenda"/>
        <w:jc w:val="center"/>
        <w:rPr>
          <w:iCs/>
          <w:szCs w:val="24"/>
        </w:rPr>
      </w:pPr>
      <w:r>
        <w:rPr>
          <w:noProof/>
          <w:lang w:eastAsia="pl-PL"/>
        </w:rPr>
        <w:lastRenderedPageBreak/>
        <w:drawing>
          <wp:anchor distT="0" distB="0" distL="114300" distR="114300" simplePos="0" relativeHeight="251662336" behindDoc="0" locked="0" layoutInCell="1" allowOverlap="1" wp14:anchorId="15D3C325" wp14:editId="77F21AC9">
            <wp:simplePos x="0" y="0"/>
            <wp:positionH relativeFrom="column">
              <wp:posOffset>-39370</wp:posOffset>
            </wp:positionH>
            <wp:positionV relativeFrom="paragraph">
              <wp:posOffset>400685</wp:posOffset>
            </wp:positionV>
            <wp:extent cx="9744075" cy="5093970"/>
            <wp:effectExtent l="19050" t="0" r="47625" b="0"/>
            <wp:wrapSquare wrapText="bothSides"/>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005543CB">
        <w:t xml:space="preserve">Wykres </w:t>
      </w:r>
      <w:r w:rsidR="00870569">
        <w:fldChar w:fldCharType="begin"/>
      </w:r>
      <w:r w:rsidR="003C0642">
        <w:instrText xml:space="preserve"> SEQ Wykres \* ARABIC </w:instrText>
      </w:r>
      <w:r w:rsidR="00870569">
        <w:fldChar w:fldCharType="separate"/>
      </w:r>
      <w:r w:rsidR="00B52B78">
        <w:rPr>
          <w:noProof/>
        </w:rPr>
        <w:t>3</w:t>
      </w:r>
      <w:r w:rsidR="00870569">
        <w:rPr>
          <w:noProof/>
        </w:rPr>
        <w:fldChar w:fldCharType="end"/>
      </w:r>
      <w:r w:rsidR="005543CB" w:rsidRPr="003107A9">
        <w:t xml:space="preserve"> Zestawienie </w:t>
      </w:r>
      <w:r w:rsidRPr="003107A9">
        <w:t>celów LSR</w:t>
      </w:r>
      <w:r w:rsidR="005543CB" w:rsidRPr="003107A9">
        <w:t xml:space="preserve"> LGD </w:t>
      </w:r>
      <w:r w:rsidR="005543CB">
        <w:t>Forum Powiatu Garwolińskiego</w:t>
      </w:r>
      <w:r w:rsidR="005543CB" w:rsidRPr="003107A9">
        <w:t xml:space="preserve"> na lata 2014-2020</w:t>
      </w:r>
    </w:p>
    <w:p w14:paraId="58343183" w14:textId="77777777" w:rsidR="005543CB" w:rsidRDefault="005543CB" w:rsidP="005543CB">
      <w:pPr>
        <w:rPr>
          <w:iCs/>
          <w:sz w:val="20"/>
        </w:rPr>
      </w:pPr>
    </w:p>
    <w:p w14:paraId="655C53E4" w14:textId="77777777" w:rsidR="001B5237" w:rsidRDefault="001B5237" w:rsidP="0032283B">
      <w:pPr>
        <w:pStyle w:val="Legenda"/>
        <w:jc w:val="center"/>
      </w:pPr>
    </w:p>
    <w:p w14:paraId="220B41D9" w14:textId="77777777" w:rsidR="0032283B" w:rsidRPr="001B5237" w:rsidRDefault="001B5237" w:rsidP="00944CA7">
      <w:pPr>
        <w:pStyle w:val="Legenda"/>
        <w:jc w:val="center"/>
        <w:rPr>
          <w:sz w:val="18"/>
        </w:rPr>
      </w:pPr>
      <w:r w:rsidRPr="001B5237">
        <w:rPr>
          <w:sz w:val="18"/>
        </w:rPr>
        <w:lastRenderedPageBreak/>
        <w:t xml:space="preserve">TABELA </w:t>
      </w:r>
      <w:r w:rsidR="00870569" w:rsidRPr="001B5237">
        <w:rPr>
          <w:sz w:val="18"/>
        </w:rPr>
        <w:fldChar w:fldCharType="begin"/>
      </w:r>
      <w:r w:rsidR="00EE0BA9" w:rsidRPr="001B5237">
        <w:rPr>
          <w:sz w:val="18"/>
        </w:rPr>
        <w:instrText xml:space="preserve"> SEQ Tabela \* ARABIC </w:instrText>
      </w:r>
      <w:r w:rsidR="00870569" w:rsidRPr="001B5237">
        <w:rPr>
          <w:sz w:val="18"/>
        </w:rPr>
        <w:fldChar w:fldCharType="separate"/>
      </w:r>
      <w:r w:rsidR="00B52B78">
        <w:rPr>
          <w:noProof/>
          <w:sz w:val="18"/>
        </w:rPr>
        <w:t>4</w:t>
      </w:r>
      <w:r w:rsidR="00870569" w:rsidRPr="001B5237">
        <w:rPr>
          <w:noProof/>
          <w:sz w:val="18"/>
        </w:rPr>
        <w:fldChar w:fldCharType="end"/>
      </w:r>
      <w:r w:rsidRPr="001B5237">
        <w:rPr>
          <w:sz w:val="18"/>
        </w:rPr>
        <w:t xml:space="preserve"> TABELA MATRYCY LOGICZNEJ POWIĄZAŃ DIAGNOZY OBSZARU I LUDNOŚCI, ANALIZY SWOT ORAZ CELÓW I WSKAŹNIKÓW LSR</w:t>
      </w:r>
    </w:p>
    <w:tbl>
      <w:tblPr>
        <w:tblStyle w:val="Tabela-Siatka2"/>
        <w:tblW w:w="5045" w:type="pct"/>
        <w:tblLayout w:type="fixed"/>
        <w:tblLook w:val="04A0" w:firstRow="1" w:lastRow="0" w:firstColumn="1" w:lastColumn="0" w:noHBand="0" w:noVBand="1"/>
      </w:tblPr>
      <w:tblGrid>
        <w:gridCol w:w="2622"/>
        <w:gridCol w:w="1191"/>
        <w:gridCol w:w="1422"/>
        <w:gridCol w:w="1577"/>
        <w:gridCol w:w="1957"/>
        <w:gridCol w:w="1957"/>
        <w:gridCol w:w="1397"/>
        <w:gridCol w:w="1805"/>
        <w:gridCol w:w="1907"/>
      </w:tblGrid>
      <w:tr w:rsidR="00950111" w:rsidRPr="00D3595A" w14:paraId="06A4398F" w14:textId="77777777" w:rsidTr="00944CA7">
        <w:trPr>
          <w:trHeight w:val="1593"/>
        </w:trPr>
        <w:tc>
          <w:tcPr>
            <w:tcW w:w="828" w:type="pct"/>
            <w:shd w:val="clear" w:color="auto" w:fill="B6DDE8" w:themeFill="accent5" w:themeFillTint="66"/>
          </w:tcPr>
          <w:p w14:paraId="24E9EA84"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ZIDENTYFIKOWANE PROBLEMY / WYZWANIA SPOŁECZNO-EKONOMICZNE</w:t>
            </w:r>
          </w:p>
        </w:tc>
        <w:tc>
          <w:tcPr>
            <w:tcW w:w="376" w:type="pct"/>
            <w:shd w:val="clear" w:color="auto" w:fill="B6DDE8" w:themeFill="accent5" w:themeFillTint="66"/>
          </w:tcPr>
          <w:p w14:paraId="3CD684C6"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CELE OGÓLNE</w:t>
            </w:r>
          </w:p>
        </w:tc>
        <w:tc>
          <w:tcPr>
            <w:tcW w:w="449" w:type="pct"/>
            <w:shd w:val="clear" w:color="auto" w:fill="B6DDE8" w:themeFill="accent5" w:themeFillTint="66"/>
          </w:tcPr>
          <w:p w14:paraId="0CB069F6"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CELE SZCZEGÓŁOWE</w:t>
            </w:r>
          </w:p>
        </w:tc>
        <w:tc>
          <w:tcPr>
            <w:tcW w:w="498" w:type="pct"/>
            <w:shd w:val="clear" w:color="auto" w:fill="B6DDE8" w:themeFill="accent5" w:themeFillTint="66"/>
          </w:tcPr>
          <w:p w14:paraId="66DDC786"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PLANOWANE PRZEDSIĘWZIĘCIA</w:t>
            </w:r>
          </w:p>
        </w:tc>
        <w:tc>
          <w:tcPr>
            <w:tcW w:w="618" w:type="pct"/>
            <w:shd w:val="clear" w:color="auto" w:fill="B6DDE8" w:themeFill="accent5" w:themeFillTint="66"/>
          </w:tcPr>
          <w:p w14:paraId="653C529E"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PRODUKTY</w:t>
            </w:r>
          </w:p>
        </w:tc>
        <w:tc>
          <w:tcPr>
            <w:tcW w:w="618" w:type="pct"/>
            <w:shd w:val="clear" w:color="auto" w:fill="B6DDE8" w:themeFill="accent5" w:themeFillTint="66"/>
          </w:tcPr>
          <w:p w14:paraId="563A69AA"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REZULTATY</w:t>
            </w:r>
          </w:p>
        </w:tc>
        <w:tc>
          <w:tcPr>
            <w:tcW w:w="441" w:type="pct"/>
            <w:shd w:val="clear" w:color="auto" w:fill="B6DDE8" w:themeFill="accent5" w:themeFillTint="66"/>
          </w:tcPr>
          <w:p w14:paraId="19F478AD" w14:textId="77777777" w:rsidR="0032283B" w:rsidRPr="00D3595A" w:rsidRDefault="0032283B" w:rsidP="0009514D">
            <w:pPr>
              <w:spacing w:before="0" w:line="240" w:lineRule="auto"/>
              <w:jc w:val="center"/>
              <w:rPr>
                <w:rFonts w:ascii="Times New Roman" w:hAnsi="Times New Roman" w:cs="Times New Roman"/>
                <w:b/>
              </w:rPr>
            </w:pPr>
            <w:r w:rsidRPr="00D3595A">
              <w:rPr>
                <w:rFonts w:ascii="Times New Roman" w:hAnsi="Times New Roman" w:cs="Times New Roman"/>
                <w:b/>
              </w:rPr>
              <w:t>ODDZIAŁYWANIE</w:t>
            </w:r>
          </w:p>
          <w:p w14:paraId="52C63720" w14:textId="77777777" w:rsidR="0032283B" w:rsidRPr="00D3595A" w:rsidRDefault="0032283B" w:rsidP="00D3595A">
            <w:pPr>
              <w:spacing w:before="0" w:line="240" w:lineRule="auto"/>
              <w:jc w:val="center"/>
              <w:rPr>
                <w:rFonts w:ascii="Times New Roman" w:hAnsi="Times New Roman" w:cs="Times New Roman"/>
                <w:b/>
              </w:rPr>
            </w:pPr>
          </w:p>
          <w:p w14:paraId="193D9BE5" w14:textId="77777777" w:rsidR="0032283B" w:rsidRPr="00D3595A" w:rsidRDefault="0032283B" w:rsidP="00D3595A">
            <w:pPr>
              <w:spacing w:before="0" w:line="240" w:lineRule="auto"/>
              <w:jc w:val="center"/>
              <w:rPr>
                <w:rFonts w:ascii="Times New Roman" w:hAnsi="Times New Roman" w:cs="Times New Roman"/>
                <w:b/>
              </w:rPr>
            </w:pPr>
          </w:p>
        </w:tc>
        <w:tc>
          <w:tcPr>
            <w:tcW w:w="570" w:type="pct"/>
            <w:shd w:val="clear" w:color="auto" w:fill="B6DDE8" w:themeFill="accent5" w:themeFillTint="66"/>
          </w:tcPr>
          <w:p w14:paraId="6B926ECA"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DZIAŁANIE PROW 2014-2020</w:t>
            </w:r>
          </w:p>
        </w:tc>
        <w:tc>
          <w:tcPr>
            <w:tcW w:w="602" w:type="pct"/>
            <w:shd w:val="clear" w:color="auto" w:fill="B6DDE8" w:themeFill="accent5" w:themeFillTint="66"/>
          </w:tcPr>
          <w:p w14:paraId="6BB129FA" w14:textId="77777777" w:rsidR="0032283B" w:rsidRPr="00D3595A" w:rsidRDefault="0032283B" w:rsidP="00D3595A">
            <w:pPr>
              <w:spacing w:before="0" w:line="240" w:lineRule="auto"/>
              <w:jc w:val="center"/>
              <w:rPr>
                <w:rFonts w:ascii="Times New Roman" w:hAnsi="Times New Roman" w:cs="Times New Roman"/>
                <w:b/>
              </w:rPr>
            </w:pPr>
            <w:r w:rsidRPr="00D3595A">
              <w:rPr>
                <w:rFonts w:ascii="Times New Roman" w:hAnsi="Times New Roman" w:cs="Times New Roman"/>
                <w:b/>
              </w:rPr>
              <w:t>CZYNNIKI ZEWNĘTRZNE MAJĄCE WPŁYW NA REALIZACJĘ DZIAŁAŃ I OSIĄGNIĘCIE WSKAŹNIKÓW</w:t>
            </w:r>
          </w:p>
        </w:tc>
      </w:tr>
      <w:tr w:rsidR="00950111" w:rsidRPr="00D3595A" w14:paraId="30AF5068" w14:textId="77777777" w:rsidTr="00944CA7">
        <w:trPr>
          <w:trHeight w:val="269"/>
        </w:trPr>
        <w:tc>
          <w:tcPr>
            <w:tcW w:w="828" w:type="pct"/>
            <w:shd w:val="clear" w:color="auto" w:fill="8DB3E2" w:themeFill="text2" w:themeFillTint="66"/>
          </w:tcPr>
          <w:p w14:paraId="6540DF6A"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1</w:t>
            </w:r>
          </w:p>
        </w:tc>
        <w:tc>
          <w:tcPr>
            <w:tcW w:w="376" w:type="pct"/>
            <w:shd w:val="clear" w:color="auto" w:fill="8DB3E2" w:themeFill="text2" w:themeFillTint="66"/>
          </w:tcPr>
          <w:p w14:paraId="04C7D5C1"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2</w:t>
            </w:r>
          </w:p>
        </w:tc>
        <w:tc>
          <w:tcPr>
            <w:tcW w:w="449" w:type="pct"/>
            <w:shd w:val="clear" w:color="auto" w:fill="8DB3E2" w:themeFill="text2" w:themeFillTint="66"/>
          </w:tcPr>
          <w:p w14:paraId="01600457"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3</w:t>
            </w:r>
          </w:p>
        </w:tc>
        <w:tc>
          <w:tcPr>
            <w:tcW w:w="498" w:type="pct"/>
            <w:shd w:val="clear" w:color="auto" w:fill="8DB3E2" w:themeFill="text2" w:themeFillTint="66"/>
          </w:tcPr>
          <w:p w14:paraId="5B932C0F"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4</w:t>
            </w:r>
          </w:p>
        </w:tc>
        <w:tc>
          <w:tcPr>
            <w:tcW w:w="618" w:type="pct"/>
            <w:shd w:val="clear" w:color="auto" w:fill="8DB3E2" w:themeFill="text2" w:themeFillTint="66"/>
          </w:tcPr>
          <w:p w14:paraId="380E2CF8"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5</w:t>
            </w:r>
          </w:p>
        </w:tc>
        <w:tc>
          <w:tcPr>
            <w:tcW w:w="618" w:type="pct"/>
            <w:shd w:val="clear" w:color="auto" w:fill="8DB3E2" w:themeFill="text2" w:themeFillTint="66"/>
          </w:tcPr>
          <w:p w14:paraId="12DFEC28"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6</w:t>
            </w:r>
          </w:p>
        </w:tc>
        <w:tc>
          <w:tcPr>
            <w:tcW w:w="441" w:type="pct"/>
            <w:shd w:val="clear" w:color="auto" w:fill="8DB3E2" w:themeFill="text2" w:themeFillTint="66"/>
          </w:tcPr>
          <w:p w14:paraId="337367A4"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7</w:t>
            </w:r>
          </w:p>
        </w:tc>
        <w:tc>
          <w:tcPr>
            <w:tcW w:w="570" w:type="pct"/>
            <w:shd w:val="clear" w:color="auto" w:fill="8DB3E2" w:themeFill="text2" w:themeFillTint="66"/>
          </w:tcPr>
          <w:p w14:paraId="6D5BBF63"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8</w:t>
            </w:r>
          </w:p>
        </w:tc>
        <w:tc>
          <w:tcPr>
            <w:tcW w:w="602" w:type="pct"/>
            <w:shd w:val="clear" w:color="auto" w:fill="8DB3E2" w:themeFill="text2" w:themeFillTint="66"/>
          </w:tcPr>
          <w:p w14:paraId="73CA3DBC" w14:textId="77777777" w:rsidR="0032283B" w:rsidRPr="00D3595A" w:rsidRDefault="0032283B" w:rsidP="00D3595A">
            <w:pPr>
              <w:spacing w:before="0" w:line="240" w:lineRule="auto"/>
              <w:jc w:val="center"/>
              <w:rPr>
                <w:rFonts w:ascii="Times New Roman" w:hAnsi="Times New Roman" w:cs="Times New Roman"/>
              </w:rPr>
            </w:pPr>
            <w:r w:rsidRPr="00D3595A">
              <w:rPr>
                <w:rFonts w:ascii="Times New Roman" w:hAnsi="Times New Roman" w:cs="Times New Roman"/>
              </w:rPr>
              <w:t>9</w:t>
            </w:r>
          </w:p>
        </w:tc>
      </w:tr>
      <w:tr w:rsidR="00D5059E" w:rsidRPr="00D3595A" w14:paraId="086629CE" w14:textId="77777777" w:rsidTr="00944CA7">
        <w:trPr>
          <w:trHeight w:val="3429"/>
        </w:trPr>
        <w:tc>
          <w:tcPr>
            <w:tcW w:w="828" w:type="pct"/>
            <w:vMerge w:val="restart"/>
          </w:tcPr>
          <w:p w14:paraId="50AC6A0A" w14:textId="77777777" w:rsidR="00D5059E" w:rsidRPr="00D3595A" w:rsidRDefault="00D5059E" w:rsidP="00D3595A">
            <w:pPr>
              <w:tabs>
                <w:tab w:val="left" w:pos="175"/>
              </w:tabs>
              <w:spacing w:before="0" w:line="240" w:lineRule="auto"/>
              <w:jc w:val="left"/>
              <w:rPr>
                <w:rFonts w:ascii="Times New Roman" w:hAnsi="Times New Roman" w:cs="Times New Roman"/>
              </w:rPr>
            </w:pPr>
            <w:r w:rsidRPr="00D3595A">
              <w:rPr>
                <w:rFonts w:ascii="Times New Roman" w:hAnsi="Times New Roman" w:cs="Times New Roman"/>
              </w:rPr>
              <w:t xml:space="preserve">Ruch tranzytowy związany z drogą krajową nr 17 </w:t>
            </w:r>
          </w:p>
          <w:p w14:paraId="016CEDAF"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Korzystne warunkami dla rozwoju energii słonecznej i wiatrowej</w:t>
            </w:r>
          </w:p>
          <w:p w14:paraId="4AE70334"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Lokalizacja firm o znaczeniu ponadlokalnym oraz potencjał Garwolińskiej Strefy Aktywności Gospodarczej</w:t>
            </w:r>
          </w:p>
          <w:p w14:paraId="1B72B750"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Dobre warunki do rozwoju i produkcji rolnej i przetwórstwa rolno-spożywczego oraz specjalizacja produkcji rolnej stanowiąca bazę surowcową dla przetwórstwa</w:t>
            </w:r>
          </w:p>
          <w:p w14:paraId="1AEF39B4"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Korzystna struktura wieku ludności w postaci wysokiego udziału ludności w wieku przedprodukcyjnym i produkcyjnym w ogólnej liczbie mieszkańców</w:t>
            </w:r>
          </w:p>
          <w:p w14:paraId="6685665C"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 xml:space="preserve">Silne przywiązanie mieszkańców do miejsca </w:t>
            </w:r>
            <w:r w:rsidRPr="00D3595A">
              <w:rPr>
                <w:rFonts w:ascii="Times New Roman" w:hAnsi="Times New Roman" w:cs="Times New Roman"/>
              </w:rPr>
              <w:lastRenderedPageBreak/>
              <w:t>zamieszkania stanowiące podstawę do realizacji działań zmierzających do budowania kapitału społecznego</w:t>
            </w:r>
          </w:p>
          <w:p w14:paraId="26B4CB90"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Zaangażowanie w rozwiązywanie problemów społecznych organizacji pozarządowych działających na terenie powiatu</w:t>
            </w:r>
          </w:p>
          <w:p w14:paraId="00F21B9F"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 xml:space="preserve">Czyste powietrze, mało skażone wody oraz obecność terenów leśnych stwarzające potencjał dla turystyki weekendowej </w:t>
            </w:r>
          </w:p>
          <w:p w14:paraId="631A611A"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Bogata flora i fauna i występowanie licznych ptaków chronionych stanowiąca potencjał do rozwoju turystyki przyrodniczej i ekoturystyki</w:t>
            </w:r>
          </w:p>
          <w:p w14:paraId="060C0116"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Pogarszające się warunki dojazdu do Warszawy na skutek rosnącego natężenia ruchu samochodowego i złego stanu technicznego dużej części dróg gminnych i powiatowych na obszarze LSR</w:t>
            </w:r>
          </w:p>
          <w:p w14:paraId="15925162"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 xml:space="preserve">Przeważająca liczba gospodarstw niskotowarowych stojących przed problemami strukturalnym w rolnictwie oraz </w:t>
            </w:r>
            <w:r w:rsidRPr="00D3595A">
              <w:rPr>
                <w:rFonts w:ascii="Times New Roman" w:hAnsi="Times New Roman" w:cs="Times New Roman"/>
              </w:rPr>
              <w:lastRenderedPageBreak/>
              <w:t>niedostateczny rozwój przetwórstwa rolno-spożywczego</w:t>
            </w:r>
          </w:p>
          <w:p w14:paraId="2948CC68" w14:textId="77777777" w:rsidR="00D5059E" w:rsidRPr="00D3595A" w:rsidRDefault="00D5059E" w:rsidP="00D3595A">
            <w:pPr>
              <w:tabs>
                <w:tab w:val="left" w:pos="254"/>
              </w:tabs>
              <w:spacing w:before="0" w:line="240" w:lineRule="auto"/>
              <w:jc w:val="left"/>
              <w:rPr>
                <w:rFonts w:ascii="Times New Roman" w:hAnsi="Times New Roman" w:cs="Times New Roman"/>
              </w:rPr>
            </w:pPr>
            <w:r w:rsidRPr="00D3595A">
              <w:rPr>
                <w:rFonts w:ascii="Times New Roman" w:hAnsi="Times New Roman" w:cs="Times New Roman"/>
              </w:rPr>
              <w:t xml:space="preserve">Wyższy niż średnia wojewódzka udział bezrobotnych zarejestrowanych w liczbie ludności w wieku produkcyjnym </w:t>
            </w:r>
          </w:p>
          <w:p w14:paraId="68D68746"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Duża liczba zabytków w większości zabytków sztuki sakralnej i zespoły dworsko pałacowe</w:t>
            </w:r>
          </w:p>
          <w:p w14:paraId="09106BF0"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Ujemne saldo migracji mieszkańców obszaru przejawiające się w większej liczbie wyjazdów w stosunku do przyjazdów</w:t>
            </w:r>
          </w:p>
          <w:p w14:paraId="5609920E"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Niedostosowane do potrzeb pracodawców kwalifikacje i kompetencje osób nieaktywnych zawodowo i bezrobotnych</w:t>
            </w:r>
          </w:p>
          <w:p w14:paraId="483501F2"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Niedostateczna baza lokalowa - dotycząca organizacji pozarządowych działających w obszarze polityki społecznej w powiecie garwolińskim</w:t>
            </w:r>
          </w:p>
          <w:p w14:paraId="3498791B"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Wysoka liczba osób korzystających z pomocy społecznej wyrażona w negatywnym poziomie wskaźnika deprywacji lokalnej oraz problem dziedzicznej nieudolność</w:t>
            </w:r>
          </w:p>
          <w:p w14:paraId="586AD2A1"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lastRenderedPageBreak/>
              <w:t>Niewystarczający poziom usług społecznych (przedszkola, spędzanie czasu wolnego, usługi kulturalne, świetlice)</w:t>
            </w:r>
          </w:p>
          <w:p w14:paraId="151F51D1"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Niska dostępność usług socjalnych dla osób zależnych, w tym starszych i niepełnosprawnych oraz ich rodzin</w:t>
            </w:r>
          </w:p>
          <w:p w14:paraId="6D9284E8"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Niewystarczająca dla zapewnienia noclegów dla przyjeżdżających turystów infrastruktura turystyczna</w:t>
            </w:r>
          </w:p>
          <w:p w14:paraId="2901AB26" w14:textId="77777777" w:rsidR="00D5059E" w:rsidRPr="00D3595A" w:rsidRDefault="00D5059E" w:rsidP="00D3595A">
            <w:pPr>
              <w:spacing w:before="0" w:line="240" w:lineRule="auto"/>
              <w:jc w:val="left"/>
              <w:rPr>
                <w:rFonts w:ascii="Times New Roman" w:hAnsi="Times New Roman" w:cs="Times New Roman"/>
              </w:rPr>
            </w:pPr>
            <w:r w:rsidRPr="00D3595A">
              <w:rPr>
                <w:rFonts w:ascii="Times New Roman" w:hAnsi="Times New Roman" w:cs="Times New Roman"/>
              </w:rPr>
              <w:t>Niska atrakcyjność turystyczną wyrażoną w wartości wskaźnika intensywności turystycznej</w:t>
            </w:r>
          </w:p>
        </w:tc>
        <w:tc>
          <w:tcPr>
            <w:tcW w:w="376" w:type="pct"/>
            <w:vMerge w:val="restart"/>
          </w:tcPr>
          <w:p w14:paraId="400F95D0" w14:textId="77777777" w:rsidR="00D5059E" w:rsidRPr="00D3595A" w:rsidRDefault="00D5059E" w:rsidP="00D851B1">
            <w:pPr>
              <w:spacing w:before="0" w:line="240" w:lineRule="auto"/>
              <w:jc w:val="center"/>
              <w:rPr>
                <w:rFonts w:ascii="Times New Roman" w:hAnsi="Times New Roman" w:cs="Times New Roman"/>
                <w:b/>
                <w:bCs/>
              </w:rPr>
            </w:pPr>
            <w:r w:rsidRPr="00D3595A">
              <w:rPr>
                <w:rFonts w:ascii="Times New Roman" w:hAnsi="Times New Roman" w:cs="Times New Roman"/>
                <w:b/>
                <w:bCs/>
              </w:rPr>
              <w:lastRenderedPageBreak/>
              <w:t>1. Poprawa jakości życia mieszkańców obszaru Lokalnej Grupy Działania – Forum Powiatu Garwolińskiego</w:t>
            </w:r>
            <w:r w:rsidRPr="00D3595A">
              <w:rPr>
                <w:rFonts w:ascii="Times New Roman" w:hAnsi="Times New Roman" w:cs="Times New Roman"/>
                <w:b/>
                <w:bCs/>
              </w:rPr>
              <w:br/>
            </w:r>
          </w:p>
          <w:p w14:paraId="30F33191" w14:textId="77777777" w:rsidR="00D5059E" w:rsidRPr="00D851B1" w:rsidRDefault="00D5059E" w:rsidP="00D851B1">
            <w:pPr>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bCs/>
                <w:color w:val="984806" w:themeColor="accent6" w:themeShade="80"/>
              </w:rPr>
              <w:t>50% 19.2 PROW</w:t>
            </w:r>
          </w:p>
        </w:tc>
        <w:tc>
          <w:tcPr>
            <w:tcW w:w="449" w:type="pct"/>
          </w:tcPr>
          <w:p w14:paraId="7CC15BD1" w14:textId="77777777" w:rsidR="00D5059E" w:rsidRDefault="00D5059E" w:rsidP="00D851B1">
            <w:pPr>
              <w:spacing w:before="0" w:line="240" w:lineRule="auto"/>
              <w:jc w:val="center"/>
              <w:rPr>
                <w:rFonts w:ascii="Times New Roman" w:hAnsi="Times New Roman" w:cs="Times New Roman"/>
              </w:rPr>
            </w:pPr>
            <w:r w:rsidRPr="00D3595A">
              <w:rPr>
                <w:rFonts w:ascii="Times New Roman" w:hAnsi="Times New Roman" w:cs="Times New Roman"/>
                <w:bCs/>
              </w:rPr>
              <w:t xml:space="preserve">1.1. </w:t>
            </w:r>
            <w:r w:rsidRPr="00D3595A">
              <w:rPr>
                <w:rFonts w:ascii="Times New Roman" w:hAnsi="Times New Roman" w:cs="Times New Roman"/>
              </w:rPr>
              <w:t>Poprawa stanu infrastruktury turystycznej, rekreacyjnej, kulturowej służącej lokalnej społeczności</w:t>
            </w:r>
          </w:p>
          <w:p w14:paraId="20EC6075" w14:textId="77777777" w:rsidR="00D5059E" w:rsidRDefault="00D5059E" w:rsidP="00D851B1">
            <w:pPr>
              <w:spacing w:before="0" w:line="240" w:lineRule="auto"/>
              <w:jc w:val="center"/>
              <w:rPr>
                <w:rFonts w:ascii="Times New Roman" w:hAnsi="Times New Roman" w:cs="Times New Roman"/>
              </w:rPr>
            </w:pPr>
          </w:p>
          <w:p w14:paraId="273D21FA" w14:textId="77777777" w:rsidR="00D5059E" w:rsidRPr="00D851B1" w:rsidRDefault="00D5059E" w:rsidP="00D851B1">
            <w:pPr>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color w:val="984806" w:themeColor="accent6" w:themeShade="80"/>
              </w:rPr>
              <w:t>39,9</w:t>
            </w:r>
            <w:r w:rsidR="000334C4">
              <w:rPr>
                <w:rFonts w:ascii="Times New Roman" w:hAnsi="Times New Roman" w:cs="Times New Roman"/>
                <w:color w:val="984806" w:themeColor="accent6" w:themeShade="80"/>
              </w:rPr>
              <w:t>0</w:t>
            </w:r>
            <w:r w:rsidRPr="00D851B1">
              <w:rPr>
                <w:rFonts w:ascii="Times New Roman" w:hAnsi="Times New Roman" w:cs="Times New Roman"/>
                <w:color w:val="984806" w:themeColor="accent6" w:themeShade="80"/>
              </w:rPr>
              <w:t xml:space="preserve"> % 19.2 PROW</w:t>
            </w:r>
          </w:p>
        </w:tc>
        <w:tc>
          <w:tcPr>
            <w:tcW w:w="498" w:type="pct"/>
          </w:tcPr>
          <w:p w14:paraId="6F4D3382" w14:textId="77777777" w:rsidR="00D5059E" w:rsidRDefault="00D5059E" w:rsidP="00D851B1">
            <w:pPr>
              <w:tabs>
                <w:tab w:val="left" w:pos="454"/>
              </w:tabs>
              <w:spacing w:before="0" w:line="240" w:lineRule="auto"/>
              <w:jc w:val="center"/>
              <w:rPr>
                <w:rFonts w:ascii="Times New Roman" w:hAnsi="Times New Roman" w:cs="Times New Roman"/>
              </w:rPr>
            </w:pPr>
            <w:r w:rsidRPr="00D3595A">
              <w:rPr>
                <w:rFonts w:ascii="Times New Roman" w:hAnsi="Times New Roman" w:cs="Times New Roman"/>
              </w:rPr>
              <w:t xml:space="preserve">1.1.1  </w:t>
            </w:r>
            <w:r w:rsidR="00D851B1" w:rsidRPr="00D3595A">
              <w:rPr>
                <w:rFonts w:ascii="Times New Roman" w:hAnsi="Times New Roman" w:cs="Times New Roman"/>
              </w:rPr>
              <w:t>KSZTAŁTOWANIE OBSZARU PRZESTRZENI PUBLICZNEJ</w:t>
            </w:r>
          </w:p>
          <w:p w14:paraId="7FBDEB33" w14:textId="77777777" w:rsidR="00D851B1" w:rsidRPr="00D851B1" w:rsidRDefault="00D851B1" w:rsidP="00D851B1">
            <w:pPr>
              <w:tabs>
                <w:tab w:val="left" w:pos="454"/>
              </w:tabs>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color w:val="984806" w:themeColor="accent6" w:themeShade="80"/>
              </w:rPr>
              <w:t>39,9</w:t>
            </w:r>
            <w:r w:rsidR="000334C4">
              <w:rPr>
                <w:rFonts w:ascii="Times New Roman" w:hAnsi="Times New Roman" w:cs="Times New Roman"/>
                <w:color w:val="984806" w:themeColor="accent6" w:themeShade="80"/>
              </w:rPr>
              <w:t>0</w:t>
            </w:r>
            <w:r w:rsidRPr="00D851B1">
              <w:rPr>
                <w:rFonts w:ascii="Times New Roman" w:hAnsi="Times New Roman" w:cs="Times New Roman"/>
                <w:color w:val="984806" w:themeColor="accent6" w:themeShade="80"/>
              </w:rPr>
              <w:t xml:space="preserve"> % 19.2 PROW</w:t>
            </w:r>
          </w:p>
        </w:tc>
        <w:tc>
          <w:tcPr>
            <w:tcW w:w="618" w:type="pct"/>
          </w:tcPr>
          <w:p w14:paraId="33F4EFCD" w14:textId="77777777" w:rsidR="00D5059E" w:rsidRDefault="00D5059E" w:rsidP="00395C98">
            <w:pPr>
              <w:spacing w:before="0" w:line="240" w:lineRule="auto"/>
              <w:jc w:val="center"/>
              <w:rPr>
                <w:rFonts w:ascii="Times New Roman" w:eastAsiaTheme="minorHAnsi" w:hAnsi="Times New Roman" w:cs="Times New Roman"/>
              </w:rPr>
            </w:pPr>
            <w:r w:rsidRPr="00D3595A">
              <w:rPr>
                <w:rFonts w:ascii="Times New Roman" w:hAnsi="Times New Roman" w:cs="Times New Roman"/>
              </w:rPr>
              <w:t xml:space="preserve">1. </w:t>
            </w:r>
            <w:r w:rsidR="00935F57" w:rsidRPr="00935F57">
              <w:rPr>
                <w:rFonts w:ascii="Times New Roman" w:eastAsiaTheme="minorHAnsi" w:hAnsi="Times New Roman" w:cs="Times New Roman"/>
              </w:rPr>
              <w:t>Nowe lub zmodernizowane obiekty infrastruktury turystycznej, rekreacyjnej lub kulturalnej</w:t>
            </w:r>
          </w:p>
          <w:p w14:paraId="56A05114" w14:textId="77777777" w:rsidR="00D5059E" w:rsidRPr="00D3595A" w:rsidRDefault="00D5059E" w:rsidP="00395C98">
            <w:pPr>
              <w:spacing w:before="0" w:line="240" w:lineRule="auto"/>
              <w:jc w:val="center"/>
              <w:rPr>
                <w:rFonts w:ascii="Times New Roman" w:hAnsi="Times New Roman" w:cs="Times New Roman"/>
              </w:rPr>
            </w:pPr>
          </w:p>
        </w:tc>
        <w:tc>
          <w:tcPr>
            <w:tcW w:w="618" w:type="pct"/>
          </w:tcPr>
          <w:p w14:paraId="5F5362A7"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eastAsiaTheme="minorHAnsi" w:hAnsi="Times New Roman" w:cs="Times New Roman"/>
              </w:rPr>
              <w:t>Osoby korzystające z obiektów infrastruktury turystycznej i rekreacyjnej, kulturalnej</w:t>
            </w:r>
          </w:p>
        </w:tc>
        <w:tc>
          <w:tcPr>
            <w:tcW w:w="441" w:type="pct"/>
            <w:vMerge w:val="restart"/>
          </w:tcPr>
          <w:p w14:paraId="1CFC7A36" w14:textId="77777777" w:rsidR="009E45C3" w:rsidRDefault="009E45C3" w:rsidP="00395C98">
            <w:pPr>
              <w:spacing w:before="0" w:line="240" w:lineRule="auto"/>
              <w:jc w:val="center"/>
              <w:rPr>
                <w:rFonts w:ascii="Times New Roman" w:hAnsi="Times New Roman" w:cs="Times New Roman"/>
              </w:rPr>
            </w:pPr>
          </w:p>
          <w:p w14:paraId="1CE91F6B" w14:textId="77777777" w:rsidR="009E45C3" w:rsidRDefault="009E45C3" w:rsidP="00395C98">
            <w:pPr>
              <w:spacing w:before="0" w:line="240" w:lineRule="auto"/>
              <w:jc w:val="center"/>
              <w:rPr>
                <w:rFonts w:ascii="Times New Roman" w:hAnsi="Times New Roman" w:cs="Times New Roman"/>
              </w:rPr>
            </w:pPr>
          </w:p>
          <w:p w14:paraId="36670F62" w14:textId="77777777" w:rsidR="009E45C3" w:rsidRDefault="009E45C3" w:rsidP="00395C98">
            <w:pPr>
              <w:spacing w:before="0" w:line="240" w:lineRule="auto"/>
              <w:jc w:val="center"/>
              <w:rPr>
                <w:rFonts w:ascii="Times New Roman" w:hAnsi="Times New Roman" w:cs="Times New Roman"/>
              </w:rPr>
            </w:pPr>
          </w:p>
          <w:p w14:paraId="2AC5EF54" w14:textId="77777777" w:rsidR="009E45C3" w:rsidRDefault="009E45C3" w:rsidP="00395C98">
            <w:pPr>
              <w:spacing w:before="0" w:line="240" w:lineRule="auto"/>
              <w:jc w:val="center"/>
              <w:rPr>
                <w:rFonts w:ascii="Times New Roman" w:hAnsi="Times New Roman" w:cs="Times New Roman"/>
              </w:rPr>
            </w:pPr>
          </w:p>
          <w:p w14:paraId="067B435C" w14:textId="77777777" w:rsidR="009E45C3" w:rsidRDefault="009E45C3" w:rsidP="00395C98">
            <w:pPr>
              <w:spacing w:before="0" w:line="240" w:lineRule="auto"/>
              <w:jc w:val="center"/>
              <w:rPr>
                <w:rFonts w:ascii="Times New Roman" w:hAnsi="Times New Roman" w:cs="Times New Roman"/>
              </w:rPr>
            </w:pPr>
          </w:p>
          <w:p w14:paraId="41D3CBBB" w14:textId="77777777" w:rsidR="009E45C3" w:rsidRDefault="009E45C3" w:rsidP="00395C98">
            <w:pPr>
              <w:spacing w:before="0" w:line="240" w:lineRule="auto"/>
              <w:jc w:val="center"/>
              <w:rPr>
                <w:rFonts w:ascii="Times New Roman" w:hAnsi="Times New Roman" w:cs="Times New Roman"/>
              </w:rPr>
            </w:pPr>
          </w:p>
          <w:p w14:paraId="753B9E52" w14:textId="77777777" w:rsidR="009E45C3" w:rsidRDefault="009E45C3" w:rsidP="00395C98">
            <w:pPr>
              <w:spacing w:before="0" w:line="240" w:lineRule="auto"/>
              <w:jc w:val="center"/>
              <w:rPr>
                <w:rFonts w:ascii="Times New Roman" w:hAnsi="Times New Roman" w:cs="Times New Roman"/>
              </w:rPr>
            </w:pPr>
          </w:p>
          <w:p w14:paraId="0B35A462" w14:textId="77777777" w:rsidR="009E45C3" w:rsidRDefault="009E45C3" w:rsidP="00395C98">
            <w:pPr>
              <w:spacing w:before="0" w:line="240" w:lineRule="auto"/>
              <w:jc w:val="center"/>
              <w:rPr>
                <w:rFonts w:ascii="Times New Roman" w:hAnsi="Times New Roman" w:cs="Times New Roman"/>
              </w:rPr>
            </w:pPr>
          </w:p>
          <w:p w14:paraId="23EFE8FE" w14:textId="77777777" w:rsidR="009E45C3" w:rsidRDefault="009E45C3" w:rsidP="00395C98">
            <w:pPr>
              <w:spacing w:before="0" w:line="240" w:lineRule="auto"/>
              <w:jc w:val="center"/>
              <w:rPr>
                <w:rFonts w:ascii="Times New Roman" w:hAnsi="Times New Roman" w:cs="Times New Roman"/>
              </w:rPr>
            </w:pPr>
          </w:p>
          <w:p w14:paraId="45CA2440" w14:textId="77777777" w:rsidR="009E45C3" w:rsidRDefault="009E45C3" w:rsidP="00395C98">
            <w:pPr>
              <w:spacing w:before="0" w:line="240" w:lineRule="auto"/>
              <w:jc w:val="center"/>
              <w:rPr>
                <w:rFonts w:ascii="Times New Roman" w:hAnsi="Times New Roman" w:cs="Times New Roman"/>
              </w:rPr>
            </w:pPr>
          </w:p>
          <w:p w14:paraId="76DD8C21" w14:textId="77777777" w:rsidR="009E45C3" w:rsidRDefault="009E45C3" w:rsidP="00395C98">
            <w:pPr>
              <w:spacing w:before="0" w:line="240" w:lineRule="auto"/>
              <w:jc w:val="center"/>
              <w:rPr>
                <w:rFonts w:ascii="Times New Roman" w:hAnsi="Times New Roman" w:cs="Times New Roman"/>
              </w:rPr>
            </w:pPr>
          </w:p>
          <w:p w14:paraId="2C55C8DF" w14:textId="77777777" w:rsidR="009E45C3" w:rsidRDefault="009E45C3" w:rsidP="00395C98">
            <w:pPr>
              <w:spacing w:before="0" w:line="240" w:lineRule="auto"/>
              <w:jc w:val="center"/>
              <w:rPr>
                <w:rFonts w:ascii="Times New Roman" w:hAnsi="Times New Roman" w:cs="Times New Roman"/>
              </w:rPr>
            </w:pPr>
          </w:p>
          <w:p w14:paraId="7207E8A7" w14:textId="77777777" w:rsidR="009E45C3" w:rsidRDefault="009E45C3" w:rsidP="00395C98">
            <w:pPr>
              <w:spacing w:before="0" w:line="240" w:lineRule="auto"/>
              <w:jc w:val="center"/>
              <w:rPr>
                <w:rFonts w:ascii="Times New Roman" w:hAnsi="Times New Roman" w:cs="Times New Roman"/>
              </w:rPr>
            </w:pPr>
          </w:p>
          <w:p w14:paraId="3475401C" w14:textId="77777777" w:rsidR="009E45C3" w:rsidRDefault="009E45C3" w:rsidP="00395C98">
            <w:pPr>
              <w:spacing w:before="0" w:line="240" w:lineRule="auto"/>
              <w:jc w:val="center"/>
              <w:rPr>
                <w:rFonts w:ascii="Times New Roman" w:hAnsi="Times New Roman" w:cs="Times New Roman"/>
              </w:rPr>
            </w:pPr>
          </w:p>
          <w:p w14:paraId="11294C50" w14:textId="77777777" w:rsidR="009E45C3" w:rsidRDefault="009E45C3" w:rsidP="00395C98">
            <w:pPr>
              <w:spacing w:before="0" w:line="240" w:lineRule="auto"/>
              <w:jc w:val="center"/>
              <w:rPr>
                <w:rFonts w:ascii="Times New Roman" w:hAnsi="Times New Roman" w:cs="Times New Roman"/>
              </w:rPr>
            </w:pPr>
          </w:p>
          <w:p w14:paraId="7861603E" w14:textId="77777777" w:rsidR="009E45C3" w:rsidRDefault="009E45C3" w:rsidP="00395C98">
            <w:pPr>
              <w:spacing w:before="0" w:line="240" w:lineRule="auto"/>
              <w:jc w:val="center"/>
              <w:rPr>
                <w:rFonts w:ascii="Times New Roman" w:hAnsi="Times New Roman" w:cs="Times New Roman"/>
              </w:rPr>
            </w:pPr>
          </w:p>
          <w:p w14:paraId="4AB619CB" w14:textId="77777777" w:rsidR="009E45C3" w:rsidRDefault="009E45C3" w:rsidP="00395C98">
            <w:pPr>
              <w:spacing w:before="0" w:line="240" w:lineRule="auto"/>
              <w:jc w:val="center"/>
              <w:rPr>
                <w:rFonts w:ascii="Times New Roman" w:hAnsi="Times New Roman" w:cs="Times New Roman"/>
              </w:rPr>
            </w:pPr>
          </w:p>
          <w:p w14:paraId="4708508B" w14:textId="77777777" w:rsidR="009E45C3" w:rsidRDefault="009E45C3" w:rsidP="00395C98">
            <w:pPr>
              <w:spacing w:before="0" w:line="240" w:lineRule="auto"/>
              <w:jc w:val="center"/>
              <w:rPr>
                <w:rFonts w:ascii="Times New Roman" w:hAnsi="Times New Roman" w:cs="Times New Roman"/>
              </w:rPr>
            </w:pPr>
          </w:p>
          <w:p w14:paraId="2506CF7F"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t>Poprawa jakości życia mieszkańców spadek salda migracji</w:t>
            </w:r>
          </w:p>
        </w:tc>
        <w:tc>
          <w:tcPr>
            <w:tcW w:w="570" w:type="pct"/>
          </w:tcPr>
          <w:p w14:paraId="1152FD4D" w14:textId="77777777" w:rsidR="00D5059E" w:rsidRPr="00D3595A" w:rsidRDefault="00D5059E" w:rsidP="00395C98">
            <w:pPr>
              <w:spacing w:before="0" w:line="240" w:lineRule="auto"/>
              <w:jc w:val="center"/>
              <w:rPr>
                <w:rFonts w:ascii="Times New Roman" w:hAnsi="Times New Roman" w:cs="Times New Roman"/>
              </w:rPr>
            </w:pPr>
            <w:r>
              <w:rPr>
                <w:rFonts w:ascii="Times New Roman" w:hAnsi="Times New Roman" w:cs="Times New Roman"/>
              </w:rPr>
              <w:t>19.2 (</w:t>
            </w:r>
            <w:r w:rsidRPr="00D3595A">
              <w:rPr>
                <w:rFonts w:ascii="Times New Roman" w:hAnsi="Times New Roman" w:cs="Times New Roman"/>
              </w:rPr>
              <w:t>6) budowa lub przebudowa ogólnodostępnej i niekomercyjnej infrastruktury turystycznej lub rekreacyjnej, lub kulturalnej</w:t>
            </w:r>
          </w:p>
        </w:tc>
        <w:tc>
          <w:tcPr>
            <w:tcW w:w="602" w:type="pct"/>
            <w:vMerge w:val="restart"/>
          </w:tcPr>
          <w:p w14:paraId="37CC355C"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Bliskość aglomeracji warszawskiej będącej zarówno atrakcyjnym miejscem pracy, ale również rynkiem zbytu dla produktów i usług świadczonych na obszarze LSR</w:t>
            </w:r>
          </w:p>
          <w:p w14:paraId="3027E1B7"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Dostępność środków PROW 2014-2020 na rozwój przetwórstwa rolno-spożywczego, restrukturyzacja małych gospodarstw oraz premii na rozpoczęcie działalności pozarolniczej.</w:t>
            </w:r>
          </w:p>
          <w:p w14:paraId="050AF46A"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 xml:space="preserve">Rosnące oczekiwania </w:t>
            </w:r>
            <w:r w:rsidRPr="00D3595A">
              <w:rPr>
                <w:rFonts w:ascii="Times New Roman" w:hAnsi="Times New Roman" w:cs="Times New Roman"/>
              </w:rPr>
              <w:lastRenderedPageBreak/>
              <w:t>konsumentów w zakresie jakości żywności oraz rosnący rynek zbytu na żywność wysokiej jakości, w tym m.in. żywność ekologiczną, produkty regionalne i tradycyjne</w:t>
            </w:r>
          </w:p>
          <w:p w14:paraId="104F2C33"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Zmiana trendów i tendencji w turystyce na rzecz wypoczynku w miejscach mniej zatłoczonych — w bezpośrednim kontakcie z przyrodą i lokalną kulturą</w:t>
            </w:r>
          </w:p>
          <w:p w14:paraId="485F6204"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Rozwój turystyki przyrodniczej, ekoturystyki, turystyka wiejska, agroturystyki i turystyki kulinarnej szczególnie mieszkańców aglomeracji warszawskiej</w:t>
            </w:r>
          </w:p>
          <w:p w14:paraId="0E4003DB"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Możliwość pozyskania środków unijnych na ochronę środowiska</w:t>
            </w:r>
          </w:p>
          <w:p w14:paraId="48E09836"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lastRenderedPageBreak/>
              <w:t>Niedostateczne wsparcie państwa w zakresie rozwoju transportu drogowego, tym także niedostateczne wsparcie struktur samorządowych w realizacji ich zadań z zakresu inwestycji drogowych</w:t>
            </w:r>
          </w:p>
          <w:p w14:paraId="6B3C3D89"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Likwidacja niektórych połączeń, zmniejszenie częstotliwości kursowania pociągów i autobusów na skutek nierentowności połączeń i złego stanu dróg lokalnych</w:t>
            </w:r>
          </w:p>
          <w:p w14:paraId="01119C85"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Niska konkurencyjność rolnictwa</w:t>
            </w:r>
          </w:p>
          <w:p w14:paraId="1BAE5596"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Migracja zarobkowa i odpływ ludzi młodych, lepiej wykształconych do ośrodków miejskich</w:t>
            </w:r>
          </w:p>
          <w:p w14:paraId="0A1628F9"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 xml:space="preserve">Wzrost zjawiska ubóstwa </w:t>
            </w:r>
            <w:r w:rsidRPr="00D3595A">
              <w:rPr>
                <w:rFonts w:ascii="Times New Roman" w:hAnsi="Times New Roman" w:cs="Times New Roman"/>
              </w:rPr>
              <w:lastRenderedPageBreak/>
              <w:t>ekonomicznego w społeczeństwie pauperyzacja osób i rodzin, co prowadzi do ich wykluczenia społecznego</w:t>
            </w:r>
          </w:p>
          <w:p w14:paraId="0F2E9065" w14:textId="77777777" w:rsidR="00D5059E" w:rsidRPr="00D3595A" w:rsidRDefault="00D5059E" w:rsidP="00D3595A">
            <w:pPr>
              <w:tabs>
                <w:tab w:val="left" w:pos="210"/>
              </w:tabs>
              <w:spacing w:before="0" w:line="240" w:lineRule="auto"/>
              <w:jc w:val="left"/>
              <w:rPr>
                <w:rFonts w:ascii="Times New Roman" w:hAnsi="Times New Roman" w:cs="Times New Roman"/>
              </w:rPr>
            </w:pPr>
            <w:r w:rsidRPr="00D3595A">
              <w:rPr>
                <w:rFonts w:ascii="Times New Roman" w:hAnsi="Times New Roman" w:cs="Times New Roman"/>
              </w:rPr>
              <w:t>Dewastacja środowiska naturalnego poprzez wzrost l</w:t>
            </w:r>
            <w:r>
              <w:rPr>
                <w:rFonts w:ascii="Times New Roman" w:hAnsi="Times New Roman" w:cs="Times New Roman"/>
              </w:rPr>
              <w:t>iczby dzikich składowisk śmieci</w:t>
            </w:r>
          </w:p>
        </w:tc>
      </w:tr>
      <w:tr w:rsidR="00D5059E" w:rsidRPr="00D3595A" w14:paraId="30D31485" w14:textId="77777777" w:rsidTr="00944CA7">
        <w:trPr>
          <w:trHeight w:val="269"/>
        </w:trPr>
        <w:tc>
          <w:tcPr>
            <w:tcW w:w="828" w:type="pct"/>
            <w:vMerge/>
          </w:tcPr>
          <w:p w14:paraId="525E7B05" w14:textId="77777777" w:rsidR="00D5059E" w:rsidRPr="00D3595A" w:rsidRDefault="00D5059E" w:rsidP="00D3595A">
            <w:pPr>
              <w:spacing w:before="0" w:line="240" w:lineRule="auto"/>
              <w:jc w:val="left"/>
              <w:rPr>
                <w:rFonts w:ascii="Times New Roman" w:hAnsi="Times New Roman" w:cs="Times New Roman"/>
              </w:rPr>
            </w:pPr>
          </w:p>
        </w:tc>
        <w:tc>
          <w:tcPr>
            <w:tcW w:w="376" w:type="pct"/>
            <w:vMerge/>
          </w:tcPr>
          <w:p w14:paraId="0DA25356" w14:textId="77777777" w:rsidR="00D5059E" w:rsidRPr="00D3595A" w:rsidRDefault="00D5059E" w:rsidP="00D3595A">
            <w:pPr>
              <w:spacing w:before="0" w:line="240" w:lineRule="auto"/>
              <w:jc w:val="center"/>
              <w:rPr>
                <w:rFonts w:ascii="Times New Roman" w:hAnsi="Times New Roman" w:cs="Times New Roman"/>
              </w:rPr>
            </w:pPr>
          </w:p>
        </w:tc>
        <w:tc>
          <w:tcPr>
            <w:tcW w:w="449" w:type="pct"/>
          </w:tcPr>
          <w:p w14:paraId="2763C43D" w14:textId="77777777" w:rsidR="00D5059E" w:rsidRDefault="00D5059E" w:rsidP="00D3595A">
            <w:pPr>
              <w:spacing w:before="0" w:line="240" w:lineRule="auto"/>
              <w:rPr>
                <w:rFonts w:ascii="Times New Roman" w:hAnsi="Times New Roman" w:cs="Times New Roman"/>
                <w:bCs/>
              </w:rPr>
            </w:pPr>
            <w:r w:rsidRPr="00D3595A">
              <w:rPr>
                <w:rFonts w:ascii="Times New Roman" w:hAnsi="Times New Roman" w:cs="Times New Roman"/>
                <w:bCs/>
              </w:rPr>
              <w:t xml:space="preserve">1.2.  Budowanie, </w:t>
            </w:r>
            <w:r w:rsidRPr="00D3595A">
              <w:rPr>
                <w:rFonts w:ascii="Times New Roman" w:hAnsi="Times New Roman" w:cs="Times New Roman"/>
              </w:rPr>
              <w:t xml:space="preserve">zachowanie i promocja dziedzictwa </w:t>
            </w:r>
            <w:r w:rsidRPr="00D3595A">
              <w:rPr>
                <w:rFonts w:ascii="Times New Roman" w:hAnsi="Times New Roman" w:cs="Times New Roman"/>
                <w:bCs/>
              </w:rPr>
              <w:t>lokalnego</w:t>
            </w:r>
          </w:p>
          <w:p w14:paraId="396C2244" w14:textId="77777777" w:rsidR="00D5059E" w:rsidRDefault="00D5059E" w:rsidP="00D3595A">
            <w:pPr>
              <w:spacing w:before="0" w:line="240" w:lineRule="auto"/>
              <w:rPr>
                <w:rFonts w:ascii="Times New Roman" w:hAnsi="Times New Roman" w:cs="Times New Roman"/>
                <w:bCs/>
              </w:rPr>
            </w:pPr>
          </w:p>
          <w:p w14:paraId="046B56D6" w14:textId="77777777" w:rsidR="00D5059E" w:rsidRPr="00D851B1" w:rsidRDefault="000334C4" w:rsidP="00D851B1">
            <w:pPr>
              <w:spacing w:before="0" w:line="240" w:lineRule="auto"/>
              <w:jc w:val="center"/>
              <w:rPr>
                <w:rFonts w:ascii="Times New Roman" w:hAnsi="Times New Roman" w:cs="Times New Roman"/>
                <w:bCs/>
                <w:color w:val="984806" w:themeColor="accent6" w:themeShade="80"/>
              </w:rPr>
            </w:pPr>
            <w:r>
              <w:rPr>
                <w:rFonts w:ascii="Times New Roman" w:hAnsi="Times New Roman" w:cs="Times New Roman"/>
                <w:bCs/>
                <w:color w:val="984806" w:themeColor="accent6" w:themeShade="80"/>
              </w:rPr>
              <w:t>7,03</w:t>
            </w:r>
            <w:r w:rsidR="00D851B1">
              <w:rPr>
                <w:rFonts w:ascii="Times New Roman" w:hAnsi="Times New Roman" w:cs="Times New Roman"/>
                <w:bCs/>
                <w:color w:val="984806" w:themeColor="accent6" w:themeShade="80"/>
              </w:rPr>
              <w:t>% 19.2 PROW</w:t>
            </w:r>
          </w:p>
          <w:p w14:paraId="24EEF1D6" w14:textId="77777777" w:rsidR="00D5059E" w:rsidRPr="00D3595A" w:rsidRDefault="005506D7" w:rsidP="00395C98">
            <w:pPr>
              <w:spacing w:before="0" w:line="240" w:lineRule="auto"/>
              <w:jc w:val="center"/>
              <w:rPr>
                <w:rFonts w:ascii="Times New Roman" w:hAnsi="Times New Roman" w:cs="Times New Roman"/>
              </w:rPr>
            </w:pPr>
            <w:r w:rsidRPr="00D851B1">
              <w:rPr>
                <w:rFonts w:ascii="Times New Roman" w:hAnsi="Times New Roman" w:cs="Times New Roman"/>
                <w:bCs/>
                <w:color w:val="984806" w:themeColor="accent6" w:themeShade="80"/>
              </w:rPr>
              <w:t>50% 19.</w:t>
            </w:r>
            <w:r w:rsidR="00887149" w:rsidRPr="00D851B1">
              <w:rPr>
                <w:rFonts w:ascii="Times New Roman" w:hAnsi="Times New Roman" w:cs="Times New Roman"/>
                <w:bCs/>
                <w:color w:val="984806" w:themeColor="accent6" w:themeShade="80"/>
              </w:rPr>
              <w:t>3</w:t>
            </w:r>
            <w:r w:rsidR="00D5059E" w:rsidRPr="00D851B1">
              <w:rPr>
                <w:rFonts w:ascii="Times New Roman" w:hAnsi="Times New Roman" w:cs="Times New Roman"/>
                <w:bCs/>
                <w:color w:val="984806" w:themeColor="accent6" w:themeShade="80"/>
              </w:rPr>
              <w:t xml:space="preserve"> PROW</w:t>
            </w:r>
          </w:p>
        </w:tc>
        <w:tc>
          <w:tcPr>
            <w:tcW w:w="498" w:type="pct"/>
          </w:tcPr>
          <w:p w14:paraId="7DC06B04" w14:textId="77777777" w:rsidR="00D5059E" w:rsidRDefault="00D851B1" w:rsidP="00395C98">
            <w:pPr>
              <w:tabs>
                <w:tab w:val="left" w:pos="464"/>
              </w:tabs>
              <w:spacing w:before="0" w:line="240" w:lineRule="auto"/>
              <w:ind w:hanging="464"/>
              <w:jc w:val="center"/>
              <w:rPr>
                <w:rFonts w:ascii="Times New Roman" w:hAnsi="Times New Roman" w:cs="Times New Roman"/>
              </w:rPr>
            </w:pPr>
            <w:r>
              <w:rPr>
                <w:rFonts w:ascii="Times New Roman" w:hAnsi="Times New Roman" w:cs="Times New Roman"/>
              </w:rPr>
              <w:t>1.2.1</w:t>
            </w:r>
            <w:r w:rsidR="00D5059E" w:rsidRPr="00D3595A">
              <w:rPr>
                <w:rFonts w:ascii="Times New Roman" w:hAnsi="Times New Roman" w:cs="Times New Roman"/>
              </w:rPr>
              <w:t xml:space="preserve">. </w:t>
            </w:r>
            <w:r w:rsidRPr="00D3595A">
              <w:rPr>
                <w:rFonts w:ascii="Times New Roman" w:hAnsi="Times New Roman" w:cs="Times New Roman"/>
              </w:rPr>
              <w:t xml:space="preserve">OCHRONA, ZAGOSPODAROWANIE, PORZĄDKOWANIE LOKALNYCH ZASOBÓW HISTORYCZNYCH, KULTUROWYCH, PRZYRODNICZYCH </w:t>
            </w:r>
            <w:r>
              <w:rPr>
                <w:rFonts w:ascii="Times New Roman" w:hAnsi="Times New Roman" w:cs="Times New Roman"/>
              </w:rPr>
              <w:t>CHARAKTER</w:t>
            </w:r>
            <w:r>
              <w:rPr>
                <w:rFonts w:ascii="Times New Roman" w:hAnsi="Times New Roman" w:cs="Times New Roman"/>
              </w:rPr>
              <w:lastRenderedPageBreak/>
              <w:t>YSTYCZNYCH DLA REGIONU</w:t>
            </w:r>
          </w:p>
          <w:p w14:paraId="59D67535" w14:textId="77777777" w:rsidR="00D851B1" w:rsidRPr="00D851B1" w:rsidRDefault="000334C4" w:rsidP="00D851B1">
            <w:pPr>
              <w:spacing w:before="0" w:line="240" w:lineRule="auto"/>
              <w:jc w:val="center"/>
              <w:rPr>
                <w:rFonts w:ascii="Times New Roman" w:hAnsi="Times New Roman" w:cs="Times New Roman"/>
                <w:bCs/>
                <w:color w:val="984806" w:themeColor="accent6" w:themeShade="80"/>
              </w:rPr>
            </w:pPr>
            <w:r>
              <w:rPr>
                <w:rFonts w:ascii="Times New Roman" w:hAnsi="Times New Roman" w:cs="Times New Roman"/>
                <w:bCs/>
                <w:color w:val="984806" w:themeColor="accent6" w:themeShade="80"/>
              </w:rPr>
              <w:t>7,03</w:t>
            </w:r>
            <w:r w:rsidR="00D851B1">
              <w:rPr>
                <w:rFonts w:ascii="Times New Roman" w:hAnsi="Times New Roman" w:cs="Times New Roman"/>
                <w:bCs/>
                <w:color w:val="984806" w:themeColor="accent6" w:themeShade="80"/>
              </w:rPr>
              <w:t>% 19.2 PROW</w:t>
            </w:r>
          </w:p>
          <w:p w14:paraId="135B5CBB" w14:textId="77777777" w:rsidR="00D5059E" w:rsidRPr="00D3595A" w:rsidRDefault="00D851B1" w:rsidP="00D851B1">
            <w:pPr>
              <w:tabs>
                <w:tab w:val="left" w:pos="464"/>
              </w:tabs>
              <w:spacing w:before="0" w:line="240" w:lineRule="auto"/>
              <w:jc w:val="center"/>
              <w:rPr>
                <w:rFonts w:ascii="Times New Roman" w:hAnsi="Times New Roman" w:cs="Times New Roman"/>
              </w:rPr>
            </w:pPr>
            <w:r w:rsidRPr="00D851B1">
              <w:rPr>
                <w:rFonts w:ascii="Times New Roman" w:hAnsi="Times New Roman" w:cs="Times New Roman"/>
                <w:bCs/>
                <w:color w:val="984806" w:themeColor="accent6" w:themeShade="80"/>
              </w:rPr>
              <w:t>50% 19.3 PROW</w:t>
            </w:r>
          </w:p>
        </w:tc>
        <w:tc>
          <w:tcPr>
            <w:tcW w:w="618" w:type="pct"/>
          </w:tcPr>
          <w:p w14:paraId="330129AE" w14:textId="77777777" w:rsidR="00D5059E" w:rsidRPr="002F4A4E" w:rsidRDefault="00D5059E" w:rsidP="002F4A4E">
            <w:pPr>
              <w:tabs>
                <w:tab w:val="left" w:pos="458"/>
              </w:tabs>
              <w:spacing w:before="0" w:line="240" w:lineRule="auto"/>
              <w:jc w:val="center"/>
              <w:rPr>
                <w:rFonts w:ascii="Times New Roman" w:hAnsi="Times New Roman" w:cs="Times New Roman"/>
                <w:b/>
              </w:rPr>
            </w:pPr>
          </w:p>
          <w:p w14:paraId="4EA8D772" w14:textId="77777777" w:rsidR="00D5059E" w:rsidRPr="002F4A4E" w:rsidRDefault="00D5059E" w:rsidP="002F4A4E">
            <w:pPr>
              <w:spacing w:before="0" w:line="240" w:lineRule="auto"/>
              <w:jc w:val="center"/>
            </w:pPr>
            <w:r w:rsidRPr="002F4A4E">
              <w:rPr>
                <w:rFonts w:ascii="Times New Roman" w:hAnsi="Times New Roman" w:cs="Times New Roman"/>
              </w:rPr>
              <w:t>Operacje obejmujące wyposażenie podmiotów działających w sferze kultury (zachowanie dziedzictwa lokalnego)</w:t>
            </w:r>
          </w:p>
        </w:tc>
        <w:tc>
          <w:tcPr>
            <w:tcW w:w="618" w:type="pct"/>
          </w:tcPr>
          <w:p w14:paraId="3E5E0515" w14:textId="77777777" w:rsidR="00D5059E" w:rsidRDefault="00D5059E" w:rsidP="00395C98">
            <w:pPr>
              <w:spacing w:before="0" w:line="240" w:lineRule="auto"/>
              <w:jc w:val="center"/>
              <w:rPr>
                <w:rFonts w:ascii="Times New Roman" w:hAnsi="Times New Roman" w:cs="Times New Roman"/>
              </w:rPr>
            </w:pPr>
          </w:p>
          <w:p w14:paraId="37F5DA36" w14:textId="77777777" w:rsidR="00D5059E" w:rsidRDefault="00D5059E" w:rsidP="00395C98">
            <w:pPr>
              <w:spacing w:before="0" w:line="240" w:lineRule="auto"/>
              <w:jc w:val="center"/>
              <w:rPr>
                <w:rFonts w:ascii="Times New Roman" w:hAnsi="Times New Roman" w:cs="Times New Roman"/>
              </w:rPr>
            </w:pPr>
          </w:p>
          <w:p w14:paraId="6DC10C73" w14:textId="77777777" w:rsidR="00D5059E" w:rsidRDefault="00D5059E" w:rsidP="00395C98">
            <w:pPr>
              <w:spacing w:before="0" w:line="240" w:lineRule="auto"/>
              <w:jc w:val="center"/>
              <w:rPr>
                <w:rFonts w:ascii="Times New Roman" w:hAnsi="Times New Roman" w:cs="Times New Roman"/>
              </w:rPr>
            </w:pPr>
            <w:r w:rsidRPr="00197FA7">
              <w:rPr>
                <w:rFonts w:ascii="Times New Roman" w:hAnsi="Times New Roman" w:cs="Times New Roman"/>
              </w:rPr>
              <w:t>Osoby odwiedzające zabytki i obiekty</w:t>
            </w:r>
          </w:p>
          <w:p w14:paraId="220798E2" w14:textId="77777777" w:rsidR="00D5059E" w:rsidRPr="00197FA7" w:rsidRDefault="00D5059E" w:rsidP="00395C98">
            <w:pPr>
              <w:spacing w:before="0" w:line="240" w:lineRule="auto"/>
              <w:jc w:val="center"/>
              <w:rPr>
                <w:rFonts w:ascii="Times New Roman" w:hAnsi="Times New Roman" w:cs="Times New Roman"/>
              </w:rPr>
            </w:pPr>
          </w:p>
        </w:tc>
        <w:tc>
          <w:tcPr>
            <w:tcW w:w="441" w:type="pct"/>
            <w:vMerge/>
          </w:tcPr>
          <w:p w14:paraId="1880C862" w14:textId="77777777" w:rsidR="00D5059E" w:rsidRPr="00D3595A" w:rsidRDefault="00D5059E" w:rsidP="00395C98">
            <w:pPr>
              <w:spacing w:before="0" w:line="240" w:lineRule="auto"/>
              <w:jc w:val="center"/>
              <w:rPr>
                <w:rFonts w:ascii="Times New Roman" w:hAnsi="Times New Roman" w:cs="Times New Roman"/>
              </w:rPr>
            </w:pPr>
          </w:p>
        </w:tc>
        <w:tc>
          <w:tcPr>
            <w:tcW w:w="570" w:type="pct"/>
          </w:tcPr>
          <w:p w14:paraId="1F940682"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 xml:space="preserve">19.2 </w:t>
            </w:r>
            <w:r w:rsidRPr="00D3595A">
              <w:rPr>
                <w:rFonts w:ascii="Times New Roman" w:hAnsi="Times New Roman" w:cs="Times New Roman"/>
              </w:rPr>
              <w:t>(5) zachowanie dziedzictwa lokalnego</w:t>
            </w:r>
          </w:p>
          <w:p w14:paraId="0CCA77D4" w14:textId="77777777" w:rsidR="00D5059E" w:rsidRDefault="00D5059E" w:rsidP="00395C98">
            <w:pPr>
              <w:spacing w:before="0" w:line="240" w:lineRule="auto"/>
              <w:jc w:val="center"/>
              <w:rPr>
                <w:rFonts w:ascii="Times New Roman" w:hAnsi="Times New Roman" w:cs="Times New Roman"/>
              </w:rPr>
            </w:pPr>
          </w:p>
          <w:p w14:paraId="4E63C83F" w14:textId="77777777" w:rsidR="00D5059E" w:rsidRPr="00D3595A" w:rsidRDefault="00887149" w:rsidP="00395C98">
            <w:pPr>
              <w:spacing w:before="0" w:line="240" w:lineRule="auto"/>
              <w:jc w:val="center"/>
              <w:rPr>
                <w:rFonts w:ascii="Times New Roman" w:hAnsi="Times New Roman" w:cs="Times New Roman"/>
              </w:rPr>
            </w:pPr>
            <w:r>
              <w:rPr>
                <w:rFonts w:ascii="Times New Roman" w:hAnsi="Times New Roman" w:cs="Times New Roman"/>
              </w:rPr>
              <w:t>19.3</w:t>
            </w:r>
            <w:r w:rsidR="00D5059E">
              <w:rPr>
                <w:rFonts w:ascii="Times New Roman" w:hAnsi="Times New Roman" w:cs="Times New Roman"/>
              </w:rPr>
              <w:t xml:space="preserve"> Projekty współpracy</w:t>
            </w:r>
          </w:p>
        </w:tc>
        <w:tc>
          <w:tcPr>
            <w:tcW w:w="602" w:type="pct"/>
            <w:vMerge/>
          </w:tcPr>
          <w:p w14:paraId="6505F69F" w14:textId="77777777" w:rsidR="00D5059E" w:rsidRPr="00D3595A" w:rsidRDefault="00D5059E" w:rsidP="00D3595A">
            <w:pPr>
              <w:spacing w:before="0" w:line="240" w:lineRule="auto"/>
              <w:jc w:val="center"/>
              <w:rPr>
                <w:rFonts w:ascii="Times New Roman" w:hAnsi="Times New Roman" w:cs="Times New Roman"/>
              </w:rPr>
            </w:pPr>
          </w:p>
        </w:tc>
      </w:tr>
      <w:tr w:rsidR="00D5059E" w:rsidRPr="00D3595A" w14:paraId="051CB718" w14:textId="77777777" w:rsidTr="00944CA7">
        <w:trPr>
          <w:trHeight w:val="1847"/>
        </w:trPr>
        <w:tc>
          <w:tcPr>
            <w:tcW w:w="828" w:type="pct"/>
            <w:vMerge/>
          </w:tcPr>
          <w:p w14:paraId="2CC6F53B" w14:textId="77777777" w:rsidR="00D5059E" w:rsidRPr="00D3595A" w:rsidRDefault="00D5059E" w:rsidP="00D3595A">
            <w:pPr>
              <w:spacing w:before="0" w:line="240" w:lineRule="auto"/>
              <w:jc w:val="left"/>
              <w:rPr>
                <w:rFonts w:ascii="Times New Roman" w:hAnsi="Times New Roman" w:cs="Times New Roman"/>
              </w:rPr>
            </w:pPr>
          </w:p>
        </w:tc>
        <w:tc>
          <w:tcPr>
            <w:tcW w:w="376" w:type="pct"/>
            <w:vMerge/>
          </w:tcPr>
          <w:p w14:paraId="67BA93C6" w14:textId="77777777" w:rsidR="00D5059E" w:rsidRPr="00D3595A" w:rsidRDefault="00D5059E" w:rsidP="00D3595A">
            <w:pPr>
              <w:spacing w:before="0" w:line="240" w:lineRule="auto"/>
              <w:jc w:val="center"/>
              <w:rPr>
                <w:rFonts w:ascii="Times New Roman" w:hAnsi="Times New Roman" w:cs="Times New Roman"/>
              </w:rPr>
            </w:pPr>
          </w:p>
        </w:tc>
        <w:tc>
          <w:tcPr>
            <w:tcW w:w="449" w:type="pct"/>
          </w:tcPr>
          <w:p w14:paraId="7BC40DBC" w14:textId="77777777" w:rsidR="00D5059E" w:rsidRDefault="00D5059E" w:rsidP="00395C98">
            <w:pPr>
              <w:spacing w:before="0" w:line="240" w:lineRule="auto"/>
              <w:jc w:val="center"/>
              <w:rPr>
                <w:rFonts w:ascii="Times New Roman" w:hAnsi="Times New Roman" w:cs="Times New Roman"/>
                <w:bCs/>
              </w:rPr>
            </w:pPr>
            <w:r w:rsidRPr="00D3595A">
              <w:rPr>
                <w:rFonts w:ascii="Times New Roman" w:hAnsi="Times New Roman" w:cs="Times New Roman"/>
                <w:bCs/>
              </w:rPr>
              <w:t>1.3. Wspieranie i promowanie aktywności lokalnej</w:t>
            </w:r>
          </w:p>
          <w:p w14:paraId="2B4FDA56" w14:textId="77777777" w:rsidR="00D5059E" w:rsidRDefault="00D5059E" w:rsidP="00395C98">
            <w:pPr>
              <w:spacing w:before="0" w:line="240" w:lineRule="auto"/>
              <w:jc w:val="center"/>
              <w:rPr>
                <w:rFonts w:ascii="Times New Roman" w:hAnsi="Times New Roman" w:cs="Times New Roman"/>
                <w:bCs/>
              </w:rPr>
            </w:pPr>
          </w:p>
          <w:p w14:paraId="3177E498" w14:textId="77777777" w:rsidR="00D5059E" w:rsidRPr="00D851B1" w:rsidRDefault="00D5059E" w:rsidP="00395C98">
            <w:pPr>
              <w:spacing w:before="0" w:line="240" w:lineRule="auto"/>
              <w:jc w:val="center"/>
              <w:rPr>
                <w:rFonts w:ascii="Times New Roman" w:hAnsi="Times New Roman" w:cs="Times New Roman"/>
                <w:bCs/>
                <w:color w:val="984806" w:themeColor="accent6" w:themeShade="80"/>
              </w:rPr>
            </w:pPr>
            <w:r w:rsidRPr="00D851B1">
              <w:rPr>
                <w:rFonts w:ascii="Times New Roman" w:hAnsi="Times New Roman" w:cs="Times New Roman"/>
                <w:bCs/>
                <w:color w:val="984806" w:themeColor="accent6" w:themeShade="80"/>
              </w:rPr>
              <w:t>3,</w:t>
            </w:r>
            <w:r w:rsidR="00105326">
              <w:rPr>
                <w:rFonts w:ascii="Times New Roman" w:hAnsi="Times New Roman" w:cs="Times New Roman"/>
                <w:bCs/>
                <w:color w:val="984806" w:themeColor="accent6" w:themeShade="80"/>
              </w:rPr>
              <w:t>07</w:t>
            </w:r>
            <w:r w:rsidRPr="00D851B1">
              <w:rPr>
                <w:rFonts w:ascii="Times New Roman" w:hAnsi="Times New Roman" w:cs="Times New Roman"/>
                <w:bCs/>
                <w:color w:val="984806" w:themeColor="accent6" w:themeShade="80"/>
              </w:rPr>
              <w:t>% 19.2 PROW</w:t>
            </w:r>
          </w:p>
          <w:p w14:paraId="5F895C68" w14:textId="77777777" w:rsidR="00D5059E" w:rsidRPr="00D851B1" w:rsidRDefault="00D5059E" w:rsidP="00395C98">
            <w:pPr>
              <w:spacing w:before="0" w:line="240" w:lineRule="auto"/>
              <w:jc w:val="center"/>
              <w:rPr>
                <w:rFonts w:ascii="Times New Roman" w:hAnsi="Times New Roman" w:cs="Times New Roman"/>
                <w:bCs/>
                <w:color w:val="984806" w:themeColor="accent6" w:themeShade="80"/>
              </w:rPr>
            </w:pPr>
          </w:p>
          <w:p w14:paraId="33AADCAC" w14:textId="77777777" w:rsidR="00D5059E" w:rsidRPr="00D3595A" w:rsidRDefault="00D5059E" w:rsidP="002F4A4E">
            <w:pPr>
              <w:spacing w:before="0" w:line="240" w:lineRule="auto"/>
              <w:jc w:val="center"/>
              <w:rPr>
                <w:rFonts w:ascii="Times New Roman" w:hAnsi="Times New Roman" w:cs="Times New Roman"/>
              </w:rPr>
            </w:pPr>
            <w:r w:rsidRPr="00D851B1">
              <w:rPr>
                <w:rFonts w:ascii="Times New Roman" w:hAnsi="Times New Roman" w:cs="Times New Roman"/>
                <w:bCs/>
                <w:color w:val="984806" w:themeColor="accent6" w:themeShade="80"/>
              </w:rPr>
              <w:t>50% 19.3 PROW</w:t>
            </w:r>
          </w:p>
        </w:tc>
        <w:tc>
          <w:tcPr>
            <w:tcW w:w="498" w:type="pct"/>
          </w:tcPr>
          <w:p w14:paraId="3CE072A0" w14:textId="77777777" w:rsidR="00D5059E" w:rsidRDefault="00D5059E" w:rsidP="00395C98">
            <w:pPr>
              <w:tabs>
                <w:tab w:val="left" w:pos="497"/>
              </w:tabs>
              <w:spacing w:before="0" w:line="240" w:lineRule="auto"/>
              <w:jc w:val="center"/>
              <w:rPr>
                <w:rFonts w:ascii="Times New Roman" w:hAnsi="Times New Roman" w:cs="Times New Roman"/>
              </w:rPr>
            </w:pPr>
            <w:r>
              <w:rPr>
                <w:rFonts w:ascii="Times New Roman" w:hAnsi="Times New Roman" w:cs="Times New Roman"/>
              </w:rPr>
              <w:t xml:space="preserve">1.3.1. </w:t>
            </w:r>
            <w:r w:rsidR="00D851B1" w:rsidRPr="007650E1">
              <w:rPr>
                <w:rFonts w:ascii="Times New Roman" w:hAnsi="Times New Roman" w:cs="Times New Roman"/>
              </w:rPr>
              <w:t>PROMOCJA OBSZARU LGD</w:t>
            </w:r>
          </w:p>
          <w:p w14:paraId="099A2A30" w14:textId="77777777" w:rsidR="00D851B1" w:rsidRPr="00D851B1" w:rsidRDefault="00D851B1" w:rsidP="00D851B1">
            <w:pPr>
              <w:tabs>
                <w:tab w:val="left" w:pos="497"/>
              </w:tabs>
              <w:spacing w:before="0" w:line="240" w:lineRule="auto"/>
              <w:jc w:val="center"/>
              <w:rPr>
                <w:rFonts w:ascii="Times New Roman" w:hAnsi="Times New Roman" w:cs="Times New Roman"/>
                <w:color w:val="984806" w:themeColor="accent6" w:themeShade="80"/>
              </w:rPr>
            </w:pPr>
            <w:r>
              <w:rPr>
                <w:rFonts w:ascii="Times New Roman" w:hAnsi="Times New Roman" w:cs="Times New Roman"/>
                <w:color w:val="984806" w:themeColor="accent6" w:themeShade="80"/>
              </w:rPr>
              <w:t>3,</w:t>
            </w:r>
            <w:r w:rsidR="00105326">
              <w:rPr>
                <w:rFonts w:ascii="Times New Roman" w:hAnsi="Times New Roman" w:cs="Times New Roman"/>
                <w:color w:val="984806" w:themeColor="accent6" w:themeShade="80"/>
              </w:rPr>
              <w:t>07</w:t>
            </w:r>
            <w:r>
              <w:rPr>
                <w:rFonts w:ascii="Times New Roman" w:hAnsi="Times New Roman" w:cs="Times New Roman"/>
                <w:color w:val="984806" w:themeColor="accent6" w:themeShade="80"/>
              </w:rPr>
              <w:t>% 19.2 PROW</w:t>
            </w:r>
          </w:p>
          <w:p w14:paraId="7A51208B" w14:textId="77777777" w:rsidR="00D851B1" w:rsidRPr="00D3595A" w:rsidRDefault="00D851B1" w:rsidP="00D851B1">
            <w:pPr>
              <w:tabs>
                <w:tab w:val="left" w:pos="497"/>
              </w:tabs>
              <w:spacing w:before="0" w:line="240" w:lineRule="auto"/>
              <w:jc w:val="center"/>
              <w:rPr>
                <w:rFonts w:ascii="Times New Roman" w:hAnsi="Times New Roman" w:cs="Times New Roman"/>
              </w:rPr>
            </w:pPr>
            <w:r w:rsidRPr="00D851B1">
              <w:rPr>
                <w:rFonts w:ascii="Times New Roman" w:hAnsi="Times New Roman" w:cs="Times New Roman"/>
                <w:color w:val="984806" w:themeColor="accent6" w:themeShade="80"/>
              </w:rPr>
              <w:t>50% 19.3 PROW</w:t>
            </w:r>
          </w:p>
        </w:tc>
        <w:tc>
          <w:tcPr>
            <w:tcW w:w="618" w:type="pct"/>
          </w:tcPr>
          <w:p w14:paraId="155A5BAD"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1. Wspólna promocja produktów lub usług lokalnych obszaru LSR</w:t>
            </w:r>
          </w:p>
          <w:p w14:paraId="467BB3F8" w14:textId="77777777" w:rsidR="00D5059E" w:rsidRPr="00D3595A" w:rsidRDefault="00D5059E" w:rsidP="00395C98">
            <w:pPr>
              <w:spacing w:before="0" w:line="240" w:lineRule="auto"/>
              <w:jc w:val="center"/>
              <w:rPr>
                <w:rFonts w:ascii="Times New Roman" w:hAnsi="Times New Roman" w:cs="Times New Roman"/>
              </w:rPr>
            </w:pPr>
            <w:r>
              <w:rPr>
                <w:rFonts w:ascii="Times New Roman" w:hAnsi="Times New Roman" w:cs="Times New Roman"/>
              </w:rPr>
              <w:t>2. Wydarzenia specyficzne dla obszaru  LSR</w:t>
            </w:r>
          </w:p>
        </w:tc>
        <w:tc>
          <w:tcPr>
            <w:tcW w:w="618" w:type="pct"/>
          </w:tcPr>
          <w:p w14:paraId="12B40CCF"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1. Odbiorcy publikacji</w:t>
            </w:r>
          </w:p>
          <w:p w14:paraId="205C2144" w14:textId="77777777" w:rsidR="00D5059E" w:rsidRPr="00D3595A" w:rsidRDefault="00D5059E" w:rsidP="00E41CD2">
            <w:pPr>
              <w:spacing w:before="0" w:line="240" w:lineRule="auto"/>
              <w:jc w:val="center"/>
              <w:rPr>
                <w:rFonts w:ascii="Times New Roman" w:hAnsi="Times New Roman" w:cs="Times New Roman"/>
              </w:rPr>
            </w:pPr>
            <w:r>
              <w:rPr>
                <w:rFonts w:ascii="Times New Roman" w:hAnsi="Times New Roman" w:cs="Times New Roman"/>
              </w:rPr>
              <w:t xml:space="preserve">2. </w:t>
            </w:r>
            <w:r w:rsidR="00E41CD2">
              <w:rPr>
                <w:rFonts w:ascii="Times New Roman" w:hAnsi="Times New Roman" w:cs="Times New Roman"/>
              </w:rPr>
              <w:t>Uczestnicy</w:t>
            </w:r>
            <w:r w:rsidR="00E41CD2" w:rsidRPr="00E41CD2">
              <w:rPr>
                <w:rFonts w:ascii="Times New Roman" w:hAnsi="Times New Roman" w:cs="Times New Roman"/>
              </w:rPr>
              <w:t xml:space="preserve"> wydarzeń służących zachowaniu, upowszechnianiu oraz promocji obszaru LSR lub produktów i usług lokalnych</w:t>
            </w:r>
          </w:p>
        </w:tc>
        <w:tc>
          <w:tcPr>
            <w:tcW w:w="441" w:type="pct"/>
            <w:vMerge/>
          </w:tcPr>
          <w:p w14:paraId="0974ECCC" w14:textId="77777777" w:rsidR="00D5059E" w:rsidRPr="00D3595A" w:rsidRDefault="00D5059E" w:rsidP="00D3595A">
            <w:pPr>
              <w:spacing w:before="0" w:line="240" w:lineRule="auto"/>
              <w:jc w:val="center"/>
              <w:rPr>
                <w:rFonts w:ascii="Times New Roman" w:hAnsi="Times New Roman" w:cs="Times New Roman"/>
              </w:rPr>
            </w:pPr>
          </w:p>
        </w:tc>
        <w:tc>
          <w:tcPr>
            <w:tcW w:w="570" w:type="pct"/>
          </w:tcPr>
          <w:p w14:paraId="65ACFF56"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 xml:space="preserve">19.2 </w:t>
            </w:r>
            <w:r w:rsidRPr="00D3595A">
              <w:rPr>
                <w:rFonts w:ascii="Times New Roman" w:hAnsi="Times New Roman" w:cs="Times New Roman"/>
              </w:rPr>
              <w:t>(8) promowanie obszaru objętego LSR, w tym produktów lub usług lokalnych</w:t>
            </w:r>
          </w:p>
          <w:p w14:paraId="38CC6D0B" w14:textId="77777777" w:rsidR="00D5059E" w:rsidRDefault="00D5059E" w:rsidP="00395C98">
            <w:pPr>
              <w:spacing w:before="0" w:line="240" w:lineRule="auto"/>
              <w:jc w:val="center"/>
              <w:rPr>
                <w:rFonts w:ascii="Times New Roman" w:hAnsi="Times New Roman" w:cs="Times New Roman"/>
              </w:rPr>
            </w:pPr>
          </w:p>
          <w:p w14:paraId="158020EE" w14:textId="77777777" w:rsidR="00D5059E" w:rsidRPr="00D3595A" w:rsidRDefault="00D5059E" w:rsidP="00395C98">
            <w:pPr>
              <w:spacing w:before="0" w:line="240" w:lineRule="auto"/>
              <w:jc w:val="center"/>
              <w:rPr>
                <w:rFonts w:ascii="Times New Roman" w:hAnsi="Times New Roman" w:cs="Times New Roman"/>
              </w:rPr>
            </w:pPr>
            <w:r>
              <w:rPr>
                <w:rFonts w:ascii="Times New Roman" w:hAnsi="Times New Roman" w:cs="Times New Roman"/>
              </w:rPr>
              <w:t>19.3 Projekty współpracy</w:t>
            </w:r>
          </w:p>
        </w:tc>
        <w:tc>
          <w:tcPr>
            <w:tcW w:w="602" w:type="pct"/>
            <w:vMerge/>
          </w:tcPr>
          <w:p w14:paraId="6F7C0D72" w14:textId="77777777" w:rsidR="00D5059E" w:rsidRPr="00D3595A" w:rsidRDefault="00D5059E" w:rsidP="00D3595A">
            <w:pPr>
              <w:spacing w:before="0" w:line="240" w:lineRule="auto"/>
              <w:jc w:val="center"/>
              <w:rPr>
                <w:rFonts w:ascii="Times New Roman" w:hAnsi="Times New Roman" w:cs="Times New Roman"/>
              </w:rPr>
            </w:pPr>
          </w:p>
        </w:tc>
      </w:tr>
      <w:tr w:rsidR="00D5059E" w:rsidRPr="00D3595A" w14:paraId="56A1EABF" w14:textId="77777777" w:rsidTr="00944CA7">
        <w:trPr>
          <w:trHeight w:val="669"/>
        </w:trPr>
        <w:tc>
          <w:tcPr>
            <w:tcW w:w="828" w:type="pct"/>
            <w:vMerge/>
          </w:tcPr>
          <w:p w14:paraId="39A8BDC1" w14:textId="77777777" w:rsidR="00D5059E" w:rsidRPr="00D3595A" w:rsidRDefault="00D5059E" w:rsidP="00D3595A">
            <w:pPr>
              <w:spacing w:before="0" w:line="240" w:lineRule="auto"/>
              <w:jc w:val="left"/>
            </w:pPr>
          </w:p>
        </w:tc>
        <w:tc>
          <w:tcPr>
            <w:tcW w:w="376" w:type="pct"/>
            <w:vMerge/>
          </w:tcPr>
          <w:p w14:paraId="19846B22" w14:textId="77777777" w:rsidR="00D5059E" w:rsidRPr="00D3595A" w:rsidRDefault="00D5059E" w:rsidP="00D3595A">
            <w:pPr>
              <w:spacing w:before="0" w:line="240" w:lineRule="auto"/>
              <w:jc w:val="center"/>
            </w:pPr>
          </w:p>
        </w:tc>
        <w:tc>
          <w:tcPr>
            <w:tcW w:w="449" w:type="pct"/>
          </w:tcPr>
          <w:p w14:paraId="080EBEE9" w14:textId="77777777" w:rsidR="00D5059E" w:rsidRDefault="00104826" w:rsidP="00395C98">
            <w:pPr>
              <w:spacing w:before="0" w:line="240" w:lineRule="auto"/>
              <w:jc w:val="center"/>
              <w:rPr>
                <w:rFonts w:ascii="Times New Roman" w:hAnsi="Times New Roman" w:cs="Times New Roman"/>
                <w:bCs/>
              </w:rPr>
            </w:pPr>
            <w:r>
              <w:rPr>
                <w:rFonts w:ascii="Times New Roman" w:hAnsi="Times New Roman" w:cs="Times New Roman"/>
                <w:bCs/>
              </w:rPr>
              <w:t xml:space="preserve">Animacja </w:t>
            </w:r>
            <w:r w:rsidR="00D5059E" w:rsidRPr="002F4A4E">
              <w:rPr>
                <w:rFonts w:ascii="Times New Roman" w:hAnsi="Times New Roman" w:cs="Times New Roman"/>
                <w:bCs/>
              </w:rPr>
              <w:t>społeczności</w:t>
            </w:r>
            <w:r w:rsidR="00D5059E">
              <w:rPr>
                <w:rFonts w:ascii="Times New Roman" w:hAnsi="Times New Roman" w:cs="Times New Roman"/>
                <w:bCs/>
              </w:rPr>
              <w:t xml:space="preserve"> </w:t>
            </w:r>
            <w:r w:rsidR="00D5059E" w:rsidRPr="002F4A4E">
              <w:rPr>
                <w:rFonts w:ascii="Times New Roman" w:hAnsi="Times New Roman" w:cs="Times New Roman"/>
                <w:bCs/>
              </w:rPr>
              <w:t>lokalnej</w:t>
            </w:r>
            <w:r w:rsidR="00D5059E">
              <w:rPr>
                <w:rFonts w:ascii="Times New Roman" w:hAnsi="Times New Roman" w:cs="Times New Roman"/>
                <w:bCs/>
              </w:rPr>
              <w:t xml:space="preserve"> </w:t>
            </w:r>
          </w:p>
          <w:p w14:paraId="38BEB607" w14:textId="77777777" w:rsidR="005506D7" w:rsidRDefault="005506D7" w:rsidP="00395C98">
            <w:pPr>
              <w:spacing w:before="0" w:line="240" w:lineRule="auto"/>
              <w:jc w:val="center"/>
              <w:rPr>
                <w:rFonts w:ascii="Times New Roman" w:hAnsi="Times New Roman" w:cs="Times New Roman"/>
                <w:bCs/>
              </w:rPr>
            </w:pPr>
          </w:p>
          <w:p w14:paraId="075A0C07" w14:textId="77777777" w:rsidR="00D5059E" w:rsidRPr="00D851B1" w:rsidRDefault="00D5059E" w:rsidP="00F62D09">
            <w:pPr>
              <w:spacing w:before="0" w:line="240" w:lineRule="auto"/>
              <w:jc w:val="center"/>
              <w:rPr>
                <w:rFonts w:ascii="Times New Roman" w:hAnsi="Times New Roman" w:cs="Times New Roman"/>
                <w:bCs/>
                <w:color w:val="984806" w:themeColor="accent6" w:themeShade="80"/>
              </w:rPr>
            </w:pPr>
            <w:r w:rsidRPr="00D851B1">
              <w:rPr>
                <w:rFonts w:ascii="Times New Roman" w:hAnsi="Times New Roman" w:cs="Times New Roman"/>
                <w:bCs/>
                <w:color w:val="984806" w:themeColor="accent6" w:themeShade="80"/>
              </w:rPr>
              <w:t>50% 19.</w:t>
            </w:r>
            <w:r w:rsidR="00884EFA" w:rsidRPr="00D851B1">
              <w:rPr>
                <w:rFonts w:ascii="Times New Roman" w:hAnsi="Times New Roman" w:cs="Times New Roman"/>
                <w:bCs/>
                <w:color w:val="984806" w:themeColor="accent6" w:themeShade="80"/>
              </w:rPr>
              <w:t>4</w:t>
            </w:r>
            <w:r w:rsidRPr="00D851B1">
              <w:rPr>
                <w:rFonts w:ascii="Times New Roman" w:hAnsi="Times New Roman" w:cs="Times New Roman"/>
                <w:bCs/>
                <w:color w:val="984806" w:themeColor="accent6" w:themeShade="80"/>
              </w:rPr>
              <w:t xml:space="preserve"> PROW</w:t>
            </w:r>
          </w:p>
        </w:tc>
        <w:tc>
          <w:tcPr>
            <w:tcW w:w="498" w:type="pct"/>
          </w:tcPr>
          <w:p w14:paraId="248C2816" w14:textId="77777777" w:rsidR="00D5059E" w:rsidRDefault="00D851B1" w:rsidP="00104826">
            <w:pPr>
              <w:tabs>
                <w:tab w:val="left" w:pos="497"/>
              </w:tabs>
              <w:spacing w:before="0" w:line="240" w:lineRule="auto"/>
              <w:jc w:val="center"/>
              <w:rPr>
                <w:rFonts w:ascii="Times New Roman" w:hAnsi="Times New Roman" w:cs="Times New Roman"/>
              </w:rPr>
            </w:pPr>
            <w:r>
              <w:rPr>
                <w:rFonts w:ascii="Times New Roman" w:hAnsi="Times New Roman" w:cs="Times New Roman"/>
              </w:rPr>
              <w:t xml:space="preserve">ANIMACJA SPOŁECZNOŚCI LOKALNEJ </w:t>
            </w:r>
          </w:p>
          <w:p w14:paraId="2FEA88AB" w14:textId="77777777" w:rsidR="00D851B1" w:rsidRPr="00D851B1" w:rsidRDefault="00D851B1" w:rsidP="00104826">
            <w:pPr>
              <w:tabs>
                <w:tab w:val="left" w:pos="497"/>
              </w:tabs>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color w:val="984806" w:themeColor="accent6" w:themeShade="80"/>
              </w:rPr>
              <w:t>50% 19.4 PROW</w:t>
            </w:r>
          </w:p>
        </w:tc>
        <w:tc>
          <w:tcPr>
            <w:tcW w:w="618" w:type="pct"/>
          </w:tcPr>
          <w:p w14:paraId="5389D632"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1. Podmioty</w:t>
            </w:r>
            <w:r w:rsidRPr="00D5059E">
              <w:rPr>
                <w:rFonts w:ascii="Times New Roman" w:hAnsi="Times New Roman" w:cs="Times New Roman"/>
              </w:rPr>
              <w:t>, którym udzielono indywidualnego doradztwa</w:t>
            </w:r>
          </w:p>
          <w:p w14:paraId="69EB2057"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2. Szkolenia</w:t>
            </w:r>
            <w:r w:rsidRPr="00D5059E">
              <w:rPr>
                <w:rFonts w:ascii="Times New Roman" w:hAnsi="Times New Roman" w:cs="Times New Roman"/>
              </w:rPr>
              <w:t xml:space="preserve"> dla pracowników LGD</w:t>
            </w:r>
          </w:p>
          <w:p w14:paraId="7C44A42F" w14:textId="77777777" w:rsidR="00D5059E" w:rsidRDefault="00D5059E" w:rsidP="00395C98">
            <w:pPr>
              <w:spacing w:before="0" w:line="240" w:lineRule="auto"/>
              <w:jc w:val="center"/>
              <w:rPr>
                <w:rFonts w:ascii="Times New Roman" w:hAnsi="Times New Roman" w:cs="Times New Roman"/>
              </w:rPr>
            </w:pPr>
            <w:r>
              <w:rPr>
                <w:rFonts w:ascii="Times New Roman" w:hAnsi="Times New Roman" w:cs="Times New Roman"/>
              </w:rPr>
              <w:t>3. Szkolenia</w:t>
            </w:r>
            <w:r w:rsidRPr="00D5059E">
              <w:rPr>
                <w:rFonts w:ascii="Times New Roman" w:hAnsi="Times New Roman" w:cs="Times New Roman"/>
              </w:rPr>
              <w:t xml:space="preserve"> dla organów LGD</w:t>
            </w:r>
          </w:p>
          <w:p w14:paraId="705BA591" w14:textId="77777777" w:rsidR="00D5059E" w:rsidRDefault="00D5059E" w:rsidP="00D5059E">
            <w:pPr>
              <w:spacing w:before="0" w:line="240" w:lineRule="auto"/>
              <w:jc w:val="center"/>
              <w:rPr>
                <w:rFonts w:ascii="Times New Roman" w:hAnsi="Times New Roman" w:cs="Times New Roman"/>
              </w:rPr>
            </w:pPr>
            <w:r>
              <w:rPr>
                <w:rFonts w:ascii="Times New Roman" w:hAnsi="Times New Roman" w:cs="Times New Roman"/>
              </w:rPr>
              <w:t>4. Podmioty</w:t>
            </w:r>
            <w:r w:rsidRPr="00D5059E">
              <w:rPr>
                <w:rFonts w:ascii="Times New Roman" w:hAnsi="Times New Roman" w:cs="Times New Roman"/>
              </w:rPr>
              <w:t>, którym udzielono indywidualnego doradztwa</w:t>
            </w:r>
          </w:p>
          <w:p w14:paraId="06EBADAE" w14:textId="77777777" w:rsidR="00D5059E" w:rsidRPr="002F4A4E" w:rsidRDefault="00D5059E" w:rsidP="00D5059E">
            <w:pPr>
              <w:spacing w:before="0" w:line="240" w:lineRule="auto"/>
              <w:jc w:val="center"/>
              <w:rPr>
                <w:rFonts w:ascii="Times New Roman" w:hAnsi="Times New Roman" w:cs="Times New Roman"/>
              </w:rPr>
            </w:pPr>
            <w:r>
              <w:rPr>
                <w:rFonts w:ascii="Times New Roman" w:hAnsi="Times New Roman" w:cs="Times New Roman"/>
              </w:rPr>
              <w:t>4. Spotkania informacyjno- konsultacyjne</w:t>
            </w:r>
            <w:r w:rsidRPr="00D5059E">
              <w:rPr>
                <w:rFonts w:ascii="Times New Roman" w:hAnsi="Times New Roman" w:cs="Times New Roman"/>
              </w:rPr>
              <w:t xml:space="preserve"> LGD z mieszkańcami</w:t>
            </w:r>
          </w:p>
        </w:tc>
        <w:tc>
          <w:tcPr>
            <w:tcW w:w="618" w:type="pct"/>
          </w:tcPr>
          <w:p w14:paraId="1A72A562" w14:textId="77777777" w:rsidR="00D5059E" w:rsidRPr="00D5059E" w:rsidRDefault="00D5059E" w:rsidP="00D5059E">
            <w:pPr>
              <w:spacing w:before="0" w:line="240" w:lineRule="auto"/>
              <w:jc w:val="center"/>
              <w:rPr>
                <w:rFonts w:ascii="Times New Roman" w:hAnsi="Times New Roman" w:cs="Times New Roman"/>
              </w:rPr>
            </w:pPr>
            <w:r>
              <w:rPr>
                <w:rFonts w:ascii="Times New Roman" w:hAnsi="Times New Roman" w:cs="Times New Roman"/>
              </w:rPr>
              <w:t>1. Osoby</w:t>
            </w:r>
            <w:r w:rsidRPr="00D5059E">
              <w:rPr>
                <w:rFonts w:ascii="Times New Roman" w:hAnsi="Times New Roman" w:cs="Times New Roman"/>
              </w:rPr>
              <w:t>, które otrzymały wsparcie po uprzednim udzieleniu</w:t>
            </w:r>
          </w:p>
          <w:p w14:paraId="3B3F6AC8"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indywidualnego doradztwa w zakresie ubiegania się o wsparcie na</w:t>
            </w:r>
          </w:p>
          <w:p w14:paraId="0AF04DC1" w14:textId="77777777" w:rsid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realizację LSR, świadczonego w biurze LGD</w:t>
            </w:r>
          </w:p>
          <w:p w14:paraId="3FE3A973" w14:textId="77777777" w:rsidR="00D5059E" w:rsidRPr="002F4A4E" w:rsidRDefault="00D5059E" w:rsidP="00D5059E">
            <w:pPr>
              <w:spacing w:before="0" w:line="240" w:lineRule="auto"/>
              <w:jc w:val="center"/>
              <w:rPr>
                <w:rFonts w:ascii="Times New Roman" w:hAnsi="Times New Roman" w:cs="Times New Roman"/>
              </w:rPr>
            </w:pPr>
            <w:r>
              <w:rPr>
                <w:rFonts w:ascii="Times New Roman" w:hAnsi="Times New Roman" w:cs="Times New Roman"/>
              </w:rPr>
              <w:t>2. Osoby</w:t>
            </w:r>
            <w:r w:rsidRPr="00D5059E">
              <w:rPr>
                <w:rFonts w:ascii="Times New Roman" w:hAnsi="Times New Roman" w:cs="Times New Roman"/>
              </w:rPr>
              <w:t xml:space="preserve"> uczestnicząc</w:t>
            </w:r>
            <w:r>
              <w:rPr>
                <w:rFonts w:ascii="Times New Roman" w:hAnsi="Times New Roman" w:cs="Times New Roman"/>
              </w:rPr>
              <w:t>e</w:t>
            </w:r>
            <w:r w:rsidRPr="00D5059E">
              <w:rPr>
                <w:rFonts w:ascii="Times New Roman" w:hAnsi="Times New Roman" w:cs="Times New Roman"/>
              </w:rPr>
              <w:t xml:space="preserve"> w spotkaniach informacyjno – konsultacyjnych</w:t>
            </w:r>
          </w:p>
        </w:tc>
        <w:tc>
          <w:tcPr>
            <w:tcW w:w="441" w:type="pct"/>
            <w:vMerge/>
          </w:tcPr>
          <w:p w14:paraId="1BE86D6E" w14:textId="77777777" w:rsidR="00D5059E" w:rsidRPr="002F4A4E" w:rsidRDefault="00D5059E" w:rsidP="00D3595A">
            <w:pPr>
              <w:spacing w:before="0" w:line="240" w:lineRule="auto"/>
              <w:jc w:val="center"/>
            </w:pPr>
          </w:p>
        </w:tc>
        <w:tc>
          <w:tcPr>
            <w:tcW w:w="570" w:type="pct"/>
          </w:tcPr>
          <w:p w14:paraId="3EBAE7D5" w14:textId="77777777" w:rsidR="00D5059E" w:rsidRDefault="00D5059E" w:rsidP="00395C98">
            <w:pPr>
              <w:spacing w:before="0" w:line="240" w:lineRule="auto"/>
              <w:ind w:left="2160"/>
              <w:jc w:val="center"/>
            </w:pPr>
          </w:p>
          <w:p w14:paraId="235CAC2D" w14:textId="77777777" w:rsidR="00D5059E" w:rsidRPr="002F4A4E" w:rsidRDefault="00D5059E" w:rsidP="002F4A4E">
            <w:pPr>
              <w:spacing w:before="0" w:line="240" w:lineRule="auto"/>
              <w:jc w:val="center"/>
              <w:rPr>
                <w:rFonts w:ascii="Times New Roman" w:hAnsi="Times New Roman" w:cs="Times New Roman"/>
              </w:rPr>
            </w:pPr>
            <w:r w:rsidRPr="002F4A4E">
              <w:rPr>
                <w:rFonts w:ascii="Times New Roman" w:hAnsi="Times New Roman" w:cs="Times New Roman"/>
              </w:rPr>
              <w:t>19.4 Wsparcie na rzecz kosztów bieżących i aktywizacja</w:t>
            </w:r>
          </w:p>
        </w:tc>
        <w:tc>
          <w:tcPr>
            <w:tcW w:w="602" w:type="pct"/>
            <w:vMerge/>
          </w:tcPr>
          <w:p w14:paraId="3545ED00" w14:textId="77777777" w:rsidR="00D5059E" w:rsidRPr="002F4A4E" w:rsidRDefault="00D5059E" w:rsidP="00D3595A">
            <w:pPr>
              <w:spacing w:before="0" w:line="240" w:lineRule="auto"/>
              <w:jc w:val="center"/>
            </w:pPr>
          </w:p>
        </w:tc>
      </w:tr>
      <w:tr w:rsidR="00D5059E" w:rsidRPr="00D3595A" w14:paraId="172C58B4" w14:textId="77777777" w:rsidTr="00944CA7">
        <w:trPr>
          <w:trHeight w:val="269"/>
        </w:trPr>
        <w:tc>
          <w:tcPr>
            <w:tcW w:w="828" w:type="pct"/>
            <w:vMerge/>
          </w:tcPr>
          <w:p w14:paraId="1CB781BF" w14:textId="77777777" w:rsidR="00D5059E" w:rsidRPr="00D3595A" w:rsidRDefault="00D5059E" w:rsidP="00D3595A">
            <w:pPr>
              <w:spacing w:before="0" w:line="240" w:lineRule="auto"/>
              <w:jc w:val="left"/>
              <w:rPr>
                <w:rFonts w:ascii="Times New Roman" w:hAnsi="Times New Roman" w:cs="Times New Roman"/>
              </w:rPr>
            </w:pPr>
          </w:p>
        </w:tc>
        <w:tc>
          <w:tcPr>
            <w:tcW w:w="376" w:type="pct"/>
            <w:vMerge w:val="restart"/>
          </w:tcPr>
          <w:p w14:paraId="46F9467E" w14:textId="77777777" w:rsidR="00D5059E" w:rsidRPr="00E92458" w:rsidRDefault="00D5059E" w:rsidP="00395C98">
            <w:pPr>
              <w:spacing w:before="0" w:line="240" w:lineRule="auto"/>
              <w:jc w:val="center"/>
              <w:rPr>
                <w:rFonts w:ascii="Times New Roman" w:hAnsi="Times New Roman" w:cs="Times New Roman"/>
                <w:bCs/>
              </w:rPr>
            </w:pPr>
          </w:p>
          <w:p w14:paraId="64121BE6" w14:textId="77777777" w:rsidR="00D5059E" w:rsidRPr="00E92458" w:rsidRDefault="00D5059E" w:rsidP="00395C98">
            <w:pPr>
              <w:spacing w:before="0" w:line="240" w:lineRule="auto"/>
              <w:jc w:val="center"/>
              <w:rPr>
                <w:rFonts w:ascii="Times New Roman" w:hAnsi="Times New Roman" w:cs="Times New Roman"/>
                <w:bCs/>
              </w:rPr>
            </w:pPr>
          </w:p>
          <w:p w14:paraId="25C53560" w14:textId="77777777" w:rsidR="00D5059E" w:rsidRPr="00E92458" w:rsidRDefault="00D5059E" w:rsidP="00395C98">
            <w:pPr>
              <w:spacing w:before="0" w:line="240" w:lineRule="auto"/>
              <w:jc w:val="center"/>
              <w:rPr>
                <w:rFonts w:ascii="Times New Roman" w:hAnsi="Times New Roman" w:cs="Times New Roman"/>
                <w:bCs/>
              </w:rPr>
            </w:pPr>
          </w:p>
          <w:p w14:paraId="199D7028" w14:textId="77777777" w:rsidR="00D5059E" w:rsidRPr="00E92458" w:rsidRDefault="00D5059E" w:rsidP="00395C98">
            <w:pPr>
              <w:spacing w:before="0" w:line="240" w:lineRule="auto"/>
              <w:jc w:val="center"/>
              <w:rPr>
                <w:rFonts w:ascii="Times New Roman" w:hAnsi="Times New Roman" w:cs="Times New Roman"/>
                <w:bCs/>
              </w:rPr>
            </w:pPr>
          </w:p>
          <w:p w14:paraId="47E45E8F" w14:textId="77777777" w:rsidR="00D5059E" w:rsidRPr="00E92458" w:rsidRDefault="00D5059E" w:rsidP="00395C98">
            <w:pPr>
              <w:spacing w:before="0" w:line="240" w:lineRule="auto"/>
              <w:jc w:val="center"/>
              <w:rPr>
                <w:rFonts w:ascii="Times New Roman" w:hAnsi="Times New Roman" w:cs="Times New Roman"/>
                <w:bCs/>
              </w:rPr>
            </w:pPr>
          </w:p>
          <w:p w14:paraId="1F0C7E5A" w14:textId="77777777" w:rsidR="00D5059E" w:rsidRPr="00E92458" w:rsidRDefault="00D5059E" w:rsidP="00395C98">
            <w:pPr>
              <w:spacing w:before="0" w:line="240" w:lineRule="auto"/>
              <w:jc w:val="center"/>
              <w:rPr>
                <w:rFonts w:ascii="Times New Roman" w:hAnsi="Times New Roman" w:cs="Times New Roman"/>
                <w:bCs/>
              </w:rPr>
            </w:pPr>
          </w:p>
          <w:p w14:paraId="3D57F379" w14:textId="77777777" w:rsidR="00D5059E" w:rsidRPr="00E92458" w:rsidRDefault="00D5059E" w:rsidP="00395C98">
            <w:pPr>
              <w:spacing w:before="0" w:line="240" w:lineRule="auto"/>
              <w:jc w:val="center"/>
              <w:rPr>
                <w:rFonts w:ascii="Times New Roman" w:hAnsi="Times New Roman" w:cs="Times New Roman"/>
                <w:bCs/>
              </w:rPr>
            </w:pPr>
          </w:p>
          <w:p w14:paraId="72244C4F" w14:textId="77777777" w:rsidR="00D5059E" w:rsidRPr="00E92458" w:rsidRDefault="00D5059E" w:rsidP="00395C98">
            <w:pPr>
              <w:spacing w:before="0" w:line="240" w:lineRule="auto"/>
              <w:jc w:val="center"/>
              <w:rPr>
                <w:rFonts w:ascii="Times New Roman" w:hAnsi="Times New Roman" w:cs="Times New Roman"/>
                <w:bCs/>
              </w:rPr>
            </w:pPr>
          </w:p>
          <w:p w14:paraId="75906D5B" w14:textId="77777777" w:rsidR="00D5059E" w:rsidRPr="00E92458" w:rsidRDefault="00D5059E" w:rsidP="00395C98">
            <w:pPr>
              <w:spacing w:before="0" w:line="240" w:lineRule="auto"/>
              <w:jc w:val="center"/>
              <w:rPr>
                <w:rFonts w:ascii="Times New Roman" w:hAnsi="Times New Roman" w:cs="Times New Roman"/>
                <w:bCs/>
              </w:rPr>
            </w:pPr>
          </w:p>
          <w:p w14:paraId="40C0233C" w14:textId="77777777" w:rsidR="00D5059E" w:rsidRPr="00E92458" w:rsidRDefault="00D5059E" w:rsidP="00395C98">
            <w:pPr>
              <w:spacing w:before="0" w:line="240" w:lineRule="auto"/>
              <w:jc w:val="center"/>
              <w:rPr>
                <w:rFonts w:ascii="Times New Roman" w:hAnsi="Times New Roman" w:cs="Times New Roman"/>
                <w:bCs/>
              </w:rPr>
            </w:pPr>
          </w:p>
          <w:p w14:paraId="26149349" w14:textId="77777777" w:rsidR="00D5059E" w:rsidRPr="00E92458" w:rsidRDefault="00D5059E" w:rsidP="00395C98">
            <w:pPr>
              <w:spacing w:before="0" w:line="240" w:lineRule="auto"/>
              <w:jc w:val="center"/>
              <w:rPr>
                <w:rFonts w:ascii="Times New Roman" w:hAnsi="Times New Roman" w:cs="Times New Roman"/>
                <w:bCs/>
              </w:rPr>
            </w:pPr>
          </w:p>
          <w:p w14:paraId="7E630CDD" w14:textId="77777777" w:rsidR="00D5059E" w:rsidRPr="00E92458" w:rsidRDefault="00D5059E" w:rsidP="00944CA7">
            <w:pPr>
              <w:spacing w:before="0" w:line="240" w:lineRule="auto"/>
              <w:rPr>
                <w:rFonts w:ascii="Times New Roman" w:hAnsi="Times New Roman" w:cs="Times New Roman"/>
                <w:bCs/>
              </w:rPr>
            </w:pPr>
          </w:p>
          <w:p w14:paraId="38F18714" w14:textId="77777777" w:rsidR="00D5059E" w:rsidRPr="00E92458" w:rsidRDefault="00D5059E" w:rsidP="00395C98">
            <w:pPr>
              <w:spacing w:before="0" w:line="240" w:lineRule="auto"/>
              <w:jc w:val="center"/>
              <w:rPr>
                <w:rFonts w:ascii="Times New Roman" w:hAnsi="Times New Roman" w:cs="Times New Roman"/>
                <w:bCs/>
              </w:rPr>
            </w:pPr>
          </w:p>
          <w:p w14:paraId="24D7C96F" w14:textId="77777777" w:rsidR="00D5059E" w:rsidRPr="00E92458" w:rsidRDefault="00D5059E" w:rsidP="00395C98">
            <w:pPr>
              <w:spacing w:before="0" w:line="240" w:lineRule="auto"/>
              <w:jc w:val="center"/>
              <w:rPr>
                <w:rFonts w:ascii="Times New Roman" w:hAnsi="Times New Roman" w:cs="Times New Roman"/>
                <w:bCs/>
              </w:rPr>
            </w:pPr>
          </w:p>
          <w:p w14:paraId="05575F86" w14:textId="77777777" w:rsidR="00D5059E" w:rsidRPr="00E92458" w:rsidRDefault="00D5059E" w:rsidP="00395C98">
            <w:pPr>
              <w:spacing w:before="0" w:line="240" w:lineRule="auto"/>
              <w:jc w:val="center"/>
              <w:rPr>
                <w:rFonts w:ascii="Times New Roman" w:hAnsi="Times New Roman" w:cs="Times New Roman"/>
                <w:bCs/>
              </w:rPr>
            </w:pPr>
          </w:p>
          <w:p w14:paraId="03F85400" w14:textId="77777777" w:rsidR="00D5059E" w:rsidRPr="00E92458" w:rsidRDefault="00D5059E" w:rsidP="00395C98">
            <w:pPr>
              <w:spacing w:before="0" w:line="240" w:lineRule="auto"/>
              <w:jc w:val="center"/>
              <w:rPr>
                <w:rFonts w:ascii="Times New Roman" w:hAnsi="Times New Roman" w:cs="Times New Roman"/>
                <w:bCs/>
              </w:rPr>
            </w:pPr>
          </w:p>
          <w:p w14:paraId="68BB3FF1" w14:textId="77777777" w:rsidR="00D5059E" w:rsidRPr="00E92458" w:rsidRDefault="00D5059E" w:rsidP="00395C98">
            <w:pPr>
              <w:tabs>
                <w:tab w:val="left" w:pos="250"/>
                <w:tab w:val="left" w:pos="317"/>
                <w:tab w:val="left" w:pos="1026"/>
              </w:tabs>
              <w:spacing w:before="0" w:line="240" w:lineRule="auto"/>
              <w:ind w:right="35"/>
              <w:jc w:val="center"/>
              <w:rPr>
                <w:rFonts w:ascii="Times New Roman" w:hAnsi="Times New Roman" w:cs="Times New Roman"/>
                <w:b/>
                <w:bCs/>
              </w:rPr>
            </w:pPr>
            <w:r w:rsidRPr="00E92458">
              <w:rPr>
                <w:rFonts w:ascii="Times New Roman" w:hAnsi="Times New Roman" w:cs="Times New Roman"/>
                <w:b/>
                <w:bCs/>
              </w:rPr>
              <w:t>2. Rozwój innowacyjnej przedsiębiorczości wykorzystującej lokalne zasoby</w:t>
            </w:r>
          </w:p>
          <w:p w14:paraId="7290E660" w14:textId="77777777" w:rsidR="00D5059E" w:rsidRPr="00E92458" w:rsidRDefault="00D5059E" w:rsidP="00395C98">
            <w:pPr>
              <w:spacing w:before="0" w:line="240" w:lineRule="auto"/>
              <w:jc w:val="center"/>
              <w:rPr>
                <w:rFonts w:ascii="Times New Roman" w:hAnsi="Times New Roman" w:cs="Times New Roman"/>
                <w:bCs/>
              </w:rPr>
            </w:pPr>
          </w:p>
          <w:p w14:paraId="3BE2EB4F" w14:textId="77777777" w:rsidR="00D5059E" w:rsidRPr="00D851B1" w:rsidRDefault="00820E26" w:rsidP="00984D3E">
            <w:pPr>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color w:val="984806" w:themeColor="accent6" w:themeShade="80"/>
              </w:rPr>
              <w:t>5</w:t>
            </w:r>
            <w:r w:rsidR="00984D3E" w:rsidRPr="00D851B1">
              <w:rPr>
                <w:rFonts w:ascii="Times New Roman" w:hAnsi="Times New Roman" w:cs="Times New Roman"/>
                <w:color w:val="984806" w:themeColor="accent6" w:themeShade="80"/>
              </w:rPr>
              <w:t>0</w:t>
            </w:r>
            <w:r w:rsidR="00D5059E" w:rsidRPr="00D851B1">
              <w:rPr>
                <w:rFonts w:ascii="Times New Roman" w:hAnsi="Times New Roman" w:cs="Times New Roman"/>
                <w:color w:val="984806" w:themeColor="accent6" w:themeShade="80"/>
              </w:rPr>
              <w:t>% 19.2 PROW</w:t>
            </w:r>
            <w:r w:rsidR="00D5059E" w:rsidRPr="00D851B1">
              <w:rPr>
                <w:rFonts w:ascii="Times New Roman" w:hAnsi="Times New Roman" w:cs="Times New Roman"/>
                <w:b/>
                <w:bCs/>
                <w:color w:val="984806" w:themeColor="accent6" w:themeShade="80"/>
              </w:rPr>
              <w:t xml:space="preserve"> </w:t>
            </w:r>
          </w:p>
        </w:tc>
        <w:tc>
          <w:tcPr>
            <w:tcW w:w="449" w:type="pct"/>
            <w:vMerge w:val="restart"/>
          </w:tcPr>
          <w:p w14:paraId="0B6A080D" w14:textId="77777777" w:rsidR="00D5059E" w:rsidRPr="00E92458" w:rsidRDefault="00D5059E" w:rsidP="00395C98">
            <w:pPr>
              <w:spacing w:before="0" w:line="240" w:lineRule="auto"/>
              <w:jc w:val="center"/>
              <w:rPr>
                <w:rFonts w:ascii="Times New Roman" w:hAnsi="Times New Roman" w:cs="Times New Roman"/>
                <w:b/>
                <w:bCs/>
              </w:rPr>
            </w:pPr>
            <w:r w:rsidRPr="00E92458">
              <w:rPr>
                <w:rFonts w:ascii="Times New Roman" w:hAnsi="Times New Roman" w:cs="Times New Roman"/>
                <w:b/>
                <w:bCs/>
              </w:rPr>
              <w:lastRenderedPageBreak/>
              <w:t xml:space="preserve">2.1. Tworzenie nowych miejsc pracy </w:t>
            </w:r>
            <w:r w:rsidRPr="00E92458">
              <w:rPr>
                <w:rFonts w:ascii="Times New Roman" w:hAnsi="Times New Roman" w:cs="Times New Roman"/>
                <w:b/>
                <w:bCs/>
              </w:rPr>
              <w:lastRenderedPageBreak/>
              <w:t>na obszarze LGD</w:t>
            </w:r>
          </w:p>
          <w:p w14:paraId="7DC37FBC" w14:textId="77777777" w:rsidR="00D5059E" w:rsidRPr="00E92458" w:rsidRDefault="00D5059E" w:rsidP="00395C98">
            <w:pPr>
              <w:spacing w:before="0" w:line="240" w:lineRule="auto"/>
              <w:jc w:val="center"/>
              <w:rPr>
                <w:rFonts w:ascii="Times New Roman" w:hAnsi="Times New Roman" w:cs="Times New Roman"/>
                <w:b/>
                <w:bCs/>
              </w:rPr>
            </w:pPr>
          </w:p>
          <w:p w14:paraId="50084529" w14:textId="77777777" w:rsidR="00D5059E" w:rsidRPr="00D851B1" w:rsidRDefault="00D851B1" w:rsidP="00D851B1">
            <w:pPr>
              <w:spacing w:before="0" w:line="240" w:lineRule="auto"/>
              <w:jc w:val="center"/>
              <w:rPr>
                <w:rFonts w:ascii="Times New Roman" w:hAnsi="Times New Roman" w:cs="Times New Roman"/>
                <w:bCs/>
                <w:color w:val="984806" w:themeColor="accent6" w:themeShade="80"/>
              </w:rPr>
            </w:pPr>
            <w:r>
              <w:rPr>
                <w:rFonts w:ascii="Times New Roman" w:hAnsi="Times New Roman" w:cs="Times New Roman"/>
                <w:bCs/>
                <w:color w:val="984806" w:themeColor="accent6" w:themeShade="80"/>
              </w:rPr>
              <w:t xml:space="preserve">50% </w:t>
            </w:r>
            <w:r w:rsidR="00D5059E" w:rsidRPr="00D851B1">
              <w:rPr>
                <w:rFonts w:ascii="Times New Roman" w:hAnsi="Times New Roman" w:cs="Times New Roman"/>
                <w:bCs/>
                <w:color w:val="984806" w:themeColor="accent6" w:themeShade="80"/>
              </w:rPr>
              <w:t>19.2 PROW</w:t>
            </w:r>
          </w:p>
          <w:p w14:paraId="68520517" w14:textId="77777777" w:rsidR="00D5059E" w:rsidRPr="00E92458" w:rsidRDefault="00D5059E" w:rsidP="00395C98">
            <w:pPr>
              <w:spacing w:before="0" w:line="240" w:lineRule="auto"/>
              <w:jc w:val="center"/>
              <w:rPr>
                <w:rFonts w:ascii="Times New Roman" w:hAnsi="Times New Roman" w:cs="Times New Roman"/>
                <w:b/>
              </w:rPr>
            </w:pPr>
          </w:p>
        </w:tc>
        <w:tc>
          <w:tcPr>
            <w:tcW w:w="498" w:type="pct"/>
          </w:tcPr>
          <w:p w14:paraId="2D9A4356" w14:textId="77777777" w:rsidR="00D5059E" w:rsidRDefault="00D5059E" w:rsidP="002F4A4E">
            <w:pPr>
              <w:tabs>
                <w:tab w:val="left" w:pos="480"/>
              </w:tabs>
              <w:spacing w:before="0" w:line="240" w:lineRule="auto"/>
              <w:jc w:val="center"/>
              <w:rPr>
                <w:rFonts w:ascii="Times New Roman" w:hAnsi="Times New Roman" w:cs="Times New Roman"/>
              </w:rPr>
            </w:pPr>
            <w:r w:rsidRPr="00D3595A">
              <w:rPr>
                <w:rFonts w:ascii="Times New Roman" w:hAnsi="Times New Roman" w:cs="Times New Roman"/>
              </w:rPr>
              <w:lastRenderedPageBreak/>
              <w:t xml:space="preserve">2.1.1. </w:t>
            </w:r>
            <w:r w:rsidR="00D851B1" w:rsidRPr="00D3595A">
              <w:rPr>
                <w:rFonts w:ascii="Times New Roman" w:hAnsi="Times New Roman" w:cs="Times New Roman"/>
              </w:rPr>
              <w:t>UTWORZENIE DZIAŁALNO</w:t>
            </w:r>
            <w:r w:rsidR="00D851B1" w:rsidRPr="00D3595A">
              <w:rPr>
                <w:rFonts w:ascii="Times New Roman" w:hAnsi="Times New Roman" w:cs="Times New Roman"/>
              </w:rPr>
              <w:lastRenderedPageBreak/>
              <w:t>ŚCI GOSP</w:t>
            </w:r>
            <w:r w:rsidR="00D851B1">
              <w:rPr>
                <w:rFonts w:ascii="Times New Roman" w:hAnsi="Times New Roman" w:cs="Times New Roman"/>
              </w:rPr>
              <w:t>ODARCZEJ SZANSĄ NA LEPSZE JUTRO</w:t>
            </w:r>
          </w:p>
          <w:p w14:paraId="1215F703" w14:textId="77777777" w:rsidR="00D851B1" w:rsidRPr="00D851B1" w:rsidRDefault="00D851B1" w:rsidP="00D851B1">
            <w:pPr>
              <w:tabs>
                <w:tab w:val="left" w:pos="480"/>
              </w:tabs>
              <w:spacing w:before="0" w:line="240" w:lineRule="auto"/>
              <w:jc w:val="center"/>
              <w:rPr>
                <w:rFonts w:ascii="Times New Roman" w:hAnsi="Times New Roman" w:cs="Times New Roman"/>
                <w:color w:val="984806" w:themeColor="accent6" w:themeShade="80"/>
              </w:rPr>
            </w:pPr>
            <w:r>
              <w:rPr>
                <w:rFonts w:ascii="Times New Roman" w:hAnsi="Times New Roman" w:cs="Times New Roman"/>
                <w:color w:val="984806" w:themeColor="accent6" w:themeShade="80"/>
              </w:rPr>
              <w:t xml:space="preserve">50% </w:t>
            </w:r>
            <w:r w:rsidRPr="00D851B1">
              <w:rPr>
                <w:rFonts w:ascii="Times New Roman" w:hAnsi="Times New Roman" w:cs="Times New Roman"/>
                <w:color w:val="984806" w:themeColor="accent6" w:themeShade="80"/>
              </w:rPr>
              <w:t>19.2 PROW</w:t>
            </w:r>
          </w:p>
        </w:tc>
        <w:tc>
          <w:tcPr>
            <w:tcW w:w="618" w:type="pct"/>
          </w:tcPr>
          <w:p w14:paraId="6FB1ED7A"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lastRenderedPageBreak/>
              <w:t xml:space="preserve">1. Operacje polegające na utworzeniu </w:t>
            </w:r>
            <w:r w:rsidRPr="00D3595A">
              <w:rPr>
                <w:rFonts w:ascii="Times New Roman" w:hAnsi="Times New Roman" w:cs="Times New Roman"/>
              </w:rPr>
              <w:lastRenderedPageBreak/>
              <w:t>nowego przedsiębiorstwa</w:t>
            </w:r>
          </w:p>
        </w:tc>
        <w:tc>
          <w:tcPr>
            <w:tcW w:w="618" w:type="pct"/>
            <w:vMerge w:val="restart"/>
          </w:tcPr>
          <w:p w14:paraId="17F054CA" w14:textId="77777777" w:rsidR="00D5059E" w:rsidRDefault="00D5059E" w:rsidP="00D3595A">
            <w:pPr>
              <w:spacing w:before="0" w:line="240" w:lineRule="auto"/>
              <w:jc w:val="center"/>
              <w:rPr>
                <w:rFonts w:ascii="Times New Roman" w:hAnsi="Times New Roman" w:cs="Times New Roman"/>
              </w:rPr>
            </w:pPr>
          </w:p>
          <w:p w14:paraId="79F17969" w14:textId="77777777" w:rsidR="00D5059E" w:rsidRDefault="00D5059E" w:rsidP="00D3595A">
            <w:pPr>
              <w:spacing w:before="0" w:line="240" w:lineRule="auto"/>
              <w:jc w:val="center"/>
              <w:rPr>
                <w:rFonts w:ascii="Times New Roman" w:hAnsi="Times New Roman" w:cs="Times New Roman"/>
              </w:rPr>
            </w:pPr>
          </w:p>
          <w:p w14:paraId="3FCB9B8B" w14:textId="77777777" w:rsidR="00D5059E" w:rsidRDefault="00D5059E" w:rsidP="00D3595A">
            <w:pPr>
              <w:spacing w:before="0" w:line="240" w:lineRule="auto"/>
              <w:jc w:val="center"/>
              <w:rPr>
                <w:rFonts w:ascii="Times New Roman" w:hAnsi="Times New Roman" w:cs="Times New Roman"/>
              </w:rPr>
            </w:pPr>
          </w:p>
          <w:p w14:paraId="011AFAA4" w14:textId="77777777" w:rsidR="00D5059E" w:rsidRDefault="00D5059E" w:rsidP="00D3595A">
            <w:pPr>
              <w:spacing w:before="0" w:line="240" w:lineRule="auto"/>
              <w:jc w:val="center"/>
              <w:rPr>
                <w:rFonts w:ascii="Times New Roman" w:hAnsi="Times New Roman" w:cs="Times New Roman"/>
              </w:rPr>
            </w:pPr>
          </w:p>
          <w:p w14:paraId="030E2293" w14:textId="77777777" w:rsidR="00D5059E" w:rsidRDefault="00D5059E" w:rsidP="00D3595A">
            <w:pPr>
              <w:spacing w:before="0" w:line="240" w:lineRule="auto"/>
              <w:jc w:val="center"/>
              <w:rPr>
                <w:rFonts w:ascii="Times New Roman" w:hAnsi="Times New Roman" w:cs="Times New Roman"/>
              </w:rPr>
            </w:pPr>
          </w:p>
          <w:p w14:paraId="50510F55" w14:textId="77777777" w:rsidR="00D5059E" w:rsidRDefault="00D5059E" w:rsidP="00D3595A">
            <w:pPr>
              <w:spacing w:before="0" w:line="240" w:lineRule="auto"/>
              <w:jc w:val="center"/>
              <w:rPr>
                <w:rFonts w:ascii="Times New Roman" w:hAnsi="Times New Roman" w:cs="Times New Roman"/>
              </w:rPr>
            </w:pPr>
          </w:p>
          <w:p w14:paraId="50C6227B" w14:textId="77777777" w:rsidR="00D5059E" w:rsidRDefault="00D5059E" w:rsidP="00D3595A">
            <w:pPr>
              <w:spacing w:before="0" w:line="240" w:lineRule="auto"/>
              <w:jc w:val="center"/>
              <w:rPr>
                <w:rFonts w:ascii="Times New Roman" w:hAnsi="Times New Roman" w:cs="Times New Roman"/>
              </w:rPr>
            </w:pPr>
          </w:p>
          <w:p w14:paraId="5C2597CE" w14:textId="77777777" w:rsidR="00D5059E" w:rsidRDefault="00D5059E" w:rsidP="00D3595A">
            <w:pPr>
              <w:spacing w:before="0" w:line="240" w:lineRule="auto"/>
              <w:jc w:val="center"/>
              <w:rPr>
                <w:rFonts w:ascii="Times New Roman" w:hAnsi="Times New Roman" w:cs="Times New Roman"/>
              </w:rPr>
            </w:pPr>
          </w:p>
          <w:p w14:paraId="293DB2D9" w14:textId="77777777" w:rsidR="00D5059E" w:rsidRDefault="00D5059E" w:rsidP="00D3595A">
            <w:pPr>
              <w:spacing w:before="0" w:line="240" w:lineRule="auto"/>
              <w:jc w:val="center"/>
              <w:rPr>
                <w:rFonts w:ascii="Times New Roman" w:hAnsi="Times New Roman" w:cs="Times New Roman"/>
              </w:rPr>
            </w:pPr>
          </w:p>
          <w:p w14:paraId="3F02EFB8" w14:textId="77777777" w:rsidR="00D5059E" w:rsidRDefault="00D5059E" w:rsidP="00657A1E">
            <w:pPr>
              <w:spacing w:before="0" w:line="240" w:lineRule="auto"/>
              <w:rPr>
                <w:rFonts w:ascii="Times New Roman" w:hAnsi="Times New Roman" w:cs="Times New Roman"/>
              </w:rPr>
            </w:pPr>
          </w:p>
          <w:p w14:paraId="6EB34B38" w14:textId="77777777" w:rsidR="00D5059E" w:rsidRDefault="00D5059E" w:rsidP="00D3595A">
            <w:pPr>
              <w:spacing w:before="0" w:line="240" w:lineRule="auto"/>
              <w:jc w:val="center"/>
              <w:rPr>
                <w:rFonts w:ascii="Times New Roman" w:hAnsi="Times New Roman" w:cs="Times New Roman"/>
              </w:rPr>
            </w:pPr>
          </w:p>
          <w:p w14:paraId="6F599A54" w14:textId="77777777" w:rsidR="00D5059E" w:rsidRDefault="00D5059E" w:rsidP="00D3595A">
            <w:pPr>
              <w:spacing w:before="0" w:line="240" w:lineRule="auto"/>
              <w:jc w:val="center"/>
              <w:rPr>
                <w:rFonts w:ascii="Times New Roman" w:hAnsi="Times New Roman" w:cs="Times New Roman"/>
              </w:rPr>
            </w:pPr>
          </w:p>
          <w:p w14:paraId="5B827370" w14:textId="77777777" w:rsidR="00D5059E" w:rsidRPr="00D3595A" w:rsidRDefault="00D5059E" w:rsidP="00D3595A">
            <w:pPr>
              <w:spacing w:before="0" w:line="240" w:lineRule="auto"/>
              <w:jc w:val="center"/>
              <w:rPr>
                <w:rFonts w:ascii="Times New Roman" w:hAnsi="Times New Roman" w:cs="Times New Roman"/>
              </w:rPr>
            </w:pPr>
            <w:r w:rsidRPr="00D3595A">
              <w:rPr>
                <w:rFonts w:ascii="Times New Roman" w:hAnsi="Times New Roman" w:cs="Times New Roman"/>
              </w:rPr>
              <w:t xml:space="preserve">Utworzone </w:t>
            </w:r>
            <w:r>
              <w:rPr>
                <w:rFonts w:ascii="Times New Roman" w:hAnsi="Times New Roman" w:cs="Times New Roman"/>
              </w:rPr>
              <w:t xml:space="preserve">lub utrzymane </w:t>
            </w:r>
            <w:r w:rsidRPr="00D3595A">
              <w:rPr>
                <w:rFonts w:ascii="Times New Roman" w:hAnsi="Times New Roman" w:cs="Times New Roman"/>
              </w:rPr>
              <w:t>miejsca pracy (ogółem)</w:t>
            </w:r>
          </w:p>
        </w:tc>
        <w:tc>
          <w:tcPr>
            <w:tcW w:w="441" w:type="pct"/>
            <w:vMerge w:val="restart"/>
          </w:tcPr>
          <w:p w14:paraId="36937152" w14:textId="77777777" w:rsidR="00D5059E" w:rsidRDefault="00D5059E" w:rsidP="00D3595A">
            <w:pPr>
              <w:spacing w:before="0" w:line="240" w:lineRule="auto"/>
              <w:jc w:val="center"/>
              <w:rPr>
                <w:rFonts w:ascii="Times New Roman" w:hAnsi="Times New Roman" w:cs="Times New Roman"/>
              </w:rPr>
            </w:pPr>
          </w:p>
          <w:p w14:paraId="516F2444" w14:textId="77777777" w:rsidR="00D5059E" w:rsidRDefault="00D5059E" w:rsidP="00D3595A">
            <w:pPr>
              <w:spacing w:before="0" w:line="240" w:lineRule="auto"/>
              <w:jc w:val="center"/>
              <w:rPr>
                <w:rFonts w:ascii="Times New Roman" w:hAnsi="Times New Roman" w:cs="Times New Roman"/>
              </w:rPr>
            </w:pPr>
          </w:p>
          <w:p w14:paraId="2FCF1780" w14:textId="77777777" w:rsidR="00D5059E" w:rsidRDefault="00D5059E" w:rsidP="00D3595A">
            <w:pPr>
              <w:spacing w:before="0" w:line="240" w:lineRule="auto"/>
              <w:jc w:val="center"/>
              <w:rPr>
                <w:rFonts w:ascii="Times New Roman" w:hAnsi="Times New Roman" w:cs="Times New Roman"/>
              </w:rPr>
            </w:pPr>
          </w:p>
          <w:p w14:paraId="36C55853" w14:textId="77777777" w:rsidR="00D5059E" w:rsidRDefault="00D5059E" w:rsidP="00D3595A">
            <w:pPr>
              <w:spacing w:before="0" w:line="240" w:lineRule="auto"/>
              <w:jc w:val="center"/>
              <w:rPr>
                <w:rFonts w:ascii="Times New Roman" w:hAnsi="Times New Roman" w:cs="Times New Roman"/>
              </w:rPr>
            </w:pPr>
          </w:p>
          <w:p w14:paraId="4BDA454A" w14:textId="77777777" w:rsidR="00D5059E" w:rsidRDefault="00D5059E" w:rsidP="00D3595A">
            <w:pPr>
              <w:spacing w:before="0" w:line="240" w:lineRule="auto"/>
              <w:jc w:val="center"/>
              <w:rPr>
                <w:rFonts w:ascii="Times New Roman" w:hAnsi="Times New Roman" w:cs="Times New Roman"/>
              </w:rPr>
            </w:pPr>
          </w:p>
          <w:p w14:paraId="0FA0F942" w14:textId="77777777" w:rsidR="00D5059E" w:rsidRDefault="00D5059E" w:rsidP="00D3595A">
            <w:pPr>
              <w:spacing w:before="0" w:line="240" w:lineRule="auto"/>
              <w:jc w:val="center"/>
              <w:rPr>
                <w:rFonts w:ascii="Times New Roman" w:hAnsi="Times New Roman" w:cs="Times New Roman"/>
              </w:rPr>
            </w:pPr>
          </w:p>
          <w:p w14:paraId="2D87167F" w14:textId="77777777" w:rsidR="00D5059E" w:rsidRDefault="00D5059E" w:rsidP="00D3595A">
            <w:pPr>
              <w:spacing w:before="0" w:line="240" w:lineRule="auto"/>
              <w:jc w:val="center"/>
              <w:rPr>
                <w:rFonts w:ascii="Times New Roman" w:hAnsi="Times New Roman" w:cs="Times New Roman"/>
              </w:rPr>
            </w:pPr>
          </w:p>
          <w:p w14:paraId="3276BE7C" w14:textId="77777777" w:rsidR="00D5059E" w:rsidRDefault="00D5059E" w:rsidP="00D3595A">
            <w:pPr>
              <w:spacing w:before="0" w:line="240" w:lineRule="auto"/>
              <w:jc w:val="center"/>
              <w:rPr>
                <w:rFonts w:ascii="Times New Roman" w:hAnsi="Times New Roman" w:cs="Times New Roman"/>
              </w:rPr>
            </w:pPr>
          </w:p>
          <w:p w14:paraId="1076654E" w14:textId="77777777" w:rsidR="00D5059E" w:rsidRDefault="00D5059E" w:rsidP="009E45C3">
            <w:pPr>
              <w:spacing w:before="0" w:line="240" w:lineRule="auto"/>
              <w:rPr>
                <w:rFonts w:ascii="Times New Roman" w:hAnsi="Times New Roman" w:cs="Times New Roman"/>
              </w:rPr>
            </w:pPr>
          </w:p>
          <w:p w14:paraId="2919150A" w14:textId="77777777" w:rsidR="00D5059E" w:rsidRDefault="00D5059E" w:rsidP="00D3595A">
            <w:pPr>
              <w:spacing w:before="0" w:line="240" w:lineRule="auto"/>
              <w:jc w:val="center"/>
              <w:rPr>
                <w:rFonts w:ascii="Times New Roman" w:hAnsi="Times New Roman" w:cs="Times New Roman"/>
              </w:rPr>
            </w:pPr>
          </w:p>
          <w:p w14:paraId="4248E0D9" w14:textId="77777777" w:rsidR="00D5059E" w:rsidRDefault="00D5059E" w:rsidP="00D3595A">
            <w:pPr>
              <w:spacing w:before="0" w:line="240" w:lineRule="auto"/>
              <w:jc w:val="center"/>
              <w:rPr>
                <w:rFonts w:ascii="Times New Roman" w:hAnsi="Times New Roman" w:cs="Times New Roman"/>
              </w:rPr>
            </w:pPr>
          </w:p>
          <w:p w14:paraId="00E6B1DD" w14:textId="77777777" w:rsidR="00D5059E" w:rsidRPr="00D3595A" w:rsidRDefault="00D5059E" w:rsidP="00D3595A">
            <w:pPr>
              <w:spacing w:before="0" w:line="240" w:lineRule="auto"/>
              <w:jc w:val="center"/>
              <w:rPr>
                <w:rFonts w:ascii="Times New Roman" w:hAnsi="Times New Roman" w:cs="Times New Roman"/>
              </w:rPr>
            </w:pPr>
            <w:r w:rsidRPr="00D3595A">
              <w:rPr>
                <w:rFonts w:ascii="Times New Roman" w:hAnsi="Times New Roman" w:cs="Times New Roman"/>
              </w:rPr>
              <w:t>Wzrost przedsiębiorczości Wzrost liczby osób zatrudnionych</w:t>
            </w:r>
          </w:p>
        </w:tc>
        <w:tc>
          <w:tcPr>
            <w:tcW w:w="570" w:type="pct"/>
            <w:vMerge w:val="restart"/>
          </w:tcPr>
          <w:p w14:paraId="2D421446" w14:textId="77777777" w:rsidR="00D5059E" w:rsidRPr="00D3595A" w:rsidRDefault="00D5059E" w:rsidP="00395C98">
            <w:pPr>
              <w:spacing w:before="0" w:line="240" w:lineRule="auto"/>
              <w:jc w:val="center"/>
              <w:rPr>
                <w:rFonts w:ascii="Times New Roman" w:hAnsi="Times New Roman" w:cs="Times New Roman"/>
              </w:rPr>
            </w:pPr>
            <w:r>
              <w:rPr>
                <w:rFonts w:ascii="Times New Roman" w:hAnsi="Times New Roman" w:cs="Times New Roman"/>
              </w:rPr>
              <w:lastRenderedPageBreak/>
              <w:t>19.2 (</w:t>
            </w:r>
            <w:r w:rsidRPr="00D3595A">
              <w:rPr>
                <w:rFonts w:ascii="Times New Roman" w:hAnsi="Times New Roman" w:cs="Times New Roman"/>
              </w:rPr>
              <w:t xml:space="preserve">2) rozwój przedsiębiorczości na obszarze wiejskim objętym </w:t>
            </w:r>
            <w:r w:rsidRPr="00D3595A">
              <w:rPr>
                <w:rFonts w:ascii="Times New Roman" w:hAnsi="Times New Roman" w:cs="Times New Roman"/>
              </w:rPr>
              <w:lastRenderedPageBreak/>
              <w:t>strategią rozwoju lokalnego kierowanego przez społeczność przez:</w:t>
            </w:r>
          </w:p>
          <w:p w14:paraId="5B10829E"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t>a) podejmowanie działalności gospodarczej,</w:t>
            </w:r>
          </w:p>
          <w:p w14:paraId="236FCDCA"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t>c) rozwijanie działalności gospodarczej,</w:t>
            </w:r>
          </w:p>
          <w:p w14:paraId="13368D36" w14:textId="77777777" w:rsidR="00D5059E" w:rsidRPr="00D3595A"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t>d) podnoszenie kompetencji osób realizujących operacje w zakresie określonym w lit. a lub c</w:t>
            </w:r>
          </w:p>
        </w:tc>
        <w:tc>
          <w:tcPr>
            <w:tcW w:w="602" w:type="pct"/>
            <w:vMerge/>
          </w:tcPr>
          <w:p w14:paraId="2ED40764" w14:textId="77777777" w:rsidR="00D5059E" w:rsidRPr="00D3595A" w:rsidRDefault="00D5059E" w:rsidP="00D3595A">
            <w:pPr>
              <w:spacing w:before="0" w:line="240" w:lineRule="auto"/>
              <w:jc w:val="center"/>
              <w:rPr>
                <w:rFonts w:ascii="Times New Roman" w:hAnsi="Times New Roman" w:cs="Times New Roman"/>
              </w:rPr>
            </w:pPr>
          </w:p>
        </w:tc>
      </w:tr>
      <w:tr w:rsidR="00D5059E" w:rsidRPr="00D3595A" w14:paraId="0A783103" w14:textId="77777777" w:rsidTr="00944CA7">
        <w:trPr>
          <w:trHeight w:val="269"/>
        </w:trPr>
        <w:tc>
          <w:tcPr>
            <w:tcW w:w="828" w:type="pct"/>
            <w:vMerge/>
          </w:tcPr>
          <w:p w14:paraId="1B53AEE9" w14:textId="77777777" w:rsidR="00D5059E" w:rsidRPr="00D3595A" w:rsidRDefault="00D5059E" w:rsidP="00D3595A">
            <w:pPr>
              <w:spacing w:before="0" w:line="240" w:lineRule="auto"/>
              <w:jc w:val="left"/>
              <w:rPr>
                <w:rFonts w:ascii="Times New Roman" w:hAnsi="Times New Roman" w:cs="Times New Roman"/>
              </w:rPr>
            </w:pPr>
          </w:p>
        </w:tc>
        <w:tc>
          <w:tcPr>
            <w:tcW w:w="376" w:type="pct"/>
            <w:vMerge/>
          </w:tcPr>
          <w:p w14:paraId="7469D8FD" w14:textId="77777777" w:rsidR="00D5059E" w:rsidRPr="00E92458" w:rsidRDefault="00D5059E" w:rsidP="00395C98">
            <w:pPr>
              <w:spacing w:before="0" w:line="240" w:lineRule="auto"/>
              <w:jc w:val="center"/>
              <w:rPr>
                <w:rFonts w:ascii="Times New Roman" w:hAnsi="Times New Roman" w:cs="Times New Roman"/>
              </w:rPr>
            </w:pPr>
          </w:p>
        </w:tc>
        <w:tc>
          <w:tcPr>
            <w:tcW w:w="449" w:type="pct"/>
            <w:vMerge/>
          </w:tcPr>
          <w:p w14:paraId="1BB65288" w14:textId="77777777" w:rsidR="00D5059E" w:rsidRPr="00E92458" w:rsidRDefault="00D5059E" w:rsidP="00395C98">
            <w:pPr>
              <w:spacing w:before="0" w:line="240" w:lineRule="auto"/>
              <w:jc w:val="center"/>
              <w:rPr>
                <w:rFonts w:ascii="Times New Roman" w:hAnsi="Times New Roman" w:cs="Times New Roman"/>
                <w:b/>
              </w:rPr>
            </w:pPr>
          </w:p>
        </w:tc>
        <w:tc>
          <w:tcPr>
            <w:tcW w:w="498" w:type="pct"/>
          </w:tcPr>
          <w:p w14:paraId="3C88DF2F" w14:textId="77777777" w:rsidR="00D5059E" w:rsidRDefault="00D5059E" w:rsidP="00944CA7">
            <w:pPr>
              <w:tabs>
                <w:tab w:val="left" w:pos="480"/>
              </w:tabs>
              <w:spacing w:before="0" w:line="240" w:lineRule="auto"/>
              <w:rPr>
                <w:rFonts w:ascii="Times New Roman" w:hAnsi="Times New Roman" w:cs="Times New Roman"/>
              </w:rPr>
            </w:pPr>
          </w:p>
          <w:p w14:paraId="69E6D541" w14:textId="77777777" w:rsidR="00D5059E" w:rsidRDefault="00D851B1" w:rsidP="00395C98">
            <w:pPr>
              <w:tabs>
                <w:tab w:val="left" w:pos="480"/>
              </w:tabs>
              <w:spacing w:before="0" w:line="240" w:lineRule="auto"/>
              <w:jc w:val="center"/>
              <w:rPr>
                <w:rFonts w:ascii="Times New Roman" w:hAnsi="Times New Roman" w:cs="Times New Roman"/>
              </w:rPr>
            </w:pPr>
            <w:r>
              <w:rPr>
                <w:rFonts w:ascii="Times New Roman" w:hAnsi="Times New Roman" w:cs="Times New Roman"/>
              </w:rPr>
              <w:t>2.2.1</w:t>
            </w:r>
            <w:r w:rsidRPr="00D3595A">
              <w:rPr>
                <w:rFonts w:ascii="Times New Roman" w:hAnsi="Times New Roman" w:cs="Times New Roman"/>
              </w:rPr>
              <w:t>. ROZWÓJ DZIAŁALNOŚCI GOSPODARCZEJ, KLUCZEM DO SUKCESU</w:t>
            </w:r>
          </w:p>
          <w:p w14:paraId="57900DE1" w14:textId="77777777" w:rsidR="00D851B1" w:rsidRPr="00D851B1" w:rsidRDefault="00D851B1" w:rsidP="00D851B1">
            <w:pPr>
              <w:tabs>
                <w:tab w:val="left" w:pos="480"/>
              </w:tabs>
              <w:spacing w:before="0" w:line="240" w:lineRule="auto"/>
              <w:jc w:val="center"/>
              <w:rPr>
                <w:rFonts w:ascii="Times New Roman" w:hAnsi="Times New Roman" w:cs="Times New Roman"/>
                <w:color w:val="984806" w:themeColor="accent6" w:themeShade="80"/>
              </w:rPr>
            </w:pPr>
            <w:r>
              <w:rPr>
                <w:rFonts w:ascii="Times New Roman" w:hAnsi="Times New Roman" w:cs="Times New Roman"/>
                <w:color w:val="984806" w:themeColor="accent6" w:themeShade="80"/>
              </w:rPr>
              <w:t xml:space="preserve">50% </w:t>
            </w:r>
            <w:r w:rsidRPr="00D851B1">
              <w:rPr>
                <w:rFonts w:ascii="Times New Roman" w:hAnsi="Times New Roman" w:cs="Times New Roman"/>
                <w:color w:val="984806" w:themeColor="accent6" w:themeShade="80"/>
              </w:rPr>
              <w:t>19.2 PROW</w:t>
            </w:r>
          </w:p>
        </w:tc>
        <w:tc>
          <w:tcPr>
            <w:tcW w:w="618" w:type="pct"/>
          </w:tcPr>
          <w:p w14:paraId="4C7166D3" w14:textId="77777777" w:rsidR="00D5059E" w:rsidRDefault="00D5059E" w:rsidP="00395C98">
            <w:pPr>
              <w:spacing w:before="0" w:line="240" w:lineRule="auto"/>
              <w:jc w:val="center"/>
              <w:rPr>
                <w:rFonts w:ascii="Times New Roman" w:hAnsi="Times New Roman" w:cs="Times New Roman"/>
              </w:rPr>
            </w:pPr>
          </w:p>
          <w:p w14:paraId="358290AF" w14:textId="77777777" w:rsidR="00D5059E" w:rsidRDefault="00D5059E" w:rsidP="00395C98">
            <w:pPr>
              <w:spacing w:before="0" w:line="240" w:lineRule="auto"/>
              <w:jc w:val="center"/>
              <w:rPr>
                <w:rFonts w:ascii="Times New Roman" w:hAnsi="Times New Roman" w:cs="Times New Roman"/>
              </w:rPr>
            </w:pPr>
          </w:p>
          <w:p w14:paraId="6CF54FDB" w14:textId="77777777" w:rsidR="00D5059E" w:rsidRDefault="00D5059E" w:rsidP="00395C98">
            <w:pPr>
              <w:spacing w:before="0" w:line="240" w:lineRule="auto"/>
              <w:jc w:val="center"/>
              <w:rPr>
                <w:rFonts w:ascii="Times New Roman" w:hAnsi="Times New Roman" w:cs="Times New Roman"/>
              </w:rPr>
            </w:pPr>
          </w:p>
          <w:p w14:paraId="1A056CF0" w14:textId="77777777" w:rsidR="00D5059E" w:rsidRDefault="00D5059E" w:rsidP="00395C98">
            <w:pPr>
              <w:spacing w:before="0" w:line="240" w:lineRule="auto"/>
              <w:jc w:val="center"/>
              <w:rPr>
                <w:rFonts w:ascii="Times New Roman" w:hAnsi="Times New Roman" w:cs="Times New Roman"/>
              </w:rPr>
            </w:pPr>
          </w:p>
          <w:p w14:paraId="5D30E7B6" w14:textId="77777777" w:rsidR="00D5059E" w:rsidRDefault="00D5059E" w:rsidP="00395C98">
            <w:pPr>
              <w:spacing w:before="0" w:line="240" w:lineRule="auto"/>
              <w:jc w:val="center"/>
              <w:rPr>
                <w:rFonts w:ascii="Times New Roman" w:hAnsi="Times New Roman" w:cs="Times New Roman"/>
              </w:rPr>
            </w:pPr>
          </w:p>
          <w:p w14:paraId="3836179F" w14:textId="77777777" w:rsidR="00D5059E" w:rsidRPr="00D3595A" w:rsidRDefault="00D5059E" w:rsidP="002F4A4E">
            <w:pPr>
              <w:spacing w:before="0" w:line="240" w:lineRule="auto"/>
              <w:jc w:val="center"/>
              <w:rPr>
                <w:rFonts w:ascii="Times New Roman" w:hAnsi="Times New Roman" w:cs="Times New Roman"/>
              </w:rPr>
            </w:pPr>
            <w:r w:rsidRPr="00D3595A">
              <w:rPr>
                <w:rFonts w:ascii="Times New Roman" w:hAnsi="Times New Roman" w:cs="Times New Roman"/>
              </w:rPr>
              <w:t>2. Operacje polegające na rozwoju istniejącego przedsiębiorstwa</w:t>
            </w:r>
          </w:p>
        </w:tc>
        <w:tc>
          <w:tcPr>
            <w:tcW w:w="618" w:type="pct"/>
            <w:vMerge/>
          </w:tcPr>
          <w:p w14:paraId="0E34F4D3" w14:textId="77777777" w:rsidR="00D5059E" w:rsidRPr="00D3595A" w:rsidRDefault="00D5059E" w:rsidP="00D3595A">
            <w:pPr>
              <w:spacing w:before="0" w:line="240" w:lineRule="auto"/>
              <w:jc w:val="center"/>
              <w:rPr>
                <w:rFonts w:ascii="Times New Roman" w:hAnsi="Times New Roman" w:cs="Times New Roman"/>
              </w:rPr>
            </w:pPr>
          </w:p>
        </w:tc>
        <w:tc>
          <w:tcPr>
            <w:tcW w:w="441" w:type="pct"/>
            <w:vMerge/>
          </w:tcPr>
          <w:p w14:paraId="20A0EFC3" w14:textId="77777777" w:rsidR="00D5059E" w:rsidRPr="00D3595A" w:rsidRDefault="00D5059E" w:rsidP="00D3595A">
            <w:pPr>
              <w:spacing w:before="0" w:line="240" w:lineRule="auto"/>
              <w:jc w:val="center"/>
              <w:rPr>
                <w:rFonts w:ascii="Times New Roman" w:hAnsi="Times New Roman" w:cs="Times New Roman"/>
              </w:rPr>
            </w:pPr>
          </w:p>
        </w:tc>
        <w:tc>
          <w:tcPr>
            <w:tcW w:w="570" w:type="pct"/>
            <w:vMerge/>
          </w:tcPr>
          <w:p w14:paraId="591ACCA7" w14:textId="77777777" w:rsidR="00D5059E" w:rsidRPr="00D3595A" w:rsidRDefault="00D5059E" w:rsidP="00D3595A">
            <w:pPr>
              <w:spacing w:before="0" w:line="240" w:lineRule="auto"/>
              <w:jc w:val="center"/>
              <w:rPr>
                <w:rFonts w:ascii="Times New Roman" w:hAnsi="Times New Roman" w:cs="Times New Roman"/>
              </w:rPr>
            </w:pPr>
          </w:p>
        </w:tc>
        <w:tc>
          <w:tcPr>
            <w:tcW w:w="602" w:type="pct"/>
            <w:vMerge/>
          </w:tcPr>
          <w:p w14:paraId="742A0113" w14:textId="77777777" w:rsidR="00D5059E" w:rsidRPr="00D3595A" w:rsidRDefault="00D5059E" w:rsidP="00D3595A">
            <w:pPr>
              <w:spacing w:before="0" w:line="240" w:lineRule="auto"/>
              <w:jc w:val="center"/>
              <w:rPr>
                <w:rFonts w:ascii="Times New Roman" w:hAnsi="Times New Roman" w:cs="Times New Roman"/>
              </w:rPr>
            </w:pPr>
          </w:p>
        </w:tc>
      </w:tr>
      <w:tr w:rsidR="00D5059E" w:rsidRPr="00D3595A" w14:paraId="00DCB857" w14:textId="77777777" w:rsidTr="00944CA7">
        <w:trPr>
          <w:trHeight w:val="4290"/>
        </w:trPr>
        <w:tc>
          <w:tcPr>
            <w:tcW w:w="828" w:type="pct"/>
            <w:vMerge/>
          </w:tcPr>
          <w:p w14:paraId="3FFD045A" w14:textId="77777777" w:rsidR="00D5059E" w:rsidRPr="00D3595A" w:rsidRDefault="00D5059E" w:rsidP="00D3595A">
            <w:pPr>
              <w:spacing w:before="0" w:line="240" w:lineRule="auto"/>
              <w:jc w:val="left"/>
              <w:rPr>
                <w:rFonts w:ascii="Times New Roman" w:hAnsi="Times New Roman" w:cs="Times New Roman"/>
              </w:rPr>
            </w:pPr>
          </w:p>
        </w:tc>
        <w:tc>
          <w:tcPr>
            <w:tcW w:w="376" w:type="pct"/>
            <w:vMerge/>
          </w:tcPr>
          <w:p w14:paraId="689CB660" w14:textId="77777777" w:rsidR="00D5059E" w:rsidRPr="00E92458" w:rsidRDefault="00D5059E" w:rsidP="00395C98">
            <w:pPr>
              <w:spacing w:before="0" w:line="240" w:lineRule="auto"/>
              <w:jc w:val="center"/>
              <w:rPr>
                <w:rFonts w:ascii="Times New Roman" w:hAnsi="Times New Roman" w:cs="Times New Roman"/>
              </w:rPr>
            </w:pPr>
          </w:p>
        </w:tc>
        <w:tc>
          <w:tcPr>
            <w:tcW w:w="449" w:type="pct"/>
          </w:tcPr>
          <w:p w14:paraId="5F0D7E3A" w14:textId="77777777" w:rsidR="00D5059E" w:rsidRPr="00E92458" w:rsidRDefault="00D5059E" w:rsidP="00395C98">
            <w:pPr>
              <w:spacing w:before="0" w:line="240" w:lineRule="auto"/>
              <w:jc w:val="center"/>
              <w:rPr>
                <w:rFonts w:ascii="Times New Roman" w:hAnsi="Times New Roman" w:cs="Times New Roman"/>
                <w:b/>
                <w:bCs/>
              </w:rPr>
            </w:pPr>
          </w:p>
          <w:p w14:paraId="23B072DB" w14:textId="77777777" w:rsidR="00D5059E" w:rsidRPr="00E92458" w:rsidRDefault="00D5059E" w:rsidP="00395C98">
            <w:pPr>
              <w:spacing w:before="0" w:line="240" w:lineRule="auto"/>
              <w:jc w:val="center"/>
              <w:rPr>
                <w:rFonts w:ascii="Times New Roman" w:hAnsi="Times New Roman" w:cs="Times New Roman"/>
                <w:b/>
                <w:bCs/>
              </w:rPr>
            </w:pPr>
          </w:p>
          <w:p w14:paraId="4332F1BB" w14:textId="77777777" w:rsidR="00D5059E" w:rsidRPr="00E92458" w:rsidRDefault="00D5059E" w:rsidP="00395C98">
            <w:pPr>
              <w:spacing w:before="0" w:line="240" w:lineRule="auto"/>
              <w:jc w:val="center"/>
              <w:rPr>
                <w:rFonts w:ascii="Times New Roman" w:hAnsi="Times New Roman" w:cs="Times New Roman"/>
                <w:b/>
                <w:bCs/>
              </w:rPr>
            </w:pPr>
          </w:p>
          <w:p w14:paraId="1470794A" w14:textId="77777777" w:rsidR="00D5059E" w:rsidRPr="00E92458" w:rsidRDefault="00D5059E" w:rsidP="00395C98">
            <w:pPr>
              <w:spacing w:before="0" w:line="240" w:lineRule="auto"/>
              <w:jc w:val="center"/>
              <w:rPr>
                <w:rFonts w:ascii="Times New Roman" w:hAnsi="Times New Roman" w:cs="Times New Roman"/>
                <w:b/>
                <w:bCs/>
              </w:rPr>
            </w:pPr>
          </w:p>
          <w:p w14:paraId="39E9C401" w14:textId="77777777" w:rsidR="00D5059E" w:rsidRPr="00E92458" w:rsidRDefault="00D5059E" w:rsidP="00D851B1">
            <w:pPr>
              <w:spacing w:before="0" w:line="240" w:lineRule="auto"/>
              <w:rPr>
                <w:rFonts w:ascii="Times New Roman" w:hAnsi="Times New Roman" w:cs="Times New Roman"/>
                <w:b/>
                <w:bCs/>
              </w:rPr>
            </w:pPr>
          </w:p>
          <w:p w14:paraId="58113613" w14:textId="77777777" w:rsidR="00D5059E" w:rsidRPr="00E92458" w:rsidRDefault="00D5059E" w:rsidP="00395C98">
            <w:pPr>
              <w:spacing w:before="0" w:line="240" w:lineRule="auto"/>
              <w:jc w:val="center"/>
              <w:rPr>
                <w:rFonts w:ascii="Times New Roman" w:hAnsi="Times New Roman" w:cs="Times New Roman"/>
                <w:b/>
                <w:bCs/>
              </w:rPr>
            </w:pPr>
          </w:p>
          <w:p w14:paraId="27545D55" w14:textId="77777777" w:rsidR="00D5059E" w:rsidRPr="00E92458" w:rsidRDefault="00D5059E" w:rsidP="00D5059E">
            <w:pPr>
              <w:spacing w:before="0" w:line="240" w:lineRule="auto"/>
              <w:jc w:val="center"/>
              <w:rPr>
                <w:rFonts w:ascii="Times New Roman" w:hAnsi="Times New Roman" w:cs="Times New Roman"/>
                <w:b/>
                <w:bCs/>
              </w:rPr>
            </w:pPr>
            <w:r w:rsidRPr="00E92458">
              <w:rPr>
                <w:rFonts w:ascii="Times New Roman" w:hAnsi="Times New Roman" w:cs="Times New Roman"/>
                <w:b/>
                <w:bCs/>
              </w:rPr>
              <w:t>2.2. Wzrost świadomości społeczności lokalnej w zakresie przedsiębiorczości opartej o lokalne zasoby</w:t>
            </w:r>
          </w:p>
          <w:p w14:paraId="6A8D44F7" w14:textId="77777777" w:rsidR="00D5059E" w:rsidRPr="00E92458" w:rsidRDefault="00D5059E" w:rsidP="00D5059E">
            <w:pPr>
              <w:spacing w:before="0" w:line="240" w:lineRule="auto"/>
              <w:jc w:val="center"/>
              <w:rPr>
                <w:rFonts w:ascii="Times New Roman" w:hAnsi="Times New Roman" w:cs="Times New Roman"/>
                <w:b/>
                <w:bCs/>
              </w:rPr>
            </w:pPr>
          </w:p>
          <w:p w14:paraId="489BB5AF" w14:textId="77777777" w:rsidR="00D5059E" w:rsidRPr="00D851B1" w:rsidRDefault="00820E26" w:rsidP="00D5059E">
            <w:pPr>
              <w:spacing w:before="0" w:line="240" w:lineRule="auto"/>
              <w:jc w:val="center"/>
              <w:rPr>
                <w:rFonts w:ascii="Times New Roman" w:hAnsi="Times New Roman" w:cs="Times New Roman"/>
                <w:bCs/>
                <w:color w:val="984806" w:themeColor="accent6" w:themeShade="80"/>
              </w:rPr>
            </w:pPr>
            <w:r w:rsidRPr="00D851B1">
              <w:rPr>
                <w:rFonts w:ascii="Times New Roman" w:hAnsi="Times New Roman" w:cs="Times New Roman"/>
                <w:bCs/>
                <w:color w:val="984806" w:themeColor="accent6" w:themeShade="80"/>
              </w:rPr>
              <w:t>1,47%</w:t>
            </w:r>
          </w:p>
          <w:p w14:paraId="1895E161" w14:textId="77777777" w:rsidR="00D5059E" w:rsidRPr="00E92458" w:rsidRDefault="00D5059E" w:rsidP="00D5059E">
            <w:pPr>
              <w:spacing w:before="0" w:line="240" w:lineRule="auto"/>
              <w:jc w:val="center"/>
              <w:rPr>
                <w:rFonts w:ascii="Times New Roman" w:hAnsi="Times New Roman" w:cs="Times New Roman"/>
                <w:bCs/>
              </w:rPr>
            </w:pPr>
            <w:r w:rsidRPr="00D851B1">
              <w:rPr>
                <w:rFonts w:ascii="Times New Roman" w:hAnsi="Times New Roman" w:cs="Times New Roman"/>
                <w:bCs/>
                <w:color w:val="984806" w:themeColor="accent6" w:themeShade="80"/>
              </w:rPr>
              <w:t>19.2 PROW</w:t>
            </w:r>
          </w:p>
          <w:p w14:paraId="48F401CE" w14:textId="77777777" w:rsidR="00D5059E" w:rsidRPr="00E92458" w:rsidRDefault="00D5059E" w:rsidP="00D5059E">
            <w:pPr>
              <w:spacing w:before="0" w:line="240" w:lineRule="auto"/>
              <w:jc w:val="center"/>
              <w:rPr>
                <w:rFonts w:ascii="Times New Roman" w:hAnsi="Times New Roman" w:cs="Times New Roman"/>
                <w:bCs/>
              </w:rPr>
            </w:pPr>
          </w:p>
          <w:p w14:paraId="53F6252F" w14:textId="77777777" w:rsidR="00D5059E" w:rsidRPr="00E92458" w:rsidRDefault="00D5059E" w:rsidP="00D5059E">
            <w:pPr>
              <w:spacing w:before="0" w:line="240" w:lineRule="auto"/>
              <w:jc w:val="center"/>
              <w:rPr>
                <w:rFonts w:ascii="Times New Roman" w:hAnsi="Times New Roman" w:cs="Times New Roman"/>
              </w:rPr>
            </w:pPr>
          </w:p>
        </w:tc>
        <w:tc>
          <w:tcPr>
            <w:tcW w:w="498" w:type="pct"/>
          </w:tcPr>
          <w:p w14:paraId="24FD64C0" w14:textId="77777777" w:rsidR="00D5059E" w:rsidRDefault="00D5059E" w:rsidP="00D851B1">
            <w:pPr>
              <w:spacing w:before="0" w:line="240" w:lineRule="auto"/>
              <w:rPr>
                <w:rFonts w:ascii="Times New Roman" w:hAnsi="Times New Roman" w:cs="Times New Roman"/>
              </w:rPr>
            </w:pPr>
          </w:p>
          <w:p w14:paraId="280EEA13" w14:textId="77777777" w:rsidR="00D5059E" w:rsidRDefault="00D5059E" w:rsidP="00395C98">
            <w:pPr>
              <w:spacing w:before="0" w:line="240" w:lineRule="auto"/>
              <w:jc w:val="center"/>
              <w:rPr>
                <w:rFonts w:ascii="Times New Roman" w:hAnsi="Times New Roman" w:cs="Times New Roman"/>
              </w:rPr>
            </w:pPr>
          </w:p>
          <w:p w14:paraId="5F36A9F3" w14:textId="77777777" w:rsidR="00D5059E" w:rsidRDefault="00D5059E" w:rsidP="00395C98">
            <w:pPr>
              <w:spacing w:before="0" w:line="240" w:lineRule="auto"/>
              <w:jc w:val="center"/>
              <w:rPr>
                <w:rFonts w:ascii="Times New Roman" w:hAnsi="Times New Roman" w:cs="Times New Roman"/>
              </w:rPr>
            </w:pPr>
            <w:r w:rsidRPr="00D3595A">
              <w:rPr>
                <w:rFonts w:ascii="Times New Roman" w:hAnsi="Times New Roman" w:cs="Times New Roman"/>
              </w:rPr>
              <w:t>2.2.1.</w:t>
            </w:r>
            <w:r w:rsidR="00D851B1" w:rsidRPr="00D3595A">
              <w:rPr>
                <w:rFonts w:ascii="Times New Roman" w:hAnsi="Times New Roman" w:cs="Times New Roman"/>
              </w:rPr>
              <w:t xml:space="preserve">WZMOCNIENIE KAPITAŁU SPOŁECZNEGO ORAZ WZROST KOMPETENCJI ZAWODOWYCH LOKALNEJ SPOŁECZNOŚCI </w:t>
            </w:r>
            <w:r w:rsidR="00D851B1" w:rsidRPr="00D5059E">
              <w:rPr>
                <w:rFonts w:ascii="Times New Roman" w:hAnsi="Times New Roman" w:cs="Times New Roman"/>
              </w:rPr>
              <w:t xml:space="preserve">POPRZEZ WARSZTATY I SZKOLENIA </w:t>
            </w:r>
          </w:p>
          <w:p w14:paraId="4F22C151" w14:textId="77777777" w:rsidR="00D851B1" w:rsidRPr="00D851B1" w:rsidRDefault="00D851B1" w:rsidP="00D851B1">
            <w:pPr>
              <w:spacing w:before="0" w:line="240" w:lineRule="auto"/>
              <w:jc w:val="center"/>
              <w:rPr>
                <w:rFonts w:ascii="Times New Roman" w:hAnsi="Times New Roman" w:cs="Times New Roman"/>
                <w:color w:val="984806" w:themeColor="accent6" w:themeShade="80"/>
              </w:rPr>
            </w:pPr>
            <w:r w:rsidRPr="00D851B1">
              <w:rPr>
                <w:rFonts w:ascii="Times New Roman" w:hAnsi="Times New Roman" w:cs="Times New Roman"/>
                <w:color w:val="984806" w:themeColor="accent6" w:themeShade="80"/>
              </w:rPr>
              <w:t>1,47%</w:t>
            </w:r>
          </w:p>
          <w:p w14:paraId="035F2BCD" w14:textId="77777777" w:rsidR="00D851B1" w:rsidRPr="00D3595A" w:rsidRDefault="00D851B1" w:rsidP="00D851B1">
            <w:pPr>
              <w:spacing w:before="0" w:line="240" w:lineRule="auto"/>
              <w:jc w:val="center"/>
              <w:rPr>
                <w:rFonts w:ascii="Times New Roman" w:hAnsi="Times New Roman" w:cs="Times New Roman"/>
              </w:rPr>
            </w:pPr>
            <w:r w:rsidRPr="00D851B1">
              <w:rPr>
                <w:rFonts w:ascii="Times New Roman" w:hAnsi="Times New Roman" w:cs="Times New Roman"/>
                <w:color w:val="984806" w:themeColor="accent6" w:themeShade="80"/>
              </w:rPr>
              <w:lastRenderedPageBreak/>
              <w:t>19.2 PROW</w:t>
            </w:r>
          </w:p>
        </w:tc>
        <w:tc>
          <w:tcPr>
            <w:tcW w:w="618" w:type="pct"/>
          </w:tcPr>
          <w:p w14:paraId="7520161C" w14:textId="77777777" w:rsidR="00D5059E" w:rsidRDefault="00D5059E" w:rsidP="007650E1">
            <w:pPr>
              <w:spacing w:before="0" w:line="240" w:lineRule="auto"/>
              <w:jc w:val="center"/>
              <w:rPr>
                <w:rFonts w:ascii="Times New Roman" w:hAnsi="Times New Roman" w:cs="Times New Roman"/>
              </w:rPr>
            </w:pPr>
          </w:p>
          <w:p w14:paraId="6AFD2AAD" w14:textId="77777777" w:rsidR="00D5059E" w:rsidRDefault="00D5059E" w:rsidP="007650E1">
            <w:pPr>
              <w:spacing w:before="0" w:line="240" w:lineRule="auto"/>
              <w:jc w:val="center"/>
              <w:rPr>
                <w:rFonts w:ascii="Times New Roman" w:hAnsi="Times New Roman" w:cs="Times New Roman"/>
              </w:rPr>
            </w:pPr>
          </w:p>
          <w:p w14:paraId="0D5B2E74" w14:textId="77777777" w:rsidR="00D5059E" w:rsidRDefault="00D5059E" w:rsidP="007650E1">
            <w:pPr>
              <w:spacing w:before="0" w:line="240" w:lineRule="auto"/>
              <w:jc w:val="center"/>
              <w:rPr>
                <w:rFonts w:ascii="Times New Roman" w:hAnsi="Times New Roman" w:cs="Times New Roman"/>
              </w:rPr>
            </w:pPr>
          </w:p>
          <w:p w14:paraId="7E11D880" w14:textId="77777777" w:rsidR="00D5059E" w:rsidRDefault="00D5059E" w:rsidP="00D851B1">
            <w:pPr>
              <w:spacing w:before="0" w:line="240" w:lineRule="auto"/>
              <w:rPr>
                <w:rFonts w:ascii="Times New Roman" w:hAnsi="Times New Roman" w:cs="Times New Roman"/>
              </w:rPr>
            </w:pPr>
          </w:p>
          <w:p w14:paraId="0DABA7D4" w14:textId="77777777" w:rsidR="00D5059E" w:rsidRDefault="00D5059E" w:rsidP="007650E1">
            <w:pPr>
              <w:spacing w:before="0" w:line="240" w:lineRule="auto"/>
              <w:jc w:val="center"/>
              <w:rPr>
                <w:rFonts w:ascii="Times New Roman" w:hAnsi="Times New Roman" w:cs="Times New Roman"/>
              </w:rPr>
            </w:pPr>
          </w:p>
          <w:p w14:paraId="0D523747" w14:textId="77777777" w:rsidR="00D5059E" w:rsidRPr="00D3595A" w:rsidRDefault="00D5059E" w:rsidP="007650E1">
            <w:pPr>
              <w:spacing w:before="0" w:line="240" w:lineRule="auto"/>
              <w:jc w:val="center"/>
              <w:rPr>
                <w:rFonts w:ascii="Times New Roman" w:hAnsi="Times New Roman" w:cs="Times New Roman"/>
              </w:rPr>
            </w:pPr>
            <w:r w:rsidRPr="00D3595A">
              <w:rPr>
                <w:rFonts w:ascii="Times New Roman" w:hAnsi="Times New Roman" w:cs="Times New Roman"/>
              </w:rPr>
              <w:t xml:space="preserve">1. </w:t>
            </w:r>
            <w:r w:rsidRPr="00DD5729">
              <w:rPr>
                <w:rFonts w:ascii="Times New Roman" w:hAnsi="Times New Roman" w:cs="Times New Roman"/>
              </w:rPr>
              <w:t xml:space="preserve">Operacje wzmacniające kapitał społeczny, w tym przez podnoszenie wiedzy społeczności </w:t>
            </w:r>
            <w:r w:rsidR="005B3A87">
              <w:rPr>
                <w:rFonts w:ascii="Times New Roman" w:hAnsi="Times New Roman" w:cs="Times New Roman"/>
              </w:rPr>
              <w:t xml:space="preserve">lokalnej, w tym grupy </w:t>
            </w:r>
            <w:proofErr w:type="spellStart"/>
            <w:r w:rsidR="005B3A87">
              <w:rPr>
                <w:rFonts w:ascii="Times New Roman" w:hAnsi="Times New Roman" w:cs="Times New Roman"/>
              </w:rPr>
              <w:t>defaworyzowane</w:t>
            </w:r>
            <w:proofErr w:type="spellEnd"/>
          </w:p>
        </w:tc>
        <w:tc>
          <w:tcPr>
            <w:tcW w:w="618" w:type="pct"/>
          </w:tcPr>
          <w:p w14:paraId="261F484E" w14:textId="77777777" w:rsidR="00D5059E" w:rsidRDefault="00D5059E" w:rsidP="00D3595A">
            <w:pPr>
              <w:spacing w:before="0" w:line="240" w:lineRule="auto"/>
              <w:jc w:val="center"/>
              <w:rPr>
                <w:rFonts w:ascii="Times New Roman" w:hAnsi="Times New Roman" w:cs="Times New Roman"/>
              </w:rPr>
            </w:pPr>
          </w:p>
          <w:p w14:paraId="1925A3F1" w14:textId="77777777" w:rsidR="00D5059E" w:rsidRDefault="00D5059E" w:rsidP="00D3595A">
            <w:pPr>
              <w:spacing w:before="0" w:line="240" w:lineRule="auto"/>
              <w:jc w:val="center"/>
              <w:rPr>
                <w:rFonts w:ascii="Times New Roman" w:hAnsi="Times New Roman" w:cs="Times New Roman"/>
              </w:rPr>
            </w:pPr>
          </w:p>
          <w:p w14:paraId="540F1297" w14:textId="77777777" w:rsidR="00D5059E" w:rsidRDefault="00D5059E" w:rsidP="00D3595A">
            <w:pPr>
              <w:spacing w:before="0" w:line="240" w:lineRule="auto"/>
              <w:jc w:val="center"/>
              <w:rPr>
                <w:rFonts w:ascii="Times New Roman" w:hAnsi="Times New Roman" w:cs="Times New Roman"/>
              </w:rPr>
            </w:pPr>
          </w:p>
          <w:p w14:paraId="614913FA" w14:textId="77777777" w:rsidR="00D5059E" w:rsidRDefault="00D5059E" w:rsidP="00D3595A">
            <w:pPr>
              <w:spacing w:before="0" w:line="240" w:lineRule="auto"/>
              <w:jc w:val="center"/>
              <w:rPr>
                <w:rFonts w:ascii="Times New Roman" w:hAnsi="Times New Roman" w:cs="Times New Roman"/>
              </w:rPr>
            </w:pPr>
          </w:p>
          <w:p w14:paraId="4B9057F4" w14:textId="77777777" w:rsidR="00D5059E" w:rsidRDefault="00D5059E" w:rsidP="00D3595A">
            <w:pPr>
              <w:spacing w:before="0" w:line="240" w:lineRule="auto"/>
              <w:jc w:val="center"/>
              <w:rPr>
                <w:rFonts w:ascii="Times New Roman" w:hAnsi="Times New Roman" w:cs="Times New Roman"/>
              </w:rPr>
            </w:pPr>
          </w:p>
          <w:p w14:paraId="7B8B0853" w14:textId="77777777" w:rsidR="00D5059E" w:rsidRDefault="00D5059E" w:rsidP="00D3595A">
            <w:pPr>
              <w:spacing w:before="0" w:line="240" w:lineRule="auto"/>
              <w:jc w:val="center"/>
              <w:rPr>
                <w:rFonts w:ascii="Times New Roman" w:hAnsi="Times New Roman" w:cs="Times New Roman"/>
              </w:rPr>
            </w:pPr>
          </w:p>
          <w:p w14:paraId="1FCB4C71" w14:textId="77777777" w:rsidR="00D5059E" w:rsidRDefault="00D5059E" w:rsidP="00D3595A">
            <w:pPr>
              <w:spacing w:before="0" w:line="240" w:lineRule="auto"/>
              <w:jc w:val="center"/>
              <w:rPr>
                <w:rFonts w:ascii="Times New Roman" w:hAnsi="Times New Roman" w:cs="Times New Roman"/>
              </w:rPr>
            </w:pPr>
          </w:p>
          <w:p w14:paraId="5540614B" w14:textId="77777777" w:rsidR="00D5059E" w:rsidRDefault="00D5059E" w:rsidP="00D3595A">
            <w:pPr>
              <w:spacing w:before="0" w:line="240" w:lineRule="auto"/>
              <w:jc w:val="center"/>
              <w:rPr>
                <w:rFonts w:ascii="Times New Roman" w:hAnsi="Times New Roman" w:cs="Times New Roman"/>
              </w:rPr>
            </w:pPr>
          </w:p>
          <w:p w14:paraId="21E156B6" w14:textId="77777777" w:rsidR="00D5059E" w:rsidRDefault="00D5059E" w:rsidP="00D3595A">
            <w:pPr>
              <w:spacing w:before="0" w:line="240" w:lineRule="auto"/>
              <w:jc w:val="center"/>
              <w:rPr>
                <w:rFonts w:ascii="Times New Roman" w:hAnsi="Times New Roman" w:cs="Times New Roman"/>
              </w:rPr>
            </w:pPr>
          </w:p>
          <w:p w14:paraId="5CC83D23" w14:textId="77777777" w:rsidR="00D5059E" w:rsidRDefault="00D5059E" w:rsidP="00D3595A">
            <w:pPr>
              <w:spacing w:before="0" w:line="240" w:lineRule="auto"/>
              <w:jc w:val="center"/>
              <w:rPr>
                <w:rFonts w:ascii="Times New Roman" w:hAnsi="Times New Roman" w:cs="Times New Roman"/>
              </w:rPr>
            </w:pPr>
          </w:p>
          <w:p w14:paraId="08DE4A53" w14:textId="77777777" w:rsidR="00D5059E" w:rsidRDefault="00D5059E" w:rsidP="00D3595A">
            <w:pPr>
              <w:spacing w:before="0" w:line="240" w:lineRule="auto"/>
              <w:jc w:val="center"/>
              <w:rPr>
                <w:rFonts w:ascii="Times New Roman" w:hAnsi="Times New Roman" w:cs="Times New Roman"/>
              </w:rPr>
            </w:pPr>
          </w:p>
          <w:p w14:paraId="52D60720" w14:textId="77777777" w:rsidR="00D5059E" w:rsidRPr="00D3595A" w:rsidRDefault="00D5059E" w:rsidP="00D3595A">
            <w:pPr>
              <w:spacing w:before="0" w:line="240" w:lineRule="auto"/>
              <w:jc w:val="center"/>
              <w:rPr>
                <w:rFonts w:ascii="Times New Roman" w:hAnsi="Times New Roman" w:cs="Times New Roman"/>
              </w:rPr>
            </w:pPr>
            <w:r w:rsidRPr="00D3595A">
              <w:rPr>
                <w:rFonts w:ascii="Times New Roman" w:hAnsi="Times New Roman" w:cs="Times New Roman"/>
              </w:rPr>
              <w:t>Osoby przeszkolone w tym liczba osoby</w:t>
            </w:r>
            <w:r w:rsidR="005B3A87">
              <w:rPr>
                <w:rFonts w:ascii="Times New Roman" w:hAnsi="Times New Roman" w:cs="Times New Roman"/>
              </w:rPr>
              <w:t xml:space="preserve">, w tym </w:t>
            </w:r>
            <w:r w:rsidRPr="00D3595A">
              <w:rPr>
                <w:rFonts w:ascii="Times New Roman" w:hAnsi="Times New Roman" w:cs="Times New Roman"/>
              </w:rPr>
              <w:t xml:space="preserve"> z grup </w:t>
            </w:r>
            <w:proofErr w:type="spellStart"/>
            <w:r w:rsidRPr="00D3595A">
              <w:rPr>
                <w:rFonts w:ascii="Times New Roman" w:hAnsi="Times New Roman" w:cs="Times New Roman"/>
              </w:rPr>
              <w:t>defaworyzowanych</w:t>
            </w:r>
            <w:proofErr w:type="spellEnd"/>
            <w:r w:rsidRPr="00D3595A">
              <w:rPr>
                <w:rFonts w:ascii="Times New Roman" w:hAnsi="Times New Roman" w:cs="Times New Roman"/>
              </w:rPr>
              <w:t xml:space="preserve"> objętych ww.</w:t>
            </w:r>
            <w:r>
              <w:rPr>
                <w:rFonts w:ascii="Times New Roman" w:hAnsi="Times New Roman" w:cs="Times New Roman"/>
              </w:rPr>
              <w:t xml:space="preserve"> wsparciem</w:t>
            </w:r>
          </w:p>
        </w:tc>
        <w:tc>
          <w:tcPr>
            <w:tcW w:w="441" w:type="pct"/>
            <w:vMerge/>
          </w:tcPr>
          <w:p w14:paraId="77DC4092" w14:textId="77777777" w:rsidR="00D5059E" w:rsidRPr="00D3595A" w:rsidRDefault="00D5059E" w:rsidP="00D3595A">
            <w:pPr>
              <w:spacing w:before="0" w:line="240" w:lineRule="auto"/>
              <w:jc w:val="center"/>
              <w:rPr>
                <w:rFonts w:ascii="Times New Roman" w:hAnsi="Times New Roman" w:cs="Times New Roman"/>
              </w:rPr>
            </w:pPr>
          </w:p>
        </w:tc>
        <w:tc>
          <w:tcPr>
            <w:tcW w:w="570" w:type="pct"/>
          </w:tcPr>
          <w:p w14:paraId="57A61B19" w14:textId="77777777" w:rsidR="00D5059E" w:rsidRDefault="00D5059E" w:rsidP="002F4A4E">
            <w:pPr>
              <w:spacing w:before="0" w:line="240" w:lineRule="auto"/>
              <w:jc w:val="center"/>
              <w:rPr>
                <w:rFonts w:ascii="Times New Roman" w:hAnsi="Times New Roman" w:cs="Times New Roman"/>
              </w:rPr>
            </w:pPr>
            <w:r>
              <w:rPr>
                <w:rFonts w:ascii="Times New Roman" w:hAnsi="Times New Roman" w:cs="Times New Roman"/>
              </w:rPr>
              <w:t>19.2 (</w:t>
            </w:r>
            <w:r w:rsidRPr="00D3595A">
              <w:rPr>
                <w:rFonts w:ascii="Times New Roman" w:hAnsi="Times New Roman" w:cs="Times New Roman"/>
              </w:rPr>
              <w:t>1) wzmocnienie kapitału społecznego, w tym przez podnoszenie wiedzy społeczności lokalnej w zakresie ochrony środowiska i zmian klimatycznych, także z wykorzy</w:t>
            </w:r>
            <w:r>
              <w:rPr>
                <w:rFonts w:ascii="Times New Roman" w:hAnsi="Times New Roman" w:cs="Times New Roman"/>
              </w:rPr>
              <w:t>staniem rozwiązań innowacyjnych</w:t>
            </w:r>
          </w:p>
          <w:p w14:paraId="1A6A63E1" w14:textId="77777777" w:rsidR="00D5059E" w:rsidRDefault="00D5059E" w:rsidP="002F4A4E">
            <w:pPr>
              <w:spacing w:before="0" w:line="240" w:lineRule="auto"/>
              <w:jc w:val="center"/>
              <w:rPr>
                <w:rFonts w:ascii="Times New Roman" w:hAnsi="Times New Roman" w:cs="Times New Roman"/>
              </w:rPr>
            </w:pPr>
          </w:p>
          <w:p w14:paraId="7E866163" w14:textId="77777777" w:rsidR="00D5059E" w:rsidRPr="00D3595A" w:rsidRDefault="00D5059E" w:rsidP="002F4A4E">
            <w:pPr>
              <w:spacing w:before="0" w:line="240" w:lineRule="auto"/>
              <w:jc w:val="center"/>
              <w:rPr>
                <w:rFonts w:ascii="Times New Roman" w:hAnsi="Times New Roman" w:cs="Times New Roman"/>
              </w:rPr>
            </w:pPr>
          </w:p>
        </w:tc>
        <w:tc>
          <w:tcPr>
            <w:tcW w:w="602" w:type="pct"/>
            <w:vMerge/>
          </w:tcPr>
          <w:p w14:paraId="04530B14" w14:textId="77777777" w:rsidR="00D5059E" w:rsidRPr="00D3595A" w:rsidRDefault="00D5059E" w:rsidP="00D3595A">
            <w:pPr>
              <w:spacing w:before="0" w:line="240" w:lineRule="auto"/>
              <w:jc w:val="center"/>
              <w:rPr>
                <w:rFonts w:ascii="Times New Roman" w:hAnsi="Times New Roman" w:cs="Times New Roman"/>
              </w:rPr>
            </w:pPr>
          </w:p>
        </w:tc>
      </w:tr>
      <w:tr w:rsidR="00D5059E" w:rsidRPr="00D3595A" w14:paraId="24E8B63A" w14:textId="77777777" w:rsidTr="00944CA7">
        <w:trPr>
          <w:trHeight w:val="259"/>
        </w:trPr>
        <w:tc>
          <w:tcPr>
            <w:tcW w:w="828" w:type="pct"/>
            <w:vMerge/>
          </w:tcPr>
          <w:p w14:paraId="2E988C51" w14:textId="77777777" w:rsidR="00D5059E" w:rsidRPr="00D3595A" w:rsidRDefault="00D5059E" w:rsidP="00D3595A">
            <w:pPr>
              <w:spacing w:before="0" w:line="240" w:lineRule="auto"/>
              <w:jc w:val="left"/>
            </w:pPr>
          </w:p>
        </w:tc>
        <w:tc>
          <w:tcPr>
            <w:tcW w:w="376" w:type="pct"/>
            <w:vMerge/>
          </w:tcPr>
          <w:p w14:paraId="2D4BC76F" w14:textId="77777777" w:rsidR="00D5059E" w:rsidRPr="00D3595A" w:rsidRDefault="00D5059E" w:rsidP="00395C98">
            <w:pPr>
              <w:spacing w:before="0" w:line="240" w:lineRule="auto"/>
              <w:jc w:val="center"/>
            </w:pPr>
          </w:p>
        </w:tc>
        <w:tc>
          <w:tcPr>
            <w:tcW w:w="449" w:type="pct"/>
          </w:tcPr>
          <w:p w14:paraId="4F2EC1A8" w14:textId="77777777" w:rsidR="00D5059E" w:rsidRPr="00D5059E" w:rsidRDefault="00104826" w:rsidP="00D5059E">
            <w:pPr>
              <w:spacing w:before="0" w:line="240" w:lineRule="auto"/>
              <w:jc w:val="center"/>
              <w:rPr>
                <w:rFonts w:ascii="Times New Roman" w:hAnsi="Times New Roman" w:cs="Times New Roman"/>
                <w:bCs/>
              </w:rPr>
            </w:pPr>
            <w:r>
              <w:rPr>
                <w:rFonts w:ascii="Times New Roman" w:hAnsi="Times New Roman" w:cs="Times New Roman"/>
                <w:bCs/>
              </w:rPr>
              <w:t>Animacja</w:t>
            </w:r>
            <w:r w:rsidR="00D5059E" w:rsidRPr="00D5059E">
              <w:rPr>
                <w:rFonts w:ascii="Times New Roman" w:hAnsi="Times New Roman" w:cs="Times New Roman"/>
                <w:bCs/>
              </w:rPr>
              <w:t xml:space="preserve"> społeczności lokalnej</w:t>
            </w:r>
          </w:p>
          <w:p w14:paraId="4FC8216F" w14:textId="77777777" w:rsidR="00D5059E" w:rsidRPr="00D851B1" w:rsidRDefault="00D5059E" w:rsidP="00D5059E">
            <w:pPr>
              <w:spacing w:before="0" w:line="240" w:lineRule="auto"/>
              <w:jc w:val="center"/>
              <w:rPr>
                <w:rFonts w:ascii="Times New Roman" w:hAnsi="Times New Roman" w:cs="Times New Roman"/>
                <w:b/>
                <w:bCs/>
                <w:color w:val="984806" w:themeColor="accent6" w:themeShade="80"/>
              </w:rPr>
            </w:pPr>
            <w:r w:rsidRPr="00D851B1">
              <w:rPr>
                <w:rFonts w:ascii="Times New Roman" w:hAnsi="Times New Roman" w:cs="Times New Roman"/>
                <w:bCs/>
                <w:color w:val="984806" w:themeColor="accent6" w:themeShade="80"/>
              </w:rPr>
              <w:t>50% 19.4 PROW</w:t>
            </w:r>
          </w:p>
        </w:tc>
        <w:tc>
          <w:tcPr>
            <w:tcW w:w="498" w:type="pct"/>
          </w:tcPr>
          <w:p w14:paraId="4BB787EC" w14:textId="77777777" w:rsidR="00D5059E" w:rsidRDefault="00D851B1" w:rsidP="00104826">
            <w:pPr>
              <w:spacing w:before="0" w:line="240" w:lineRule="auto"/>
              <w:jc w:val="center"/>
              <w:rPr>
                <w:rFonts w:ascii="Times New Roman" w:hAnsi="Times New Roman" w:cs="Times New Roman"/>
              </w:rPr>
            </w:pPr>
            <w:r w:rsidRPr="00D5059E">
              <w:rPr>
                <w:rFonts w:ascii="Times New Roman" w:hAnsi="Times New Roman" w:cs="Times New Roman"/>
              </w:rPr>
              <w:t>A</w:t>
            </w:r>
            <w:r>
              <w:rPr>
                <w:rFonts w:ascii="Times New Roman" w:hAnsi="Times New Roman" w:cs="Times New Roman"/>
              </w:rPr>
              <w:t xml:space="preserve">NIMACJA </w:t>
            </w:r>
            <w:r w:rsidRPr="00D5059E">
              <w:rPr>
                <w:rFonts w:ascii="Times New Roman" w:hAnsi="Times New Roman" w:cs="Times New Roman"/>
              </w:rPr>
              <w:t>SPOŁECZNOŚCI LOKALNEJ</w:t>
            </w:r>
          </w:p>
          <w:p w14:paraId="5AE65873" w14:textId="77777777" w:rsidR="00D851B1" w:rsidRPr="00D5059E" w:rsidRDefault="00D851B1" w:rsidP="00104826">
            <w:pPr>
              <w:spacing w:before="0" w:line="240" w:lineRule="auto"/>
              <w:jc w:val="center"/>
              <w:rPr>
                <w:rFonts w:ascii="Times New Roman" w:hAnsi="Times New Roman" w:cs="Times New Roman"/>
              </w:rPr>
            </w:pPr>
            <w:r w:rsidRPr="00D851B1">
              <w:rPr>
                <w:rFonts w:ascii="Times New Roman" w:hAnsi="Times New Roman" w:cs="Times New Roman"/>
                <w:bCs/>
                <w:color w:val="984806" w:themeColor="accent6" w:themeShade="80"/>
              </w:rPr>
              <w:t>50% 19.4 PROW</w:t>
            </w:r>
          </w:p>
        </w:tc>
        <w:tc>
          <w:tcPr>
            <w:tcW w:w="618" w:type="pct"/>
          </w:tcPr>
          <w:p w14:paraId="51DC2D4F"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1. Podmioty, którym udzielono indywidualnego doradztwa</w:t>
            </w:r>
          </w:p>
          <w:p w14:paraId="06C3215F"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2. Szkolenia dla pracowników LGD</w:t>
            </w:r>
          </w:p>
          <w:p w14:paraId="06E3DBAF"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3. Szkolenia dla organów LGD</w:t>
            </w:r>
          </w:p>
          <w:p w14:paraId="6E6F7574"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4. Podmioty, którym udzielono indywidualnego doradztwa</w:t>
            </w:r>
          </w:p>
          <w:p w14:paraId="44F9DBC6" w14:textId="77777777" w:rsidR="00D5059E" w:rsidRPr="00944CA7" w:rsidRDefault="00D5059E" w:rsidP="00944CA7">
            <w:pPr>
              <w:spacing w:before="0" w:line="240" w:lineRule="auto"/>
              <w:jc w:val="center"/>
              <w:rPr>
                <w:rFonts w:ascii="Times New Roman" w:hAnsi="Times New Roman" w:cs="Times New Roman"/>
              </w:rPr>
            </w:pPr>
            <w:r w:rsidRPr="00D5059E">
              <w:rPr>
                <w:rFonts w:ascii="Times New Roman" w:hAnsi="Times New Roman" w:cs="Times New Roman"/>
              </w:rPr>
              <w:t xml:space="preserve">4. Spotkania informacyjno- konsultacyjne LGD z </w:t>
            </w:r>
            <w:r w:rsidR="00944CA7">
              <w:rPr>
                <w:rFonts w:ascii="Times New Roman" w:hAnsi="Times New Roman" w:cs="Times New Roman"/>
              </w:rPr>
              <w:t>mieszkańcami</w:t>
            </w:r>
          </w:p>
        </w:tc>
        <w:tc>
          <w:tcPr>
            <w:tcW w:w="618" w:type="pct"/>
          </w:tcPr>
          <w:p w14:paraId="407125DA"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1. Osoby, które otrzymały wsparcie po uprzednim udzieleniu</w:t>
            </w:r>
          </w:p>
          <w:p w14:paraId="4FC5FDC0"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indywidualnego doradztwa w zakresie ubiegania się o wsparcie na</w:t>
            </w:r>
          </w:p>
          <w:p w14:paraId="79A49B9E"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realizację LSR, świadczonego w biurze LGD</w:t>
            </w:r>
          </w:p>
          <w:p w14:paraId="3AF2F9AE"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2. Osoby uczestniczące w spotkaniach informacyjno – konsultacyjnych</w:t>
            </w:r>
          </w:p>
        </w:tc>
        <w:tc>
          <w:tcPr>
            <w:tcW w:w="441" w:type="pct"/>
            <w:tcBorders>
              <w:top w:val="nil"/>
            </w:tcBorders>
          </w:tcPr>
          <w:p w14:paraId="166156AA" w14:textId="77777777" w:rsidR="00D5059E" w:rsidRPr="00D5059E" w:rsidRDefault="00D5059E" w:rsidP="00944CA7">
            <w:pPr>
              <w:spacing w:before="0" w:line="240" w:lineRule="auto"/>
              <w:jc w:val="center"/>
              <w:rPr>
                <w:rFonts w:ascii="Times New Roman" w:hAnsi="Times New Roman" w:cs="Times New Roman"/>
              </w:rPr>
            </w:pPr>
            <w:r w:rsidRPr="00D5059E">
              <w:rPr>
                <w:rFonts w:ascii="Times New Roman" w:hAnsi="Times New Roman" w:cs="Times New Roman"/>
              </w:rPr>
              <w:t>Wzrost przedsiębiorczości Wzrost liczby osób zatrudnionych</w:t>
            </w:r>
          </w:p>
        </w:tc>
        <w:tc>
          <w:tcPr>
            <w:tcW w:w="570" w:type="pct"/>
          </w:tcPr>
          <w:p w14:paraId="2F46720E" w14:textId="77777777" w:rsidR="00D5059E" w:rsidRPr="00D5059E" w:rsidRDefault="00D5059E" w:rsidP="00D5059E">
            <w:pPr>
              <w:spacing w:before="0" w:line="240" w:lineRule="auto"/>
              <w:jc w:val="center"/>
              <w:rPr>
                <w:rFonts w:ascii="Times New Roman" w:hAnsi="Times New Roman" w:cs="Times New Roman"/>
              </w:rPr>
            </w:pPr>
            <w:r w:rsidRPr="00D5059E">
              <w:rPr>
                <w:rFonts w:ascii="Times New Roman" w:hAnsi="Times New Roman" w:cs="Times New Roman"/>
              </w:rPr>
              <w:t>19.4 Wsparcie na rzecz kosztów bieżących i aktywizacja</w:t>
            </w:r>
          </w:p>
          <w:p w14:paraId="3C9242B3" w14:textId="77777777" w:rsidR="00D5059E" w:rsidRPr="00D5059E" w:rsidRDefault="00D5059E" w:rsidP="00D5059E">
            <w:pPr>
              <w:spacing w:before="0" w:line="240" w:lineRule="auto"/>
              <w:jc w:val="center"/>
              <w:rPr>
                <w:rFonts w:ascii="Times New Roman" w:hAnsi="Times New Roman" w:cs="Times New Roman"/>
              </w:rPr>
            </w:pPr>
          </w:p>
        </w:tc>
        <w:tc>
          <w:tcPr>
            <w:tcW w:w="602" w:type="pct"/>
            <w:vMerge/>
          </w:tcPr>
          <w:p w14:paraId="5215AF08" w14:textId="77777777" w:rsidR="00D5059E" w:rsidRPr="00D3595A" w:rsidRDefault="00D5059E" w:rsidP="00D3595A">
            <w:pPr>
              <w:spacing w:before="0" w:line="240" w:lineRule="auto"/>
              <w:jc w:val="center"/>
            </w:pPr>
          </w:p>
        </w:tc>
      </w:tr>
    </w:tbl>
    <w:p w14:paraId="0EA38D44" w14:textId="77777777" w:rsidR="00682704" w:rsidRDefault="00682704">
      <w:pPr>
        <w:spacing w:before="0" w:after="200" w:line="276" w:lineRule="auto"/>
        <w:jc w:val="left"/>
        <w:rPr>
          <w:b/>
          <w:bCs/>
          <w:color w:val="4F81BD" w:themeColor="accent1"/>
          <w:sz w:val="20"/>
          <w:szCs w:val="18"/>
        </w:rPr>
      </w:pPr>
      <w:r>
        <w:br w:type="page"/>
      </w:r>
    </w:p>
    <w:p w14:paraId="336F140A" w14:textId="77777777" w:rsidR="00682704" w:rsidRDefault="00682704" w:rsidP="00950111">
      <w:pPr>
        <w:pStyle w:val="Legenda"/>
        <w:jc w:val="center"/>
        <w:sectPr w:rsidR="00682704" w:rsidSect="00944CA7">
          <w:pgSz w:w="16838" w:h="11906" w:orient="landscape"/>
          <w:pgMar w:top="720" w:right="567" w:bottom="624" w:left="567" w:header="709" w:footer="709" w:gutter="0"/>
          <w:cols w:space="708"/>
          <w:docGrid w:linePitch="360"/>
        </w:sectPr>
      </w:pPr>
    </w:p>
    <w:p w14:paraId="47608F29" w14:textId="77777777" w:rsidR="00577A9A" w:rsidRPr="006A7054" w:rsidRDefault="001A0160" w:rsidP="001A0160">
      <w:pPr>
        <w:shd w:val="clear" w:color="auto" w:fill="215868" w:themeFill="accent5" w:themeFillShade="80"/>
        <w:spacing w:before="0" w:line="240" w:lineRule="auto"/>
        <w:rPr>
          <w:sz w:val="24"/>
        </w:rPr>
      </w:pPr>
      <w:r w:rsidRPr="006A7054">
        <w:rPr>
          <w:b/>
          <w:bCs/>
          <w:color w:val="FFFFFF"/>
        </w:rPr>
        <w:lastRenderedPageBreak/>
        <w:t>PRZEDSIĘWZIĘCI</w:t>
      </w:r>
      <w:r>
        <w:rPr>
          <w:b/>
          <w:bCs/>
          <w:color w:val="FFFFFF"/>
        </w:rPr>
        <w:t xml:space="preserve">E 1.1.1. </w:t>
      </w:r>
      <w:r w:rsidRPr="00577A9A">
        <w:rPr>
          <w:b/>
          <w:bCs/>
          <w:color w:val="FFFFFF"/>
        </w:rPr>
        <w:t>KSZTAŁTOWANIE</w:t>
      </w:r>
      <w:r>
        <w:rPr>
          <w:b/>
          <w:bCs/>
          <w:color w:val="FFFFFF"/>
        </w:rPr>
        <w:t xml:space="preserve"> OBSZARU PRZESTRZENI PUBLICZNEJ</w:t>
      </w:r>
    </w:p>
    <w:p w14:paraId="5E60F554" w14:textId="77777777" w:rsidR="00577A9A" w:rsidRPr="006A7054" w:rsidRDefault="00577A9A" w:rsidP="001A0160">
      <w:pPr>
        <w:shd w:val="clear" w:color="auto" w:fill="B8CCE4" w:themeFill="accent1" w:themeFillTint="66"/>
        <w:spacing w:before="0" w:line="240" w:lineRule="auto"/>
        <w:rPr>
          <w:sz w:val="24"/>
        </w:rPr>
      </w:pPr>
      <w:r w:rsidRPr="006A7054">
        <w:rPr>
          <w:b/>
          <w:bCs/>
        </w:rPr>
        <w:t xml:space="preserve">Cel ogólny 1. </w:t>
      </w:r>
      <w:r w:rsidRPr="00577A9A">
        <w:rPr>
          <w:b/>
          <w:bCs/>
        </w:rPr>
        <w:t>Poprawa jakości życia mieszkańców obszaru Lokalnej Grupy Działania – Forum Powiatu Garwolińskiego</w:t>
      </w:r>
    </w:p>
    <w:p w14:paraId="48B084C3" w14:textId="77777777" w:rsidR="00577A9A" w:rsidRDefault="00577A9A" w:rsidP="001A0160">
      <w:pPr>
        <w:shd w:val="clear" w:color="auto" w:fill="DBE5F1" w:themeFill="accent1" w:themeFillTint="33"/>
        <w:spacing w:before="0" w:line="240" w:lineRule="auto"/>
        <w:rPr>
          <w:b/>
          <w:bCs/>
        </w:rPr>
      </w:pPr>
      <w:r w:rsidRPr="006A7054">
        <w:rPr>
          <w:b/>
          <w:bCs/>
        </w:rPr>
        <w:t xml:space="preserve">Cel szczegółowy 1.1. </w:t>
      </w:r>
      <w:r w:rsidR="00615F9C" w:rsidRPr="00615F9C">
        <w:rPr>
          <w:b/>
          <w:bCs/>
        </w:rPr>
        <w:t>Poprawa stanu infrastruktury turystycznej, rekreacyjnej, kulturowej służącej lokalnej społeczności</w:t>
      </w:r>
    </w:p>
    <w:p w14:paraId="36E2003C" w14:textId="77777777" w:rsidR="002B0BFC" w:rsidRDefault="00577A9A" w:rsidP="00615F9C">
      <w:pPr>
        <w:spacing w:after="120"/>
      </w:pPr>
      <w:r w:rsidRPr="00B6150D">
        <w:t xml:space="preserve">Przedsięwzięcie będzie finansowane z PROW 2014-2020, poddziałanie 19.2. </w:t>
      </w:r>
      <w:r w:rsidRPr="00B6150D">
        <w:rPr>
          <w:i/>
        </w:rPr>
        <w:t xml:space="preserve">określone w § 2 ust 1 pkt 6) rozporządzenia </w:t>
      </w:r>
      <w:proofErr w:type="spellStart"/>
      <w:r w:rsidRPr="00B6150D">
        <w:rPr>
          <w:i/>
        </w:rPr>
        <w:t>MRiRW</w:t>
      </w:r>
      <w:proofErr w:type="spellEnd"/>
      <w:r w:rsidRPr="00B6150D">
        <w:rPr>
          <w:i/>
        </w:rPr>
        <w:t xml:space="preserve"> z dnia 24 września 2015 r. budowy lub przebudowy ogólnodostępnej i niekomercyjnej infrastruktury turystycznej lub rekreacyjnej, lub kulturalnej. </w:t>
      </w:r>
      <w:r w:rsidRPr="00B6150D">
        <w:t xml:space="preserve">W ramach Przedsięwzięcia wspierany będzie rozwój infrastruktury </w:t>
      </w:r>
      <w:r w:rsidR="008A7B61">
        <w:t xml:space="preserve">stanowiącej bazę </w:t>
      </w:r>
      <w:r w:rsidRPr="00B6150D">
        <w:t>do uprawiania zróżn</w:t>
      </w:r>
      <w:r w:rsidR="008A7B61">
        <w:t>icowanych form turystyki,</w:t>
      </w:r>
      <w:r w:rsidRPr="00B6150D">
        <w:t xml:space="preserve"> rekreacji i kultury. Realizowane będą szczególnie inwestycje w świetlice wiejskie, place zabaw, siłownie plenerowe i inne operacje służące zaspokajaniu potrzeb społeczności lokalnej. Beneficjentem wsparcia będzie gmina lub instytucja kultury, dla której organizatorem jest JST. </w:t>
      </w:r>
      <w:r w:rsidR="002B0BFC">
        <w:t xml:space="preserve">Poziom dofinansowania dla jednostek sektora finansów publicznych wynikający z przepisów wynosi 63,63%. Poziom dofinansowania dla pozostałych podmiotów </w:t>
      </w:r>
      <w:r w:rsidR="00E1300D" w:rsidRPr="005C64E9">
        <w:t>do</w:t>
      </w:r>
      <w:r w:rsidR="00E1300D">
        <w:t xml:space="preserve"> </w:t>
      </w:r>
      <w:r w:rsidR="002B0BFC">
        <w:t xml:space="preserve">100% kosztów kwalifikowanych. Wsparcie nie będzie dostępne dla przedsiębiorców. </w:t>
      </w:r>
      <w:r w:rsidRPr="00B6150D">
        <w:t>Operacje powinny być spójne z dokumentacją planistyczną gminy lub lokalną strategią rozwoju gminy l</w:t>
      </w:r>
      <w:r w:rsidR="008A7B61">
        <w:t xml:space="preserve">ub planem rozwoju miejscowości. </w:t>
      </w:r>
      <w:r w:rsidRPr="00B6150D">
        <w:t xml:space="preserve">Koszty kwalifikowane obejmować będą koszty budowy przebudowy lub modernizacji obiektów budowlanych; koszty zakupu sprzętu, materiałów i usług, służących realizacji operacji oraz koszty ogólne, bezpośrednio związane z przygotowaniem i realizacją operacji. </w:t>
      </w:r>
      <w:r w:rsidR="00B42AC1" w:rsidRPr="00B42AC1">
        <w:t>Z uwagi na możliwe wsparcie</w:t>
      </w:r>
      <w:r w:rsidR="00B42AC1">
        <w:t xml:space="preserve"> podobnych</w:t>
      </w:r>
      <w:r w:rsidR="00B42AC1" w:rsidRPr="00B42AC1">
        <w:t xml:space="preserve"> operacji z innych środków publicznych w ramach PROW 2014-2020, Działanie Podstawowe usługi i odnowa miejscowości na obszarach wiejskich (art. 20), Poddziałanie Inwestycje w tworzenie, ulepszanie lub rozwijanie podstawowych usług lokalnych dla ludności wiejskiej, w tym rekreacji i kultury oraz powiązanej infrastruktury, wprowadzono limit wartości operacji możliwe</w:t>
      </w:r>
      <w:r w:rsidR="00B42AC1">
        <w:t xml:space="preserve">j do sfinansowania w ramach LSR, wprowadzono ograniczenie kwotowe wsparcia. </w:t>
      </w:r>
      <w:r w:rsidRPr="002B0BFC">
        <w:rPr>
          <w:b/>
        </w:rPr>
        <w:t xml:space="preserve">Wsparcie będzie ograniczone do projektów </w:t>
      </w:r>
      <w:r w:rsidR="001A0160">
        <w:rPr>
          <w:b/>
        </w:rPr>
        <w:t>w</w:t>
      </w:r>
      <w:r w:rsidR="00927D91">
        <w:rPr>
          <w:b/>
        </w:rPr>
        <w:t xml:space="preserve"> </w:t>
      </w:r>
      <w:r w:rsidRPr="002B0BFC">
        <w:rPr>
          <w:b/>
        </w:rPr>
        <w:t xml:space="preserve">wysokości </w:t>
      </w:r>
      <w:r w:rsidR="001A0160">
        <w:rPr>
          <w:b/>
        </w:rPr>
        <w:t xml:space="preserve">maksymalnie </w:t>
      </w:r>
      <w:r w:rsidR="00F60BC8" w:rsidRPr="005C64E9">
        <w:rPr>
          <w:b/>
        </w:rPr>
        <w:t>do</w:t>
      </w:r>
      <w:r w:rsidR="00F60BC8">
        <w:rPr>
          <w:b/>
        </w:rPr>
        <w:t xml:space="preserve"> </w:t>
      </w:r>
      <w:r w:rsidR="001A0160">
        <w:rPr>
          <w:b/>
        </w:rPr>
        <w:t xml:space="preserve">300 tys. zł </w:t>
      </w:r>
      <w:r w:rsidRPr="002B0BFC">
        <w:rPr>
          <w:b/>
        </w:rPr>
        <w:t xml:space="preserve">na </w:t>
      </w:r>
      <w:r w:rsidR="008A7B61">
        <w:rPr>
          <w:b/>
        </w:rPr>
        <w:t>operację</w:t>
      </w:r>
      <w:r w:rsidRPr="00B6150D">
        <w:t xml:space="preserve">. </w:t>
      </w:r>
      <w:r w:rsidRPr="00C25026">
        <w:t>Sposób finansowania:</w:t>
      </w:r>
      <w:r w:rsidRPr="00B6150D">
        <w:t xml:space="preserve"> </w:t>
      </w:r>
      <w:r w:rsidRPr="00C25026">
        <w:rPr>
          <w:i/>
        </w:rPr>
        <w:t xml:space="preserve">Projekty konkursowe. </w:t>
      </w:r>
    </w:p>
    <w:p w14:paraId="172FDE02" w14:textId="77777777" w:rsidR="00577A9A" w:rsidRPr="006A7054" w:rsidRDefault="001A0160" w:rsidP="001A0160">
      <w:pPr>
        <w:shd w:val="clear" w:color="auto" w:fill="215868" w:themeFill="accent5" w:themeFillShade="80"/>
        <w:spacing w:before="0" w:line="240" w:lineRule="auto"/>
        <w:rPr>
          <w:sz w:val="24"/>
        </w:rPr>
      </w:pPr>
      <w:r w:rsidRPr="006A7054">
        <w:rPr>
          <w:b/>
          <w:bCs/>
          <w:color w:val="FFFFFF"/>
        </w:rPr>
        <w:t>PRZEDSIĘWZIĘCI</w:t>
      </w:r>
      <w:r>
        <w:rPr>
          <w:b/>
          <w:bCs/>
          <w:color w:val="FFFFFF"/>
        </w:rPr>
        <w:t xml:space="preserve">E 1.2.1. </w:t>
      </w:r>
      <w:r w:rsidRPr="002B0BFC">
        <w:rPr>
          <w:b/>
          <w:bCs/>
          <w:color w:val="FFFFFF"/>
        </w:rPr>
        <w:t>OCHRONA, ZAGOSPODAROWANIE, PORZĄDKOWANIE LOKALNYCH ZASOBÓW HISTORYCZNYCH, KULTUROWYCH, PRZYRODNICZYCH CHARAKTERYSTYCZNYCH DLA REGIONU</w:t>
      </w:r>
    </w:p>
    <w:p w14:paraId="2264AEE5" w14:textId="77777777" w:rsidR="00577A9A" w:rsidRPr="006A7054" w:rsidRDefault="00577A9A" w:rsidP="001A0160">
      <w:pPr>
        <w:shd w:val="clear" w:color="auto" w:fill="B8CCE4" w:themeFill="accent1" w:themeFillTint="66"/>
        <w:spacing w:before="0" w:line="240" w:lineRule="auto"/>
        <w:rPr>
          <w:sz w:val="24"/>
        </w:rPr>
      </w:pPr>
      <w:r w:rsidRPr="006A7054">
        <w:rPr>
          <w:b/>
          <w:bCs/>
        </w:rPr>
        <w:t xml:space="preserve">Cel ogólny 1. </w:t>
      </w:r>
      <w:r w:rsidRPr="00577A9A">
        <w:rPr>
          <w:b/>
          <w:bCs/>
        </w:rPr>
        <w:t>Poprawa jakości życia mieszkańców obszaru Lokalnej Grupy Działania – Forum Powiatu Garwolińskiego</w:t>
      </w:r>
    </w:p>
    <w:p w14:paraId="0B965B90" w14:textId="77777777" w:rsidR="00577A9A" w:rsidRPr="006A7054" w:rsidRDefault="00577A9A" w:rsidP="001A0160">
      <w:pPr>
        <w:shd w:val="clear" w:color="auto" w:fill="DBE5F1" w:themeFill="accent1" w:themeFillTint="33"/>
        <w:spacing w:before="0" w:line="240" w:lineRule="auto"/>
        <w:rPr>
          <w:b/>
          <w:szCs w:val="22"/>
        </w:rPr>
      </w:pPr>
      <w:r w:rsidRPr="006A7054">
        <w:rPr>
          <w:b/>
          <w:bCs/>
        </w:rPr>
        <w:t>Cel szczegółowy 1.</w:t>
      </w:r>
      <w:r w:rsidR="00615F9C">
        <w:rPr>
          <w:b/>
          <w:bCs/>
        </w:rPr>
        <w:t xml:space="preserve">2. </w:t>
      </w:r>
      <w:r w:rsidR="00500F78" w:rsidRPr="00500F78">
        <w:rPr>
          <w:b/>
          <w:bCs/>
        </w:rPr>
        <w:t>Budowanie, zachowanie i promocja dziedzictwa lokalnego</w:t>
      </w:r>
    </w:p>
    <w:p w14:paraId="22436B05" w14:textId="0B78727F" w:rsidR="00577A9A" w:rsidRDefault="00577A9A" w:rsidP="00C25026">
      <w:r w:rsidRPr="00B6150D">
        <w:t xml:space="preserve">Przedsięwzięcie będzie finansowane z PROW 2014-2020, poddziałanie 19.2. </w:t>
      </w:r>
      <w:r w:rsidRPr="00B6150D">
        <w:rPr>
          <w:i/>
        </w:rPr>
        <w:t xml:space="preserve">określone w § 2 ust 1 pkt 5) rozporządzenia </w:t>
      </w:r>
      <w:proofErr w:type="spellStart"/>
      <w:r w:rsidRPr="00B6150D">
        <w:rPr>
          <w:i/>
        </w:rPr>
        <w:t>MRiRW</w:t>
      </w:r>
      <w:proofErr w:type="spellEnd"/>
      <w:r w:rsidRPr="00B6150D">
        <w:rPr>
          <w:i/>
        </w:rPr>
        <w:t xml:space="preserve"> z dnia 24 września 2015 r. zachowanie dziedzictwa lokalnego. </w:t>
      </w:r>
      <w:r w:rsidRPr="00B6150D">
        <w:t>Beneficjentem będą osoby fizyczne, osoby prawne, jednostki organizacyjne nie posiadające osobowości prawnej, gminy, instytucje kultury (dla której organizatorem jest JST) oraz parafie i związki wyznaniowe. Zakres obejmować będzie</w:t>
      </w:r>
      <w:r w:rsidRPr="00B6150D">
        <w:rPr>
          <w:i/>
        </w:rPr>
        <w:t xml:space="preserve"> </w:t>
      </w:r>
      <w:r w:rsidRPr="00B6150D">
        <w:t>kultywowanie oraz rozwój dziedzictwa kulturalnego regionu, w tym zwłaszcza w zakresie zachowania obrzędów, tradycji, ginących zawodów, itp. oraz troski o zabytki kultury materialnej i niematerialnej. W ramach wsparcia możliwa jest renowacja albo ołtarza albo organów. Zakres obejmować będzie również wyrównywanie szans edukacyjnych dzieci i młodzieży oraz zagospodarowania ich czasu wolnego poprzez udział w zajęciach edukacyjnych lub kulturalnych.</w:t>
      </w:r>
      <w:r w:rsidR="00615F9C">
        <w:t xml:space="preserve">  </w:t>
      </w:r>
      <w:r w:rsidRPr="00B6150D">
        <w:t>Zakres operacji polegać będzie na z</w:t>
      </w:r>
      <w:r w:rsidRPr="00B6150D">
        <w:rPr>
          <w:bCs/>
        </w:rPr>
        <w:t>achowaniu lokalnego dziedzictwa </w:t>
      </w:r>
      <w:r w:rsidRPr="00B6150D">
        <w:t>kulturowego przez odbudowę, renowację, restaurację albo remont lub oznakowanie obiektów ważnych dla społeczności lokalne</w:t>
      </w:r>
      <w:r w:rsidR="00615F9C">
        <w:t>j;</w:t>
      </w:r>
      <w:r w:rsidRPr="00B6150D">
        <w:t xml:space="preserve"> remont lub wyposażenie istniejących muzeów lub innych obiektów pełniących ich funkcje, kultywowanie: miejscowych tradycji, obrzędów i zwyczajów, języka regionalnego i gwary, tradycyjnych zawodów </w:t>
      </w:r>
      <w:r w:rsidR="006922C8">
        <w:br/>
      </w:r>
      <w:r w:rsidRPr="00B6150D">
        <w:t xml:space="preserve">i rzemiosła, prowadzenie badań nad obszarem wdrażania LSR. W szczególności realizowane będą projekty aktywizujące mieszkańców obejmujące obszar LSR i wykorzystujące nowe środki komunikacji i promocji. Realizowane będą operacje służące zaspokajaniu potrzeb społeczności lokalnej. </w:t>
      </w:r>
      <w:r w:rsidR="00176327" w:rsidRPr="00176327">
        <w:t xml:space="preserve">Poziom dofinansowania dla jednostek sektora finansów publicznych wynikający z przepisów wynosi 63,63%. Poziom dofinansowania dla pozostałych podmiotów </w:t>
      </w:r>
      <w:r w:rsidR="00E1300D" w:rsidRPr="005C64E9">
        <w:t>do</w:t>
      </w:r>
      <w:r w:rsidR="00E1300D" w:rsidRPr="00305386">
        <w:rPr>
          <w:color w:val="FF0000"/>
        </w:rPr>
        <w:t xml:space="preserve"> </w:t>
      </w:r>
      <w:r w:rsidR="00176327" w:rsidRPr="00176327">
        <w:t>100% kosztów kwalifikowanych</w:t>
      </w:r>
      <w:r w:rsidR="005C64E9">
        <w:t xml:space="preserve">. </w:t>
      </w:r>
      <w:r w:rsidR="00B42AC1" w:rsidRPr="00B42AC1">
        <w:t>Z uwagi na możliwe wsparcie podobnych operacji z innych środków publicznych w ramach PROW 2014-2020, Działanie Podstawowe usługi i odnowa miejscowości na obszarach wiejskich (art. 20), Poddziałanie Inwestycje w tworzenie, ulepszanie lub rozwijanie podstawowych usług lokalnych dla ludności wiejskiej, w tym rekreacji i kultury oraz powiązanej infrastruktury, wprowadzono limit wartości operacji możliwej do sfinansowania w ramach LSR, wprowadzono ograniczenie kwotowe wsparcia.</w:t>
      </w:r>
      <w:r w:rsidR="00395C98" w:rsidRPr="00395C98">
        <w:t xml:space="preserve"> Z uwagi na możliwe wsparcie podobnych operacji z innych środków publicznych </w:t>
      </w:r>
      <w:r w:rsidR="009C5B7C">
        <w:br/>
      </w:r>
      <w:r w:rsidR="00395C98" w:rsidRPr="00395C98">
        <w:lastRenderedPageBreak/>
        <w:t>w ramach PROW 2014-2020, Działanie Podstawowe usługi i odnowa miejscowości na obszarach wiejskich (art. 20),</w:t>
      </w:r>
      <w:r w:rsidR="00395C98">
        <w:t xml:space="preserve"> </w:t>
      </w:r>
      <w:r w:rsidR="00395C98" w:rsidRPr="00395C98">
        <w:t xml:space="preserve">Poddziałanie Badania i inwestycje związane z utrzymaniem, odbudową i poprawą stanu dziedzictwa kulturowego </w:t>
      </w:r>
      <w:r w:rsidR="009C5B7C">
        <w:br/>
      </w:r>
      <w:r w:rsidR="00395C98" w:rsidRPr="00395C98">
        <w:t xml:space="preserve">i przyrodniczego wsi, krajobrazu wiejskiego i miejsc o wysokiej wartości przyrodniczej, w tym dotyczące powiązanych aspektów społeczno-gospodarczych oraz środków w zakresie świadomości środowiskowej, Zakres: Ochrona zabytków </w:t>
      </w:r>
      <w:r w:rsidR="006922C8">
        <w:br/>
      </w:r>
      <w:r w:rsidR="00395C98" w:rsidRPr="00395C98">
        <w:t>i budownictwa tradycyjnego</w:t>
      </w:r>
      <w:r w:rsidR="00395C98">
        <w:t xml:space="preserve">, </w:t>
      </w:r>
      <w:r w:rsidR="00395C98" w:rsidRPr="00395C98">
        <w:t>wprowadzono limit wartości operacji możliwej do sfinansowania w ramach LSR, wprowadzono ograniczenie kwotowe wsparcia.</w:t>
      </w:r>
      <w:r w:rsidR="00395C98">
        <w:t xml:space="preserve"> </w:t>
      </w:r>
      <w:r w:rsidRPr="00615F9C">
        <w:rPr>
          <w:b/>
        </w:rPr>
        <w:t>Wsparcie będzie ograniczone do projektów o małej ska</w:t>
      </w:r>
      <w:r w:rsidR="008A7B61" w:rsidRPr="00615F9C">
        <w:rPr>
          <w:b/>
        </w:rPr>
        <w:t xml:space="preserve">li wysokości </w:t>
      </w:r>
      <w:r w:rsidR="00820E26" w:rsidRPr="00515C5F">
        <w:rPr>
          <w:b/>
        </w:rPr>
        <w:t>do 1</w:t>
      </w:r>
      <w:r w:rsidR="00515C5F">
        <w:rPr>
          <w:b/>
        </w:rPr>
        <w:t>5</w:t>
      </w:r>
      <w:r w:rsidR="00820E26" w:rsidRPr="00515C5F">
        <w:rPr>
          <w:b/>
        </w:rPr>
        <w:t>0 tys. zł na operację.</w:t>
      </w:r>
      <w:r w:rsidR="00615F9C">
        <w:t xml:space="preserve"> </w:t>
      </w:r>
      <w:r w:rsidRPr="00B6150D">
        <w:rPr>
          <w:i/>
        </w:rPr>
        <w:t>Sposób finansowania:</w:t>
      </w:r>
      <w:r w:rsidRPr="00B6150D">
        <w:t xml:space="preserve"> Projekty konkursowe</w:t>
      </w:r>
      <w:r w:rsidR="00615F9C">
        <w:t>, projekty współpracy</w:t>
      </w:r>
      <w:r w:rsidRPr="00B6150D">
        <w:t>.</w:t>
      </w:r>
    </w:p>
    <w:p w14:paraId="0F6D7224" w14:textId="77777777" w:rsidR="00615F9C" w:rsidRPr="006A7054" w:rsidRDefault="001A0160" w:rsidP="001A0160">
      <w:pPr>
        <w:shd w:val="clear" w:color="auto" w:fill="215868" w:themeFill="accent5" w:themeFillShade="80"/>
        <w:spacing w:before="0" w:line="240" w:lineRule="auto"/>
        <w:rPr>
          <w:sz w:val="24"/>
        </w:rPr>
      </w:pPr>
      <w:r w:rsidRPr="006A7054">
        <w:rPr>
          <w:b/>
          <w:bCs/>
          <w:color w:val="FFFFFF"/>
        </w:rPr>
        <w:t>PRZEDSIĘWZIĘCI</w:t>
      </w:r>
      <w:r>
        <w:rPr>
          <w:b/>
          <w:bCs/>
          <w:color w:val="FFFFFF"/>
        </w:rPr>
        <w:t>E 1.3.1.</w:t>
      </w:r>
      <w:r w:rsidRPr="006A7054">
        <w:rPr>
          <w:b/>
          <w:bCs/>
          <w:color w:val="FFFFFF"/>
        </w:rPr>
        <w:t xml:space="preserve"> </w:t>
      </w:r>
      <w:r w:rsidRPr="00500F78">
        <w:rPr>
          <w:b/>
          <w:bCs/>
          <w:color w:val="FFFFFF"/>
        </w:rPr>
        <w:t>PROMOCJA OBSZARU LGD</w:t>
      </w:r>
    </w:p>
    <w:p w14:paraId="74C081F4" w14:textId="77777777" w:rsidR="00615F9C" w:rsidRPr="006A7054" w:rsidRDefault="00615F9C" w:rsidP="001A0160">
      <w:pPr>
        <w:shd w:val="clear" w:color="auto" w:fill="B8CCE4" w:themeFill="accent1" w:themeFillTint="66"/>
        <w:spacing w:before="0" w:line="240" w:lineRule="auto"/>
        <w:rPr>
          <w:sz w:val="24"/>
        </w:rPr>
      </w:pPr>
      <w:r w:rsidRPr="006A7054">
        <w:rPr>
          <w:b/>
          <w:bCs/>
        </w:rPr>
        <w:t xml:space="preserve">Cel ogólny 1. </w:t>
      </w:r>
      <w:r w:rsidRPr="00577A9A">
        <w:rPr>
          <w:b/>
          <w:bCs/>
        </w:rPr>
        <w:t>Poprawa jakości życia mieszkańców obszaru Lokalnej Grupy Działania – Forum Powiatu Garwolińskiego</w:t>
      </w:r>
    </w:p>
    <w:p w14:paraId="1846544C" w14:textId="77777777" w:rsidR="00615F9C" w:rsidRDefault="00615F9C" w:rsidP="001A0160">
      <w:pPr>
        <w:shd w:val="clear" w:color="auto" w:fill="DBE5F1" w:themeFill="accent1" w:themeFillTint="33"/>
        <w:spacing w:before="0" w:line="240" w:lineRule="auto"/>
        <w:rPr>
          <w:b/>
          <w:bCs/>
        </w:rPr>
      </w:pPr>
      <w:r w:rsidRPr="006A7054">
        <w:rPr>
          <w:b/>
          <w:bCs/>
        </w:rPr>
        <w:t xml:space="preserve">Cel szczegółowy 1.1. </w:t>
      </w:r>
      <w:r w:rsidR="00500F78" w:rsidRPr="00500F78">
        <w:rPr>
          <w:b/>
          <w:bCs/>
        </w:rPr>
        <w:t>Wspieranie i promowanie aktywności lokalnej</w:t>
      </w:r>
    </w:p>
    <w:p w14:paraId="5D1C9564" w14:textId="77777777" w:rsidR="00615F9C" w:rsidRPr="00C25026" w:rsidRDefault="00176327" w:rsidP="00395C98">
      <w:pPr>
        <w:rPr>
          <w:i/>
        </w:rPr>
      </w:pPr>
      <w:r w:rsidRPr="00176327">
        <w:t xml:space="preserve">Przedsięwzięcie będzie finansowane z PROW 2014-2020, poddziałanie 19.2. </w:t>
      </w:r>
      <w:r w:rsidRPr="00176327">
        <w:rPr>
          <w:i/>
        </w:rPr>
        <w:t xml:space="preserve">określone w § 2 ust 1 pkt 5) rozporządzenia </w:t>
      </w:r>
      <w:proofErr w:type="spellStart"/>
      <w:r w:rsidRPr="00176327">
        <w:rPr>
          <w:i/>
        </w:rPr>
        <w:t>MRiRW</w:t>
      </w:r>
      <w:proofErr w:type="spellEnd"/>
      <w:r w:rsidRPr="00176327">
        <w:rPr>
          <w:i/>
        </w:rPr>
        <w:t xml:space="preserve"> z dnia 24 września 2015 r. zachowanie dziedzictwa lokalnego oraz 8) promowanie obszaru objętego LSR, w tym produktów lub usług lokalnych.</w:t>
      </w:r>
      <w:r>
        <w:rPr>
          <w:i/>
        </w:rPr>
        <w:t xml:space="preserve"> </w:t>
      </w:r>
      <w:r w:rsidRPr="00176327">
        <w:t xml:space="preserve">Beneficjentem będą osoby fizyczne, osoby prawne, jednostki organizacyjne nie posiadające osobowości prawnej, gminy, instytucje kultury (dla której organizatorem jest JST) oraz </w:t>
      </w:r>
      <w:r w:rsidRPr="003706B1">
        <w:t>parafie i związki wyznaniowe.</w:t>
      </w:r>
      <w:r w:rsidRPr="00176327">
        <w:t xml:space="preserve"> </w:t>
      </w:r>
      <w:r>
        <w:t xml:space="preserve">W niniejszym przedsięwzięciu w sposób nowatorski proponuje się zrównoważony rozwój obszaru wykorzystując unikatowe zasoby przyrodniczo krajobrazowe i kulturowe całego obszaru działania LGD. </w:t>
      </w:r>
      <w:r w:rsidRPr="00AD5A6C">
        <w:t>Proponuje się promowanie walorów środowiskowych, kulturowych i turystycznych obszaru LSR, które będzie stanowić wkład w rozwój gospodarczy regionu. Beneficjentami będą rolnicy, przedsiębiorcy, organizacje pozarządowe. Zakres obejmować będzie działania kulturalne i społeczne, mapy, wydawnictwa, foldery i witryny internetowe itp. odnoszące się do historii, kultury oraz walorów turystycznych obszaru LSR. Realizowane będą projekty promocyjne produktów lub usług lokalnych; wydarzenia specyficzne dla LSR; publikacje inne materiały informujące  miejscowości, obiekty ważne lub charakterystyczne dla obszaru LSR</w:t>
      </w:r>
      <w:r w:rsidR="003706B1" w:rsidRPr="00AD5A6C">
        <w:t>.</w:t>
      </w:r>
      <w:r w:rsidR="003706B1">
        <w:t xml:space="preserve"> </w:t>
      </w:r>
      <w:r w:rsidRPr="00176327">
        <w:rPr>
          <w:b/>
        </w:rPr>
        <w:t xml:space="preserve">Wsparcie będzie ograniczone do projektów o małej skali wysokości do </w:t>
      </w:r>
      <w:r w:rsidR="009920F0" w:rsidRPr="00AD5A6C">
        <w:rPr>
          <w:b/>
        </w:rPr>
        <w:t>4</w:t>
      </w:r>
      <w:r w:rsidRPr="00AD5A6C">
        <w:rPr>
          <w:b/>
        </w:rPr>
        <w:t>0</w:t>
      </w:r>
      <w:r w:rsidRPr="00176327">
        <w:rPr>
          <w:b/>
        </w:rPr>
        <w:t xml:space="preserve"> tys. zł na operację.</w:t>
      </w:r>
      <w:r>
        <w:rPr>
          <w:i/>
        </w:rPr>
        <w:t xml:space="preserve"> </w:t>
      </w:r>
      <w:r w:rsidR="00C25026">
        <w:t xml:space="preserve">Przewiduje się realizację operacji własnych LGD ograniczonych do kwoty 50 tys. zł na operację. </w:t>
      </w:r>
      <w:r>
        <w:t xml:space="preserve">Sposób finansowania: </w:t>
      </w:r>
      <w:r w:rsidRPr="00C25026">
        <w:rPr>
          <w:i/>
        </w:rPr>
        <w:t xml:space="preserve">Projekty konkursowe, </w:t>
      </w:r>
      <w:r w:rsidR="00820E26" w:rsidRPr="00C25026">
        <w:rPr>
          <w:i/>
        </w:rPr>
        <w:t>operacje własne,</w:t>
      </w:r>
      <w:r w:rsidRPr="00C25026">
        <w:rPr>
          <w:i/>
        </w:rPr>
        <w:t xml:space="preserve"> projekty współpracy.</w:t>
      </w:r>
    </w:p>
    <w:p w14:paraId="2C9BF67F" w14:textId="77777777" w:rsidR="001B7EF9" w:rsidRPr="006A7054" w:rsidRDefault="001A0160" w:rsidP="001A0160">
      <w:pPr>
        <w:shd w:val="clear" w:color="auto" w:fill="215868" w:themeFill="accent5" w:themeFillShade="80"/>
        <w:spacing w:before="0" w:line="240" w:lineRule="auto"/>
        <w:rPr>
          <w:sz w:val="24"/>
        </w:rPr>
      </w:pPr>
      <w:r w:rsidRPr="006A7054">
        <w:rPr>
          <w:b/>
          <w:bCs/>
          <w:color w:val="FFFFFF"/>
        </w:rPr>
        <w:t>PRZEDSIĘWZIĘCI</w:t>
      </w:r>
      <w:r>
        <w:rPr>
          <w:b/>
          <w:bCs/>
          <w:color w:val="FFFFFF"/>
        </w:rPr>
        <w:t>E 2.1.1</w:t>
      </w:r>
      <w:r w:rsidRPr="006A7054">
        <w:rPr>
          <w:b/>
          <w:bCs/>
          <w:color w:val="FFFFFF"/>
        </w:rPr>
        <w:t xml:space="preserve"> </w:t>
      </w:r>
      <w:r w:rsidRPr="001B7EF9">
        <w:rPr>
          <w:b/>
          <w:bCs/>
          <w:color w:val="FFFFFF"/>
        </w:rPr>
        <w:t>UTWORZENIE DZIAŁALNOŚCI GOSP</w:t>
      </w:r>
      <w:r>
        <w:rPr>
          <w:b/>
          <w:bCs/>
          <w:color w:val="FFFFFF"/>
        </w:rPr>
        <w:t xml:space="preserve">ODARCZEJ SZANSĄ NA LEPSZE JUTRO </w:t>
      </w:r>
    </w:p>
    <w:p w14:paraId="764C1F74" w14:textId="77777777" w:rsidR="001B7EF9" w:rsidRPr="006A7054" w:rsidRDefault="001B7EF9" w:rsidP="001A0160">
      <w:pPr>
        <w:shd w:val="clear" w:color="auto" w:fill="B8CCE4" w:themeFill="accent1" w:themeFillTint="66"/>
        <w:spacing w:before="0" w:line="240" w:lineRule="auto"/>
        <w:rPr>
          <w:sz w:val="24"/>
        </w:rPr>
      </w:pPr>
      <w:r>
        <w:rPr>
          <w:b/>
          <w:bCs/>
        </w:rPr>
        <w:t>Cel ogólny 2</w:t>
      </w:r>
      <w:r w:rsidRPr="006A7054">
        <w:rPr>
          <w:b/>
          <w:bCs/>
        </w:rPr>
        <w:t xml:space="preserve">. </w:t>
      </w:r>
      <w:r w:rsidR="00395C98" w:rsidRPr="00395C98">
        <w:rPr>
          <w:b/>
          <w:bCs/>
        </w:rPr>
        <w:t>Rozwój innowacyjnej przedsiębiorczości wykorzystującej lokalne zasoby</w:t>
      </w:r>
    </w:p>
    <w:p w14:paraId="615FA39E" w14:textId="77777777" w:rsidR="001B7EF9" w:rsidRPr="006A7054" w:rsidRDefault="001B7EF9" w:rsidP="001A0160">
      <w:pPr>
        <w:shd w:val="clear" w:color="auto" w:fill="DBE5F1" w:themeFill="accent1" w:themeFillTint="33"/>
        <w:spacing w:before="0" w:line="240" w:lineRule="auto"/>
        <w:rPr>
          <w:b/>
          <w:szCs w:val="22"/>
        </w:rPr>
      </w:pPr>
      <w:r w:rsidRPr="006A7054">
        <w:rPr>
          <w:b/>
          <w:bCs/>
        </w:rPr>
        <w:t xml:space="preserve">Cel szczegółowy </w:t>
      </w:r>
      <w:r>
        <w:rPr>
          <w:b/>
          <w:bCs/>
        </w:rPr>
        <w:t xml:space="preserve">2.1. </w:t>
      </w:r>
      <w:r w:rsidRPr="001B7EF9">
        <w:rPr>
          <w:b/>
          <w:bCs/>
        </w:rPr>
        <w:t>Tworzenie nowych miejsc pracy na obszarze LGD</w:t>
      </w:r>
    </w:p>
    <w:p w14:paraId="2D14D59E" w14:textId="217E34CB" w:rsidR="001B7EF9" w:rsidRPr="00C25026" w:rsidRDefault="001B7EF9" w:rsidP="00395C98">
      <w:pPr>
        <w:rPr>
          <w:i/>
        </w:rPr>
      </w:pPr>
      <w:r w:rsidRPr="00B6150D">
        <w:t xml:space="preserve">Przedsięwzięcie będzie finansowane z PROW 2014-2020, poddziałanie 19.2. określone w § 2 ust 1 pkt 2) rozporządzenia </w:t>
      </w:r>
      <w:proofErr w:type="spellStart"/>
      <w:r w:rsidRPr="00B6150D">
        <w:t>MRiRW</w:t>
      </w:r>
      <w:proofErr w:type="spellEnd"/>
      <w:r w:rsidRPr="00B6150D">
        <w:t xml:space="preserve"> z dnia 24 września 2015 r. </w:t>
      </w:r>
      <w:r w:rsidRPr="00B6150D">
        <w:rPr>
          <w:i/>
        </w:rPr>
        <w:t xml:space="preserve">rozwoju przedsiębiorczości na obszarze wiejskim objętym strategią rozwoju lokalnego kierowanego przez społeczność przez: podejmowanie działalności gospodarczej (a), podnoszenie kompetencji osób realizujących operacje w zakresie określonym w lit. a (d) </w:t>
      </w:r>
      <w:r w:rsidRPr="00B6150D">
        <w:t xml:space="preserve">Beneficjentami operacji polegających na utworzeniu nowego przedsiębiorstwa będą osoby fizyczne zgodnie z przepisami rozporządzenia </w:t>
      </w:r>
      <w:proofErr w:type="spellStart"/>
      <w:r w:rsidRPr="00B6150D">
        <w:t>MRiRW</w:t>
      </w:r>
      <w:proofErr w:type="spellEnd"/>
      <w:r w:rsidRPr="00B6150D">
        <w:t xml:space="preserve"> z dnia 24 września 2015 r. sprawie szczegółowych warunków i trybu przyznawania pomocy finansowej w ramach poddziałania „Wsparcie na wdrażanie operacji w ramach strategii rozwoju lokalnego kierowanego przez społeczność” objętego Programem Rozwoju Obszarów Wiejskich na lata 2014–2020. </w:t>
      </w:r>
      <w:r w:rsidR="003706B1" w:rsidRPr="003706B1">
        <w:rPr>
          <w:b/>
        </w:rPr>
        <w:t>Premia na rozpoczęcia działalno</w:t>
      </w:r>
      <w:r w:rsidR="004F5E86">
        <w:rPr>
          <w:b/>
        </w:rPr>
        <w:t>ści gospodarczej wynosić</w:t>
      </w:r>
      <w:r w:rsidR="00CA3B94">
        <w:rPr>
          <w:b/>
        </w:rPr>
        <w:t xml:space="preserve"> </w:t>
      </w:r>
      <w:r w:rsidR="001A0160">
        <w:rPr>
          <w:b/>
        </w:rPr>
        <w:t xml:space="preserve">będzie </w:t>
      </w:r>
      <w:r w:rsidR="00CA3B94">
        <w:rPr>
          <w:b/>
        </w:rPr>
        <w:t xml:space="preserve">50 tys. zł. </w:t>
      </w:r>
      <w:r w:rsidR="003706B1" w:rsidRPr="00B6150D">
        <w:t>Premia będzie wypłacana w formie płatności ryczałtowej w wysokości 100% kosztów wskazanych we wniosku i biznes planie</w:t>
      </w:r>
      <w:r w:rsidR="003706B1">
        <w:t>. W ramach przedsięwzięcia realizowane będą również szkolenia i kur</w:t>
      </w:r>
      <w:r w:rsidR="000B5B2B">
        <w:t>s</w:t>
      </w:r>
      <w:r w:rsidR="003706B1">
        <w:t xml:space="preserve">y podnoszące kwalifikacje zawodowe w ramach operacji głównej. </w:t>
      </w:r>
      <w:r w:rsidRPr="000B5B2B">
        <w:rPr>
          <w:b/>
        </w:rPr>
        <w:t xml:space="preserve">Operacje te będą realizowane jako cześć operacji związanej z podejmowaniem lub rozwijaniem działalności gospodarczej w wysokości </w:t>
      </w:r>
      <w:r w:rsidR="00105326">
        <w:rPr>
          <w:b/>
        </w:rPr>
        <w:t xml:space="preserve">do </w:t>
      </w:r>
      <w:r w:rsidRPr="000B5B2B">
        <w:rPr>
          <w:b/>
        </w:rPr>
        <w:t xml:space="preserve">70% kosztów kwalifikowalnych określonych we wniosku i biznes planie, w kwocie nie wyższej niż maksymalna wysokość wsparcia wskazana dla operacji określonych w lit. </w:t>
      </w:r>
      <w:r w:rsidR="003706B1" w:rsidRPr="000B5B2B">
        <w:rPr>
          <w:b/>
        </w:rPr>
        <w:t>a</w:t>
      </w:r>
      <w:r w:rsidRPr="000B5B2B">
        <w:rPr>
          <w:b/>
        </w:rPr>
        <w:t>.</w:t>
      </w:r>
      <w:r w:rsidR="003706B1">
        <w:t xml:space="preserve"> </w:t>
      </w:r>
      <w:r w:rsidR="00B42AC1" w:rsidRPr="00B42AC1">
        <w:t xml:space="preserve">Na podstawie analizy historycznych płatności LSR </w:t>
      </w:r>
      <w:r w:rsidR="00B42AC1">
        <w:t>w ramach działania 311. Różnicowanie w kierunku działalności nierolniczej</w:t>
      </w:r>
      <w:r w:rsidR="00B42AC1" w:rsidRPr="00B42AC1">
        <w:t xml:space="preserve"> okresu programowania 2007-2013 oraz aktualnych uwarunkowań gospodarczych obszaru LSR ustalono kwotę wsparcia na Premię na rozpoc</w:t>
      </w:r>
      <w:r w:rsidR="000B5B2B">
        <w:t xml:space="preserve">zęcie działalności gospodarczej. </w:t>
      </w:r>
      <w:r w:rsidR="00B42AC1" w:rsidRPr="00AD5A6C">
        <w:t>Premia będzie wypłacana w formie płatności ryczałtowej. Sytuacja społeczno-gospodarczą obszaru pokazuje konieczność realizacji działań skierowanych na rozwój przedsiębiorczości.</w:t>
      </w:r>
      <w:r w:rsidR="00B42AC1" w:rsidRPr="00B42AC1">
        <w:t xml:space="preserve"> Ustalona w ww. sposób wartość będzie kwotą przyznania pomocy, o którą będzie mógł ubiegać się wnioskodawca. Istotne jest to, że będzie to kwota stała a opracowany biznes plan będzie musiał być uzasadniony ekonomicznie co oznacza, że planowane inwestycje muszą uzasadniać wnioskowaną kwotę. Wnioskowana kwota natomiast musi odpowiadać (być </w:t>
      </w:r>
      <w:r w:rsidR="00B42AC1" w:rsidRPr="00B42AC1">
        <w:lastRenderedPageBreak/>
        <w:t>równa) wysokości wsparcia przyznawanego na rozpoczynanie działalności gospodarczej określonej w LSR.</w:t>
      </w:r>
      <w:r w:rsidR="00B42AC1">
        <w:t xml:space="preserve"> </w:t>
      </w:r>
      <w:r w:rsidR="000B5B2B" w:rsidRPr="000B5B2B">
        <w:rPr>
          <w:b/>
        </w:rPr>
        <w:t xml:space="preserve">Operacje będą skierowane </w:t>
      </w:r>
      <w:r w:rsidR="001A0160">
        <w:rPr>
          <w:b/>
        </w:rPr>
        <w:t xml:space="preserve">również </w:t>
      </w:r>
      <w:r w:rsidR="000B5B2B" w:rsidRPr="000B5B2B">
        <w:rPr>
          <w:b/>
        </w:rPr>
        <w:t xml:space="preserve">do zidentyfikowanych grup </w:t>
      </w:r>
      <w:proofErr w:type="spellStart"/>
      <w:r w:rsidR="000B5B2B" w:rsidRPr="000B5B2B">
        <w:rPr>
          <w:b/>
        </w:rPr>
        <w:t>defaworyzowanych</w:t>
      </w:r>
      <w:proofErr w:type="spellEnd"/>
      <w:r w:rsidR="000B5B2B" w:rsidRPr="000B5B2B">
        <w:t>.</w:t>
      </w:r>
      <w:r w:rsidR="000B5B2B">
        <w:t xml:space="preserve"> </w:t>
      </w:r>
      <w:r w:rsidR="000B5B2B" w:rsidRPr="000B5B2B">
        <w:rPr>
          <w:b/>
        </w:rPr>
        <w:t xml:space="preserve">Przewiduje się wyodrębnienie środków </w:t>
      </w:r>
      <w:r w:rsidR="000B5B2B">
        <w:rPr>
          <w:b/>
        </w:rPr>
        <w:t>budżetu na nabory skie</w:t>
      </w:r>
      <w:r w:rsidR="001A0160">
        <w:rPr>
          <w:b/>
        </w:rPr>
        <w:t xml:space="preserve">rowane do grup </w:t>
      </w:r>
      <w:proofErr w:type="spellStart"/>
      <w:r w:rsidR="001A0160">
        <w:rPr>
          <w:b/>
        </w:rPr>
        <w:t>defaworyzowanych</w:t>
      </w:r>
      <w:proofErr w:type="spellEnd"/>
      <w:r w:rsidR="001A0160">
        <w:rPr>
          <w:b/>
        </w:rPr>
        <w:t xml:space="preserve">. </w:t>
      </w:r>
      <w:r w:rsidRPr="00C25026">
        <w:t>Sposób finansowania:</w:t>
      </w:r>
      <w:r w:rsidRPr="00B6150D">
        <w:t xml:space="preserve"> </w:t>
      </w:r>
      <w:r w:rsidRPr="00C25026">
        <w:rPr>
          <w:i/>
        </w:rPr>
        <w:t>Projekty konkursowe.</w:t>
      </w:r>
    </w:p>
    <w:p w14:paraId="1353D37C" w14:textId="77777777" w:rsidR="003706B1" w:rsidRPr="006A7054" w:rsidRDefault="001A0160" w:rsidP="001A0160">
      <w:pPr>
        <w:shd w:val="clear" w:color="auto" w:fill="215868" w:themeFill="accent5" w:themeFillShade="80"/>
        <w:spacing w:before="0" w:line="240" w:lineRule="auto"/>
        <w:rPr>
          <w:sz w:val="24"/>
        </w:rPr>
      </w:pPr>
      <w:r w:rsidRPr="006A7054">
        <w:rPr>
          <w:b/>
          <w:bCs/>
          <w:color w:val="FFFFFF"/>
        </w:rPr>
        <w:t>PRZEDSIĘWZIĘCI</w:t>
      </w:r>
      <w:r>
        <w:rPr>
          <w:b/>
          <w:bCs/>
          <w:color w:val="FFFFFF"/>
        </w:rPr>
        <w:t>E 2.1.2.</w:t>
      </w:r>
      <w:r w:rsidRPr="006A7054">
        <w:rPr>
          <w:b/>
          <w:bCs/>
          <w:color w:val="FFFFFF"/>
        </w:rPr>
        <w:t xml:space="preserve"> </w:t>
      </w:r>
      <w:r w:rsidRPr="003706B1">
        <w:rPr>
          <w:b/>
          <w:bCs/>
          <w:color w:val="FFFFFF"/>
        </w:rPr>
        <w:t>ROZWÓJ DZIAŁALNOŚCI GOSPODARCZEJ, KLUCZEM DO SUKCESU</w:t>
      </w:r>
    </w:p>
    <w:p w14:paraId="11E501A9" w14:textId="77777777" w:rsidR="003706B1" w:rsidRPr="006A7054" w:rsidRDefault="003706B1" w:rsidP="001A0160">
      <w:pPr>
        <w:shd w:val="clear" w:color="auto" w:fill="B8CCE4" w:themeFill="accent1" w:themeFillTint="66"/>
        <w:spacing w:before="0" w:line="240" w:lineRule="auto"/>
        <w:rPr>
          <w:sz w:val="24"/>
        </w:rPr>
      </w:pPr>
      <w:r>
        <w:rPr>
          <w:b/>
          <w:bCs/>
        </w:rPr>
        <w:t>Cel ogólny 2</w:t>
      </w:r>
      <w:r w:rsidRPr="006A7054">
        <w:rPr>
          <w:b/>
          <w:bCs/>
        </w:rPr>
        <w:t xml:space="preserve">. </w:t>
      </w:r>
      <w:r w:rsidR="00395C98" w:rsidRPr="00395C98">
        <w:rPr>
          <w:b/>
          <w:bCs/>
        </w:rPr>
        <w:t>Rozwój innowacyjnej przedsiębiorczości wykorzystującej lokalne zasoby</w:t>
      </w:r>
    </w:p>
    <w:p w14:paraId="197D5A0F" w14:textId="77777777" w:rsidR="003706B1" w:rsidRPr="006A7054" w:rsidRDefault="003706B1" w:rsidP="001A0160">
      <w:pPr>
        <w:shd w:val="clear" w:color="auto" w:fill="DBE5F1" w:themeFill="accent1" w:themeFillTint="33"/>
        <w:spacing w:before="0" w:line="240" w:lineRule="auto"/>
        <w:rPr>
          <w:b/>
          <w:szCs w:val="22"/>
        </w:rPr>
      </w:pPr>
      <w:r w:rsidRPr="006A7054">
        <w:rPr>
          <w:b/>
          <w:bCs/>
        </w:rPr>
        <w:t xml:space="preserve">Cel szczegółowy </w:t>
      </w:r>
      <w:r>
        <w:rPr>
          <w:b/>
          <w:bCs/>
        </w:rPr>
        <w:t xml:space="preserve">2.1. </w:t>
      </w:r>
      <w:r w:rsidRPr="001B7EF9">
        <w:rPr>
          <w:b/>
          <w:bCs/>
        </w:rPr>
        <w:t>Tworzenie nowych miejsc pracy na obszarze LGD</w:t>
      </w:r>
    </w:p>
    <w:p w14:paraId="78F4A49F" w14:textId="27471730" w:rsidR="003706B1" w:rsidRPr="003706B1" w:rsidRDefault="003706B1" w:rsidP="00395C98">
      <w:r w:rsidRPr="00B6150D">
        <w:t>Przedsięwzięcie będzie finansowane z PRO</w:t>
      </w:r>
      <w:r w:rsidR="002F4A4E">
        <w:t xml:space="preserve">W 2014-2020, poddziałanie 19.2. </w:t>
      </w:r>
      <w:r w:rsidRPr="00B6150D">
        <w:t xml:space="preserve">określone w § 2 ust 1 pkt 2) rozporządzenia </w:t>
      </w:r>
      <w:proofErr w:type="spellStart"/>
      <w:r w:rsidRPr="00B6150D">
        <w:t>MRiRW</w:t>
      </w:r>
      <w:proofErr w:type="spellEnd"/>
      <w:r w:rsidRPr="00B6150D">
        <w:t xml:space="preserve"> z dnia 24 września 2015 r. </w:t>
      </w:r>
      <w:r w:rsidRPr="00B6150D">
        <w:rPr>
          <w:i/>
        </w:rPr>
        <w:t xml:space="preserve">rozwoju przedsiębiorczości na obszarze wiejskim objętym strategią rozwoju lokalnego kierowanego przez społeczność przez: rozwijanie </w:t>
      </w:r>
      <w:r>
        <w:rPr>
          <w:i/>
        </w:rPr>
        <w:t xml:space="preserve">działalności gospodarczej (b), </w:t>
      </w:r>
      <w:r w:rsidRPr="00B6150D">
        <w:rPr>
          <w:i/>
        </w:rPr>
        <w:t xml:space="preserve">podnoszenie kompetencji osób realizujących operacje w zakresie określonym w lit. c (d) </w:t>
      </w:r>
      <w:r w:rsidRPr="00B6150D">
        <w:t xml:space="preserve">Beneficjentami operacji polegających na utworzeniu nowego przedsiębiorstwa będą osoby fizyczne zgodnie z przepisami rozporządzenia </w:t>
      </w:r>
      <w:proofErr w:type="spellStart"/>
      <w:r w:rsidRPr="00B6150D">
        <w:t>MRiRW</w:t>
      </w:r>
      <w:proofErr w:type="spellEnd"/>
      <w:r w:rsidRPr="00B6150D">
        <w:t xml:space="preserve"> z dnia 24 września 2015 r. sprawie szczegółowych warunków i trybu przyznawania pomocy finansowej w ramach poddziałania „Wsparcie na wdrażanie operacji w ramach strategii rozwoju lokalnego kierowanego przez społeczność” objętego Programem Rozwoju Obszarów Wiejskich na lata 2014–2020. Beneficjentami operacji polegających na rozwoju istniejącego przedsiębiorstwa będą MSP z obszaru działania LSR. Wsparcie dla operacji polegających na rozwoju istniejącego </w:t>
      </w:r>
      <w:r w:rsidR="004F5E86">
        <w:rPr>
          <w:b/>
        </w:rPr>
        <w:t>przedsiębiorstwa wyniesie</w:t>
      </w:r>
      <w:r w:rsidR="00105326">
        <w:rPr>
          <w:b/>
        </w:rPr>
        <w:t xml:space="preserve"> </w:t>
      </w:r>
      <w:r w:rsidR="00E1300D" w:rsidRPr="005C64E9">
        <w:rPr>
          <w:b/>
        </w:rPr>
        <w:t>do</w:t>
      </w:r>
      <w:r w:rsidR="00E1300D" w:rsidRPr="00305386">
        <w:rPr>
          <w:b/>
          <w:color w:val="FF0000"/>
        </w:rPr>
        <w:t xml:space="preserve"> </w:t>
      </w:r>
      <w:r w:rsidR="004F5E86" w:rsidRPr="00CA3B94">
        <w:rPr>
          <w:b/>
        </w:rPr>
        <w:t>1</w:t>
      </w:r>
      <w:r w:rsidRPr="00CA3B94">
        <w:rPr>
          <w:b/>
        </w:rPr>
        <w:t>00</w:t>
      </w:r>
      <w:r w:rsidRPr="006279D0">
        <w:rPr>
          <w:b/>
        </w:rPr>
        <w:t xml:space="preserve"> </w:t>
      </w:r>
      <w:r w:rsidRPr="00CA3B94">
        <w:rPr>
          <w:b/>
        </w:rPr>
        <w:t>tys. zł na operację</w:t>
      </w:r>
      <w:r w:rsidR="00CA3B94">
        <w:rPr>
          <w:b/>
        </w:rPr>
        <w:t xml:space="preserve">, </w:t>
      </w:r>
      <w:r w:rsidRPr="003706B1">
        <w:rPr>
          <w:b/>
        </w:rPr>
        <w:t xml:space="preserve">przy </w:t>
      </w:r>
      <w:r w:rsidR="00105326">
        <w:rPr>
          <w:b/>
        </w:rPr>
        <w:t xml:space="preserve">refundacji do </w:t>
      </w:r>
      <w:r w:rsidRPr="003706B1">
        <w:rPr>
          <w:b/>
        </w:rPr>
        <w:t>70% kosztów kwalifikowalnych określonych we wniosku i biznes planie</w:t>
      </w:r>
      <w:r w:rsidRPr="00B6150D">
        <w:t xml:space="preserve">. </w:t>
      </w:r>
      <w:r w:rsidR="006922C8">
        <w:br/>
      </w:r>
      <w:r w:rsidR="00CA3B94">
        <w:t xml:space="preserve">W ramach przedsięwzięcia </w:t>
      </w:r>
      <w:r w:rsidRPr="003706B1">
        <w:t>realizowane będą również szkolenia i kur</w:t>
      </w:r>
      <w:r w:rsidR="009C5B7C">
        <w:t>s</w:t>
      </w:r>
      <w:r w:rsidRPr="003706B1">
        <w:t xml:space="preserve">y podnoszące kwalifikacje zawodowe w ramach operacji głównej. Operacje te będą realizowane jako cześć operacji związanej z podejmowaniem lub rozwijaniem działalności gospodarczej w wysokości </w:t>
      </w:r>
      <w:r w:rsidR="00105326">
        <w:t xml:space="preserve">do </w:t>
      </w:r>
      <w:r w:rsidRPr="003706B1">
        <w:t xml:space="preserve">70% kosztów kwalifikowalnych określonych we wniosku i biznes planie, </w:t>
      </w:r>
      <w:r w:rsidR="006922C8">
        <w:br/>
      </w:r>
      <w:r w:rsidRPr="003706B1">
        <w:t>w kwocie nie wyższej niż maksymalna wysokość wsparcia wskazana d</w:t>
      </w:r>
      <w:r>
        <w:t>la operacji określonych w lit. c</w:t>
      </w:r>
      <w:r w:rsidRPr="003706B1">
        <w:t xml:space="preserve">. </w:t>
      </w:r>
      <w:r w:rsidR="00B42AC1" w:rsidRPr="00B42AC1">
        <w:t xml:space="preserve">Mając jednak na uwadze uproszczenie zasad wsparcia przeznaczonego dla MSP można spodziewać się większego zainteresowania tym rodzajem </w:t>
      </w:r>
      <w:r w:rsidR="00B42AC1">
        <w:t xml:space="preserve">wsparcia niż w działaniem 312. Tworzenie i rozwój mikroprzedsiębiorstw w okresie 2007-2013. </w:t>
      </w:r>
      <w:r w:rsidR="00B42AC1" w:rsidRPr="00B42AC1">
        <w:t xml:space="preserve">Wysokość wsparcia na Rozwijanie działalności gospodarczej ograniczono z 300 tys. do maksymalnie </w:t>
      </w:r>
      <w:r w:rsidR="004F5E86" w:rsidRPr="00CA3B94">
        <w:t>1</w:t>
      </w:r>
      <w:r w:rsidR="00B42AC1" w:rsidRPr="00CA3B94">
        <w:t>00 tys. zł zwrotu kosztów kwalifikowanych</w:t>
      </w:r>
      <w:r w:rsidR="00D17E6D">
        <w:t xml:space="preserve"> </w:t>
      </w:r>
      <w:r w:rsidR="008868EA" w:rsidRPr="005C64E9">
        <w:t>operacji.</w:t>
      </w:r>
      <w:r w:rsidR="008868EA" w:rsidRPr="004F5E86">
        <w:rPr>
          <w:color w:val="FF0000"/>
        </w:rPr>
        <w:t xml:space="preserve"> </w:t>
      </w:r>
      <w:r w:rsidRPr="004F5E86">
        <w:t>Sposób</w:t>
      </w:r>
      <w:r w:rsidRPr="00C25026">
        <w:t xml:space="preserve"> finansowania:</w:t>
      </w:r>
      <w:r w:rsidRPr="00B6150D">
        <w:t xml:space="preserve"> </w:t>
      </w:r>
      <w:r w:rsidRPr="00C25026">
        <w:rPr>
          <w:i/>
        </w:rPr>
        <w:t>Projekty konkursowe.</w:t>
      </w:r>
    </w:p>
    <w:p w14:paraId="5C5C6A49" w14:textId="77777777" w:rsidR="001B7EF9" w:rsidRPr="006A7054" w:rsidRDefault="001A0160" w:rsidP="001A0160">
      <w:pPr>
        <w:shd w:val="clear" w:color="auto" w:fill="215868" w:themeFill="accent5" w:themeFillShade="80"/>
        <w:spacing w:before="0" w:line="240" w:lineRule="auto"/>
        <w:jc w:val="left"/>
        <w:rPr>
          <w:sz w:val="24"/>
        </w:rPr>
      </w:pPr>
      <w:r w:rsidRPr="006A7054">
        <w:rPr>
          <w:b/>
          <w:bCs/>
          <w:color w:val="FFFFFF"/>
        </w:rPr>
        <w:t>PRZEDSIĘWZIĘCI</w:t>
      </w:r>
      <w:r>
        <w:rPr>
          <w:b/>
          <w:bCs/>
          <w:color w:val="FFFFFF"/>
        </w:rPr>
        <w:t>A 2.2.1.</w:t>
      </w:r>
      <w:r w:rsidRPr="006A7054">
        <w:rPr>
          <w:b/>
          <w:bCs/>
          <w:color w:val="FFFFFF"/>
        </w:rPr>
        <w:t xml:space="preserve"> </w:t>
      </w:r>
      <w:r w:rsidRPr="00B355EB">
        <w:rPr>
          <w:b/>
          <w:bCs/>
          <w:color w:val="FFFFFF"/>
        </w:rPr>
        <w:t>WZMOCNIENIE KAPITAŁU SPOŁECZNEGO ORAZ WZROST KOMPETENCJI ZAWODOWYCH LOKALNEJ SPOŁECZNOŚCI</w:t>
      </w:r>
      <w:r>
        <w:rPr>
          <w:b/>
          <w:bCs/>
          <w:color w:val="FFFFFF"/>
        </w:rPr>
        <w:t xml:space="preserve"> POPRZEZ WARSZTATY I SZKOLENIA</w:t>
      </w:r>
    </w:p>
    <w:p w14:paraId="60665C8B" w14:textId="77777777" w:rsidR="001B7EF9" w:rsidRPr="006A7054" w:rsidRDefault="001B7EF9" w:rsidP="001A0160">
      <w:pPr>
        <w:shd w:val="clear" w:color="auto" w:fill="B8CCE4" w:themeFill="accent1" w:themeFillTint="66"/>
        <w:spacing w:before="0" w:line="240" w:lineRule="auto"/>
        <w:rPr>
          <w:sz w:val="24"/>
        </w:rPr>
      </w:pPr>
      <w:r>
        <w:rPr>
          <w:b/>
          <w:bCs/>
        </w:rPr>
        <w:t>Cel ogólny 2</w:t>
      </w:r>
      <w:r w:rsidRPr="006A7054">
        <w:rPr>
          <w:b/>
          <w:bCs/>
        </w:rPr>
        <w:t xml:space="preserve">. </w:t>
      </w:r>
      <w:r w:rsidR="00395C98" w:rsidRPr="00395C98">
        <w:rPr>
          <w:b/>
          <w:bCs/>
        </w:rPr>
        <w:t>Rozwój innowacyjnej przedsiębiorczości wykorzystującej lokalne zasoby</w:t>
      </w:r>
    </w:p>
    <w:p w14:paraId="51F91B29" w14:textId="77777777" w:rsidR="001B7EF9" w:rsidRPr="006A7054" w:rsidRDefault="001B7EF9" w:rsidP="001A0160">
      <w:pPr>
        <w:shd w:val="clear" w:color="auto" w:fill="DBE5F1" w:themeFill="accent1" w:themeFillTint="33"/>
        <w:spacing w:before="0" w:line="240" w:lineRule="auto"/>
        <w:rPr>
          <w:b/>
          <w:szCs w:val="22"/>
        </w:rPr>
      </w:pPr>
      <w:r w:rsidRPr="006A7054">
        <w:rPr>
          <w:b/>
          <w:bCs/>
        </w:rPr>
        <w:t xml:space="preserve">Cel szczegółowy </w:t>
      </w:r>
      <w:r>
        <w:rPr>
          <w:b/>
          <w:bCs/>
        </w:rPr>
        <w:t xml:space="preserve">2.2. </w:t>
      </w:r>
      <w:r w:rsidRPr="001B7EF9">
        <w:rPr>
          <w:b/>
          <w:bCs/>
        </w:rPr>
        <w:t>Wzrost świadomości społeczności lokalnej w zakresie przedsiębiorczości opartej o lokalne zasoby</w:t>
      </w:r>
    </w:p>
    <w:p w14:paraId="5C93C57D" w14:textId="77777777" w:rsidR="001B7EF9" w:rsidRPr="00CA3B94" w:rsidRDefault="00071C8C" w:rsidP="005B3A87">
      <w:pPr>
        <w:spacing w:before="0"/>
        <w:rPr>
          <w:i/>
        </w:rPr>
      </w:pPr>
      <w:r w:rsidRPr="00B6150D">
        <w:t xml:space="preserve">Przedsięwzięcie będzie finansowane z PROW 2014-2020, poddziałanie 19.2. określone w § 2 ust 1 pkt 1) rozporządzenia </w:t>
      </w:r>
      <w:proofErr w:type="spellStart"/>
      <w:r w:rsidRPr="00B6150D">
        <w:t>MRiRW</w:t>
      </w:r>
      <w:proofErr w:type="spellEnd"/>
      <w:r w:rsidRPr="00B6150D">
        <w:t xml:space="preserve"> z dnia 24 września 2015 r. </w:t>
      </w:r>
      <w:r w:rsidRPr="00B6150D">
        <w:rPr>
          <w:i/>
        </w:rPr>
        <w:t>wzmocnienie kapitału społecznego, w tym przez podnoszenie wiedzy społeczności lokalnej w zakresie ochrony środowiska i zmian klimatycznych, także z wykorzystaniem rozwiązań innowacyjnych</w:t>
      </w:r>
      <w:r w:rsidRPr="00B6150D">
        <w:t xml:space="preserve">. Beneficjentem będą osoby fizyczne, osoby prawne, organizacje pozarządowe w tym przedsiębiorcy. </w:t>
      </w:r>
      <w:r w:rsidR="00820E26" w:rsidRPr="00515C5F">
        <w:t xml:space="preserve">Przedsięwzięcie zostanie skierowane przede wszystkim do osób z grup </w:t>
      </w:r>
      <w:proofErr w:type="spellStart"/>
      <w:r w:rsidR="00820E26" w:rsidRPr="00515C5F">
        <w:t>defaworyzowanych</w:t>
      </w:r>
      <w:proofErr w:type="spellEnd"/>
      <w:r w:rsidR="00820E26" w:rsidRPr="00515C5F">
        <w:t xml:space="preserve"> na rynku pracy.</w:t>
      </w:r>
      <w:r w:rsidR="00395C98">
        <w:t xml:space="preserve"> </w:t>
      </w:r>
      <w:r w:rsidRPr="00B6150D">
        <w:t>W ramach Przedsięwzięcia realizowane będzie aktywizacja społeczno zawodowa, w tym: szkolenia podnoszące kompetencje zawodowe i dające nowe umiejętności zawodowe i społeczne, doradztwo z zakresu tworzenia i wdrażanie społecznych projektów nakierowanych na kultywowanie wartości środowiska przyrodniczego, Działania edukacyjne zwiększające świadomość ekologiczną mieszkańców. Przedmiotem działań będzie rozpoczęcie działalności gospodarczej, szczególnie w obszarze ochrony środowiska lub turystyki. Wsparcie będzie ograniczone do projektów o małej skali. Na podstawie doświadczeń realizacji PROW 2007-2013 i Małych Projektów wsparcie dla operacji szkoleniowych, dor</w:t>
      </w:r>
      <w:r w:rsidR="00395C98">
        <w:t xml:space="preserve">adczych wyniesie do 50 tys. zł na operację. </w:t>
      </w:r>
      <w:r w:rsidR="00C25026">
        <w:t xml:space="preserve">Przewiduje się realizację operacji własnych LGD do kwoty 50 tys. zł. </w:t>
      </w:r>
      <w:r w:rsidR="000B5B2B" w:rsidRPr="000B5B2B">
        <w:rPr>
          <w:b/>
        </w:rPr>
        <w:t xml:space="preserve">Operacje będą skierowane </w:t>
      </w:r>
      <w:r w:rsidR="005B3A87">
        <w:rPr>
          <w:b/>
        </w:rPr>
        <w:t xml:space="preserve">również </w:t>
      </w:r>
      <w:r w:rsidR="000B5B2B" w:rsidRPr="000B5B2B">
        <w:rPr>
          <w:b/>
        </w:rPr>
        <w:t xml:space="preserve">do zidentyfikowanych grup </w:t>
      </w:r>
      <w:proofErr w:type="spellStart"/>
      <w:r w:rsidR="000B5B2B" w:rsidRPr="000B5B2B">
        <w:rPr>
          <w:b/>
        </w:rPr>
        <w:t>defaworyzowanych</w:t>
      </w:r>
      <w:proofErr w:type="spellEnd"/>
      <w:r w:rsidR="000B5B2B" w:rsidRPr="000B5B2B">
        <w:rPr>
          <w:b/>
        </w:rPr>
        <w:t>.</w:t>
      </w:r>
      <w:r w:rsidR="005B3A87">
        <w:rPr>
          <w:b/>
        </w:rPr>
        <w:t xml:space="preserve"> Planuje się realizację naboru tematycznego z wydzieloną pulą środków dla projektów skierowanych do grup </w:t>
      </w:r>
      <w:proofErr w:type="spellStart"/>
      <w:r w:rsidR="005B3A87">
        <w:rPr>
          <w:b/>
        </w:rPr>
        <w:t>defaworyzowanych</w:t>
      </w:r>
      <w:proofErr w:type="spellEnd"/>
      <w:r w:rsidR="005B3A87">
        <w:rPr>
          <w:b/>
        </w:rPr>
        <w:t>.</w:t>
      </w:r>
      <w:r w:rsidR="000B5B2B">
        <w:t xml:space="preserve"> </w:t>
      </w:r>
      <w:r w:rsidRPr="00C25026">
        <w:t>Sposób finansowania:</w:t>
      </w:r>
      <w:r w:rsidR="00395C98" w:rsidRPr="00C25026">
        <w:t xml:space="preserve"> </w:t>
      </w:r>
      <w:r w:rsidR="00395C98" w:rsidRPr="00C25026">
        <w:rPr>
          <w:i/>
        </w:rPr>
        <w:t>Projekty</w:t>
      </w:r>
      <w:r w:rsidR="00657A1E" w:rsidRPr="00C25026">
        <w:rPr>
          <w:i/>
        </w:rPr>
        <w:t xml:space="preserve"> konkursowe,</w:t>
      </w:r>
      <w:r w:rsidR="00657A1E">
        <w:t xml:space="preserve"> </w:t>
      </w:r>
      <w:r w:rsidR="00C25026" w:rsidRPr="00C25026">
        <w:rPr>
          <w:i/>
        </w:rPr>
        <w:t>operacje własne</w:t>
      </w:r>
      <w:r w:rsidR="009E0135">
        <w:rPr>
          <w:i/>
        </w:rPr>
        <w:t xml:space="preserve">, </w:t>
      </w:r>
      <w:r w:rsidR="009E0135" w:rsidRPr="00AD5A6C">
        <w:rPr>
          <w:i/>
        </w:rPr>
        <w:t>projekty współpracy</w:t>
      </w:r>
      <w:r w:rsidR="00C25026" w:rsidRPr="00AD5A6C">
        <w:rPr>
          <w:i/>
        </w:rPr>
        <w:t>.</w:t>
      </w:r>
    </w:p>
    <w:p w14:paraId="2C0C4532" w14:textId="77777777" w:rsidR="00682704" w:rsidRDefault="00682704" w:rsidP="008868EA">
      <w:pPr>
        <w:spacing w:before="0" w:after="200" w:line="276" w:lineRule="auto"/>
        <w:jc w:val="left"/>
        <w:sectPr w:rsidR="00682704" w:rsidSect="001A0160">
          <w:pgSz w:w="11906" w:h="16838"/>
          <w:pgMar w:top="720" w:right="624" w:bottom="720" w:left="624" w:header="709" w:footer="591" w:gutter="0"/>
          <w:cols w:space="708"/>
          <w:docGrid w:linePitch="360"/>
        </w:sectPr>
      </w:pPr>
      <w:r>
        <w:br w:type="page"/>
      </w:r>
    </w:p>
    <w:p w14:paraId="6DC76182" w14:textId="77777777" w:rsidR="00D8543A" w:rsidRPr="003107A9" w:rsidRDefault="00D8543A" w:rsidP="00D8543A">
      <w:pPr>
        <w:pStyle w:val="Legenda"/>
        <w:jc w:val="center"/>
        <w:rPr>
          <w:iCs/>
          <w:szCs w:val="24"/>
        </w:rPr>
      </w:pPr>
      <w:r w:rsidRPr="003107A9">
        <w:lastRenderedPageBreak/>
        <w:t xml:space="preserve">TABELA </w:t>
      </w:r>
      <w:r w:rsidR="00870569">
        <w:fldChar w:fldCharType="begin"/>
      </w:r>
      <w:r w:rsidR="003C0642">
        <w:instrText xml:space="preserve"> SEQ Tabela \* ARABIC </w:instrText>
      </w:r>
      <w:r w:rsidR="00870569">
        <w:fldChar w:fldCharType="separate"/>
      </w:r>
      <w:r w:rsidR="00B52B78">
        <w:rPr>
          <w:noProof/>
        </w:rPr>
        <w:t>5</w:t>
      </w:r>
      <w:r w:rsidR="00870569">
        <w:rPr>
          <w:noProof/>
        </w:rPr>
        <w:fldChar w:fldCharType="end"/>
      </w:r>
      <w:r w:rsidR="004868BB">
        <w:t xml:space="preserve"> WSKAŹNIKI CELÓW</w:t>
      </w:r>
      <w:r w:rsidR="00B42AC1">
        <w:t xml:space="preserve"> LSR</w:t>
      </w:r>
      <w:r w:rsidR="004868BB">
        <w:t xml:space="preserve"> FORUM POWIATU GARWOLIŃSKIEGO </w:t>
      </w:r>
    </w:p>
    <w:tbl>
      <w:tblPr>
        <w:tblStyle w:val="Tabela-Siatka2"/>
        <w:tblW w:w="5140" w:type="pct"/>
        <w:tblLayout w:type="fixed"/>
        <w:tblLook w:val="04A0" w:firstRow="1" w:lastRow="0" w:firstColumn="1" w:lastColumn="0" w:noHBand="0" w:noVBand="1"/>
      </w:tblPr>
      <w:tblGrid>
        <w:gridCol w:w="855"/>
        <w:gridCol w:w="2750"/>
        <w:gridCol w:w="168"/>
        <w:gridCol w:w="25"/>
        <w:gridCol w:w="1338"/>
        <w:gridCol w:w="1778"/>
        <w:gridCol w:w="19"/>
        <w:gridCol w:w="16"/>
        <w:gridCol w:w="2066"/>
        <w:gridCol w:w="19"/>
        <w:gridCol w:w="13"/>
        <w:gridCol w:w="32"/>
        <w:gridCol w:w="1784"/>
        <w:gridCol w:w="6"/>
        <w:gridCol w:w="1117"/>
        <w:gridCol w:w="9"/>
        <w:gridCol w:w="41"/>
        <w:gridCol w:w="1319"/>
        <w:gridCol w:w="28"/>
        <w:gridCol w:w="2376"/>
        <w:gridCol w:w="60"/>
      </w:tblGrid>
      <w:tr w:rsidR="0050116E" w:rsidRPr="0050116E" w14:paraId="79B92265" w14:textId="77777777" w:rsidTr="00E41CD2">
        <w:trPr>
          <w:trHeight w:val="465"/>
        </w:trPr>
        <w:tc>
          <w:tcPr>
            <w:tcW w:w="270" w:type="pct"/>
            <w:shd w:val="clear" w:color="auto" w:fill="92D050"/>
            <w:hideMark/>
          </w:tcPr>
          <w:p w14:paraId="14F4A9F8" w14:textId="77777777" w:rsidR="00001328" w:rsidRPr="0050116E" w:rsidRDefault="00001328" w:rsidP="0050116E">
            <w:pPr>
              <w:spacing w:before="0" w:line="240" w:lineRule="auto"/>
              <w:ind w:right="45"/>
              <w:jc w:val="left"/>
              <w:rPr>
                <w:rFonts w:ascii="Times New Roman" w:eastAsia="Calibri" w:hAnsi="Times New Roman" w:cs="Times New Roman"/>
              </w:rPr>
            </w:pPr>
            <w:r w:rsidRPr="0050116E">
              <w:rPr>
                <w:rFonts w:ascii="Times New Roman" w:eastAsia="Calibri" w:hAnsi="Times New Roman" w:cs="Times New Roman"/>
              </w:rPr>
              <w:t>1.0</w:t>
            </w:r>
          </w:p>
        </w:tc>
        <w:tc>
          <w:tcPr>
            <w:tcW w:w="922" w:type="pct"/>
            <w:gridSpan w:val="2"/>
            <w:shd w:val="clear" w:color="auto" w:fill="92D050"/>
            <w:hideMark/>
          </w:tcPr>
          <w:p w14:paraId="09295EBF" w14:textId="77777777" w:rsidR="00001328" w:rsidRPr="0050116E" w:rsidRDefault="00001328"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CEL OGÓLNY</w:t>
            </w:r>
          </w:p>
        </w:tc>
        <w:tc>
          <w:tcPr>
            <w:tcW w:w="3809" w:type="pct"/>
            <w:gridSpan w:val="18"/>
            <w:shd w:val="clear" w:color="auto" w:fill="92D050"/>
          </w:tcPr>
          <w:p w14:paraId="13247C16" w14:textId="77777777" w:rsidR="00001328" w:rsidRPr="0050116E" w:rsidRDefault="00001328" w:rsidP="0050116E">
            <w:pPr>
              <w:spacing w:before="0" w:line="240" w:lineRule="auto"/>
              <w:jc w:val="center"/>
              <w:rPr>
                <w:rFonts w:ascii="Times New Roman" w:eastAsia="Calibri" w:hAnsi="Times New Roman" w:cs="Times New Roman"/>
                <w:b/>
                <w:bCs/>
                <w:color w:val="000000"/>
              </w:rPr>
            </w:pPr>
            <w:r w:rsidRPr="0050116E">
              <w:rPr>
                <w:rFonts w:ascii="Times New Roman" w:eastAsia="Calibri" w:hAnsi="Times New Roman" w:cs="Times New Roman"/>
                <w:b/>
                <w:bCs/>
                <w:color w:val="000000"/>
              </w:rPr>
              <w:t>1. Poprawa jakości życia mieszkańców obszaru Lokalnej Grupy Działania – Forum Powiatu Garwolińskiego</w:t>
            </w:r>
          </w:p>
        </w:tc>
      </w:tr>
      <w:tr w:rsidR="0050116E" w:rsidRPr="0050116E" w14:paraId="4B456294" w14:textId="77777777" w:rsidTr="00E41CD2">
        <w:trPr>
          <w:trHeight w:val="270"/>
        </w:trPr>
        <w:tc>
          <w:tcPr>
            <w:tcW w:w="270" w:type="pct"/>
            <w:shd w:val="clear" w:color="auto" w:fill="FFFFFF" w:themeFill="background1"/>
            <w:hideMark/>
          </w:tcPr>
          <w:p w14:paraId="4E6964B1" w14:textId="77777777" w:rsidR="00001328" w:rsidRPr="0050116E" w:rsidRDefault="00001328"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1.1</w:t>
            </w:r>
          </w:p>
        </w:tc>
        <w:tc>
          <w:tcPr>
            <w:tcW w:w="922" w:type="pct"/>
            <w:gridSpan w:val="2"/>
            <w:vMerge w:val="restart"/>
            <w:shd w:val="clear" w:color="auto" w:fill="FFFFFF" w:themeFill="background1"/>
            <w:hideMark/>
          </w:tcPr>
          <w:p w14:paraId="3C48B8A3" w14:textId="77777777" w:rsidR="00001328" w:rsidRPr="0050116E" w:rsidRDefault="00001328"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CELE SZCZEGÓŁOWE</w:t>
            </w:r>
          </w:p>
        </w:tc>
        <w:tc>
          <w:tcPr>
            <w:tcW w:w="3809" w:type="pct"/>
            <w:gridSpan w:val="18"/>
            <w:shd w:val="clear" w:color="auto" w:fill="FFFFFF" w:themeFill="background1"/>
          </w:tcPr>
          <w:p w14:paraId="4CE012FD" w14:textId="77777777" w:rsidR="00001328" w:rsidRPr="0050116E" w:rsidRDefault="00001328" w:rsidP="0050116E">
            <w:pPr>
              <w:spacing w:before="0" w:line="240" w:lineRule="auto"/>
              <w:jc w:val="center"/>
              <w:rPr>
                <w:rFonts w:ascii="Times New Roman" w:eastAsia="Calibri" w:hAnsi="Times New Roman" w:cs="Times New Roman"/>
                <w:b/>
                <w:bCs/>
                <w:i/>
                <w:iCs/>
              </w:rPr>
            </w:pPr>
            <w:r w:rsidRPr="0050116E">
              <w:rPr>
                <w:rFonts w:ascii="Times New Roman" w:eastAsia="Calibri" w:hAnsi="Times New Roman" w:cs="Times New Roman"/>
                <w:b/>
                <w:bCs/>
                <w:i/>
                <w:iCs/>
              </w:rPr>
              <w:t>Poprawa stanu infrastruktury turystycznej, rekreacyjnej, kulturowej służącej lokalnej społeczności</w:t>
            </w:r>
          </w:p>
        </w:tc>
      </w:tr>
      <w:tr w:rsidR="0050116E" w:rsidRPr="0050116E" w14:paraId="40DAE907" w14:textId="77777777" w:rsidTr="00E41CD2">
        <w:trPr>
          <w:trHeight w:val="270"/>
        </w:trPr>
        <w:tc>
          <w:tcPr>
            <w:tcW w:w="270" w:type="pct"/>
            <w:shd w:val="clear" w:color="auto" w:fill="FFFFFF" w:themeFill="background1"/>
            <w:hideMark/>
          </w:tcPr>
          <w:p w14:paraId="3FE3AC78" w14:textId="77777777" w:rsidR="00001328" w:rsidRPr="0050116E" w:rsidRDefault="00001328"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1.2</w:t>
            </w:r>
          </w:p>
        </w:tc>
        <w:tc>
          <w:tcPr>
            <w:tcW w:w="922" w:type="pct"/>
            <w:gridSpan w:val="2"/>
            <w:vMerge/>
            <w:shd w:val="clear" w:color="auto" w:fill="FFFFFF" w:themeFill="background1"/>
            <w:hideMark/>
          </w:tcPr>
          <w:p w14:paraId="1C5C563B" w14:textId="77777777" w:rsidR="00001328" w:rsidRPr="0050116E" w:rsidRDefault="00001328" w:rsidP="0050116E">
            <w:pPr>
              <w:spacing w:before="0" w:line="240" w:lineRule="auto"/>
              <w:jc w:val="left"/>
              <w:rPr>
                <w:rFonts w:ascii="Times New Roman" w:eastAsia="Calibri" w:hAnsi="Times New Roman" w:cs="Times New Roman"/>
              </w:rPr>
            </w:pPr>
          </w:p>
        </w:tc>
        <w:tc>
          <w:tcPr>
            <w:tcW w:w="3809" w:type="pct"/>
            <w:gridSpan w:val="18"/>
            <w:shd w:val="clear" w:color="auto" w:fill="FFFFFF" w:themeFill="background1"/>
          </w:tcPr>
          <w:p w14:paraId="1D64D8B9" w14:textId="77777777" w:rsidR="00001328" w:rsidRPr="0050116E" w:rsidRDefault="00001328" w:rsidP="0050116E">
            <w:pPr>
              <w:spacing w:before="0" w:line="240" w:lineRule="auto"/>
              <w:jc w:val="center"/>
              <w:rPr>
                <w:rFonts w:ascii="Times New Roman" w:eastAsia="Calibri" w:hAnsi="Times New Roman" w:cs="Times New Roman"/>
                <w:b/>
                <w:bCs/>
                <w:i/>
                <w:iCs/>
              </w:rPr>
            </w:pPr>
            <w:r w:rsidRPr="0050116E">
              <w:rPr>
                <w:rFonts w:ascii="Times New Roman" w:eastAsia="Calibri" w:hAnsi="Times New Roman" w:cs="Times New Roman"/>
                <w:b/>
                <w:bCs/>
                <w:i/>
                <w:iCs/>
              </w:rPr>
              <w:t>Budowanie, zachowanie i promocja dziedzictwa lokalnego</w:t>
            </w:r>
          </w:p>
        </w:tc>
      </w:tr>
      <w:tr w:rsidR="0050116E" w:rsidRPr="0050116E" w14:paraId="7ADC35F8" w14:textId="77777777" w:rsidTr="00E41CD2">
        <w:trPr>
          <w:trHeight w:val="270"/>
        </w:trPr>
        <w:tc>
          <w:tcPr>
            <w:tcW w:w="270" w:type="pct"/>
            <w:shd w:val="clear" w:color="auto" w:fill="FFFFFF" w:themeFill="background1"/>
          </w:tcPr>
          <w:p w14:paraId="292A97BF" w14:textId="77777777" w:rsidR="00001328" w:rsidRPr="0050116E" w:rsidRDefault="00001328"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1.3</w:t>
            </w:r>
          </w:p>
        </w:tc>
        <w:tc>
          <w:tcPr>
            <w:tcW w:w="922" w:type="pct"/>
            <w:gridSpan w:val="2"/>
            <w:vMerge/>
            <w:shd w:val="clear" w:color="auto" w:fill="FFFFFF" w:themeFill="background1"/>
          </w:tcPr>
          <w:p w14:paraId="620C4AEF" w14:textId="77777777" w:rsidR="00001328" w:rsidRPr="0050116E" w:rsidRDefault="00001328" w:rsidP="0050116E">
            <w:pPr>
              <w:spacing w:before="0" w:line="240" w:lineRule="auto"/>
              <w:jc w:val="left"/>
              <w:rPr>
                <w:rFonts w:ascii="Times New Roman" w:eastAsia="Calibri" w:hAnsi="Times New Roman" w:cs="Times New Roman"/>
              </w:rPr>
            </w:pPr>
          </w:p>
        </w:tc>
        <w:tc>
          <w:tcPr>
            <w:tcW w:w="3809" w:type="pct"/>
            <w:gridSpan w:val="18"/>
            <w:shd w:val="clear" w:color="auto" w:fill="FFFFFF" w:themeFill="background1"/>
          </w:tcPr>
          <w:p w14:paraId="0CA396C8" w14:textId="77777777" w:rsidR="00001328" w:rsidRPr="0050116E" w:rsidRDefault="00001328" w:rsidP="0050116E">
            <w:pPr>
              <w:spacing w:before="0" w:line="240" w:lineRule="auto"/>
              <w:jc w:val="center"/>
              <w:rPr>
                <w:rFonts w:ascii="Times New Roman" w:eastAsia="Calibri" w:hAnsi="Times New Roman" w:cs="Times New Roman"/>
                <w:b/>
                <w:bCs/>
                <w:i/>
                <w:iCs/>
              </w:rPr>
            </w:pPr>
            <w:r w:rsidRPr="0050116E">
              <w:rPr>
                <w:rFonts w:ascii="Times New Roman" w:eastAsia="Calibri" w:hAnsi="Times New Roman" w:cs="Times New Roman"/>
                <w:b/>
                <w:bCs/>
                <w:i/>
                <w:iCs/>
              </w:rPr>
              <w:t>Wspieranie i promowanie aktywności lokalnej</w:t>
            </w:r>
          </w:p>
        </w:tc>
      </w:tr>
      <w:tr w:rsidR="00E92458" w:rsidRPr="0050116E" w14:paraId="5B862FA1" w14:textId="77777777" w:rsidTr="00E41CD2">
        <w:trPr>
          <w:gridAfter w:val="1"/>
          <w:wAfter w:w="21" w:type="pct"/>
          <w:trHeight w:val="873"/>
        </w:trPr>
        <w:tc>
          <w:tcPr>
            <w:tcW w:w="1200" w:type="pct"/>
            <w:gridSpan w:val="4"/>
          </w:tcPr>
          <w:p w14:paraId="6D0F5796" w14:textId="77777777" w:rsidR="00001328" w:rsidRPr="0050116E" w:rsidRDefault="00001328" w:rsidP="0050116E">
            <w:pPr>
              <w:spacing w:before="0" w:line="240" w:lineRule="auto"/>
              <w:jc w:val="center"/>
              <w:rPr>
                <w:rFonts w:ascii="Times New Roman" w:eastAsia="Calibri" w:hAnsi="Times New Roman" w:cs="Times New Roman"/>
                <w:i/>
                <w:iCs/>
              </w:rPr>
            </w:pPr>
          </w:p>
        </w:tc>
        <w:tc>
          <w:tcPr>
            <w:tcW w:w="991" w:type="pct"/>
            <w:gridSpan w:val="3"/>
            <w:shd w:val="clear" w:color="auto" w:fill="92D050"/>
            <w:hideMark/>
          </w:tcPr>
          <w:p w14:paraId="00A0164C"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Wskaźniki oddziaływania dla celu ogólnego</w:t>
            </w:r>
          </w:p>
        </w:tc>
        <w:tc>
          <w:tcPr>
            <w:tcW w:w="664" w:type="pct"/>
            <w:gridSpan w:val="3"/>
            <w:shd w:val="clear" w:color="auto" w:fill="92D050"/>
            <w:hideMark/>
          </w:tcPr>
          <w:p w14:paraId="18841E61"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 xml:space="preserve">Jednostka miary </w:t>
            </w:r>
          </w:p>
        </w:tc>
        <w:tc>
          <w:tcPr>
            <w:tcW w:w="578" w:type="pct"/>
            <w:gridSpan w:val="3"/>
            <w:shd w:val="clear" w:color="auto" w:fill="92D050"/>
            <w:hideMark/>
          </w:tcPr>
          <w:p w14:paraId="1F8E2EA2" w14:textId="77777777" w:rsidR="00001328" w:rsidRPr="0050116E" w:rsidRDefault="00001328"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stan początkowy 2013 rok</w:t>
            </w:r>
          </w:p>
        </w:tc>
        <w:tc>
          <w:tcPr>
            <w:tcW w:w="371" w:type="pct"/>
            <w:gridSpan w:val="4"/>
            <w:shd w:val="clear" w:color="auto" w:fill="92D050"/>
            <w:hideMark/>
          </w:tcPr>
          <w:p w14:paraId="2C9FAF18" w14:textId="77777777" w:rsidR="00001328" w:rsidRPr="0050116E" w:rsidRDefault="00001328"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plan 2023 rok</w:t>
            </w:r>
          </w:p>
        </w:tc>
        <w:tc>
          <w:tcPr>
            <w:tcW w:w="1175" w:type="pct"/>
            <w:gridSpan w:val="3"/>
            <w:shd w:val="clear" w:color="auto" w:fill="92D050"/>
            <w:hideMark/>
          </w:tcPr>
          <w:p w14:paraId="050CEA53"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Źródło danych/sposób pomiaru</w:t>
            </w:r>
          </w:p>
        </w:tc>
      </w:tr>
      <w:tr w:rsidR="0050116E" w:rsidRPr="0050116E" w14:paraId="0D1A387E" w14:textId="77777777" w:rsidTr="00E41CD2">
        <w:trPr>
          <w:gridAfter w:val="1"/>
          <w:wAfter w:w="21" w:type="pct"/>
          <w:trHeight w:val="435"/>
        </w:trPr>
        <w:tc>
          <w:tcPr>
            <w:tcW w:w="270" w:type="pct"/>
            <w:hideMark/>
          </w:tcPr>
          <w:p w14:paraId="45DE21E5" w14:textId="77777777" w:rsidR="00001328" w:rsidRPr="0050116E" w:rsidRDefault="00001328"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w1.0</w:t>
            </w:r>
          </w:p>
        </w:tc>
        <w:tc>
          <w:tcPr>
            <w:tcW w:w="1915" w:type="pct"/>
            <w:gridSpan w:val="5"/>
          </w:tcPr>
          <w:p w14:paraId="75C72DA6" w14:textId="77777777" w:rsidR="00001328" w:rsidRPr="0050116E" w:rsidRDefault="00041F0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Saldo migracji na 1000 mieszkańców</w:t>
            </w:r>
          </w:p>
        </w:tc>
        <w:tc>
          <w:tcPr>
            <w:tcW w:w="664" w:type="pct"/>
            <w:gridSpan w:val="3"/>
          </w:tcPr>
          <w:p w14:paraId="752F22E0" w14:textId="77777777" w:rsidR="00001328" w:rsidRPr="0050116E" w:rsidRDefault="00041F0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os.</w:t>
            </w:r>
          </w:p>
        </w:tc>
        <w:tc>
          <w:tcPr>
            <w:tcW w:w="586" w:type="pct"/>
            <w:gridSpan w:val="5"/>
          </w:tcPr>
          <w:p w14:paraId="2C59E908" w14:textId="77777777" w:rsidR="00001328"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-1,7</w:t>
            </w:r>
          </w:p>
        </w:tc>
        <w:tc>
          <w:tcPr>
            <w:tcW w:w="356" w:type="pct"/>
            <w:gridSpan w:val="2"/>
          </w:tcPr>
          <w:p w14:paraId="104DA2EA" w14:textId="77777777" w:rsidR="00001328"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-1</w:t>
            </w:r>
          </w:p>
        </w:tc>
        <w:tc>
          <w:tcPr>
            <w:tcW w:w="1188" w:type="pct"/>
            <w:gridSpan w:val="4"/>
          </w:tcPr>
          <w:p w14:paraId="0D6F97AB" w14:textId="77777777" w:rsidR="00001328" w:rsidRPr="0050116E" w:rsidRDefault="00041F0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GUS BDL</w:t>
            </w:r>
          </w:p>
        </w:tc>
      </w:tr>
      <w:tr w:rsidR="00E92458" w:rsidRPr="0050116E" w14:paraId="030C60CF" w14:textId="77777777" w:rsidTr="00E41CD2">
        <w:trPr>
          <w:gridAfter w:val="1"/>
          <w:wAfter w:w="21" w:type="pct"/>
          <w:trHeight w:val="630"/>
        </w:trPr>
        <w:tc>
          <w:tcPr>
            <w:tcW w:w="1200" w:type="pct"/>
            <w:gridSpan w:val="4"/>
          </w:tcPr>
          <w:p w14:paraId="41F5E42F" w14:textId="77777777" w:rsidR="00001328" w:rsidRPr="0050116E" w:rsidRDefault="00001328" w:rsidP="0050116E">
            <w:pPr>
              <w:spacing w:before="0" w:line="240" w:lineRule="auto"/>
              <w:jc w:val="center"/>
              <w:rPr>
                <w:rFonts w:ascii="Times New Roman" w:eastAsia="Calibri" w:hAnsi="Times New Roman" w:cs="Times New Roman"/>
                <w:i/>
                <w:iCs/>
              </w:rPr>
            </w:pPr>
          </w:p>
        </w:tc>
        <w:tc>
          <w:tcPr>
            <w:tcW w:w="991" w:type="pct"/>
            <w:gridSpan w:val="3"/>
            <w:shd w:val="clear" w:color="auto" w:fill="92D050"/>
            <w:hideMark/>
          </w:tcPr>
          <w:p w14:paraId="113FB193"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Wskaźniki rezultatu dla celów szczegółowych</w:t>
            </w:r>
          </w:p>
        </w:tc>
        <w:tc>
          <w:tcPr>
            <w:tcW w:w="664" w:type="pct"/>
            <w:gridSpan w:val="3"/>
            <w:shd w:val="clear" w:color="auto" w:fill="92D050"/>
            <w:hideMark/>
          </w:tcPr>
          <w:p w14:paraId="538C075A"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 xml:space="preserve">Jednostka miary </w:t>
            </w:r>
          </w:p>
        </w:tc>
        <w:tc>
          <w:tcPr>
            <w:tcW w:w="578" w:type="pct"/>
            <w:gridSpan w:val="3"/>
            <w:shd w:val="clear" w:color="auto" w:fill="92D050"/>
            <w:hideMark/>
          </w:tcPr>
          <w:p w14:paraId="3E02F551" w14:textId="77777777" w:rsidR="00001328" w:rsidRPr="0050116E" w:rsidRDefault="00001328"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stan początkowy 2013 rok</w:t>
            </w:r>
          </w:p>
        </w:tc>
        <w:tc>
          <w:tcPr>
            <w:tcW w:w="371" w:type="pct"/>
            <w:gridSpan w:val="4"/>
            <w:shd w:val="clear" w:color="auto" w:fill="92D050"/>
            <w:hideMark/>
          </w:tcPr>
          <w:p w14:paraId="1289F44D" w14:textId="77777777" w:rsidR="00001328" w:rsidRPr="0050116E" w:rsidRDefault="00001328"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plan 2023 rok</w:t>
            </w:r>
          </w:p>
        </w:tc>
        <w:tc>
          <w:tcPr>
            <w:tcW w:w="1175" w:type="pct"/>
            <w:gridSpan w:val="3"/>
            <w:shd w:val="clear" w:color="auto" w:fill="92D050"/>
            <w:hideMark/>
          </w:tcPr>
          <w:p w14:paraId="516DF993" w14:textId="77777777" w:rsidR="00001328" w:rsidRPr="0050116E" w:rsidRDefault="00001328" w:rsidP="0050116E">
            <w:pPr>
              <w:spacing w:before="0" w:line="240" w:lineRule="auto"/>
              <w:jc w:val="center"/>
              <w:rPr>
                <w:rFonts w:ascii="Times New Roman" w:eastAsia="Calibri" w:hAnsi="Times New Roman" w:cs="Times New Roman"/>
                <w:i/>
                <w:iCs/>
              </w:rPr>
            </w:pPr>
            <w:r w:rsidRPr="0050116E">
              <w:rPr>
                <w:rFonts w:ascii="Times New Roman" w:eastAsia="Calibri" w:hAnsi="Times New Roman" w:cs="Times New Roman"/>
                <w:i/>
                <w:iCs/>
              </w:rPr>
              <w:t>Źródło danych/sposób pomiaru</w:t>
            </w:r>
          </w:p>
        </w:tc>
      </w:tr>
      <w:tr w:rsidR="0050116E" w:rsidRPr="0050116E" w14:paraId="78872116" w14:textId="77777777" w:rsidTr="00E41CD2">
        <w:trPr>
          <w:gridAfter w:val="1"/>
          <w:wAfter w:w="21" w:type="pct"/>
          <w:trHeight w:val="448"/>
        </w:trPr>
        <w:tc>
          <w:tcPr>
            <w:tcW w:w="270" w:type="pct"/>
            <w:hideMark/>
          </w:tcPr>
          <w:p w14:paraId="0CEAA7F7" w14:textId="77777777" w:rsidR="00001328" w:rsidRPr="0050116E" w:rsidRDefault="00001328"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w1.1</w:t>
            </w:r>
          </w:p>
        </w:tc>
        <w:tc>
          <w:tcPr>
            <w:tcW w:w="1915" w:type="pct"/>
            <w:gridSpan w:val="5"/>
          </w:tcPr>
          <w:p w14:paraId="213A5C24" w14:textId="77777777" w:rsidR="00001328" w:rsidRPr="0050116E" w:rsidRDefault="00935F57"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Liczba osób korzystających z obiektów infrastruktury turystycznej, rekreacyjnej lub kulturalnej</w:t>
            </w:r>
          </w:p>
        </w:tc>
        <w:tc>
          <w:tcPr>
            <w:tcW w:w="664" w:type="pct"/>
            <w:gridSpan w:val="3"/>
          </w:tcPr>
          <w:p w14:paraId="56ED9E65" w14:textId="77777777" w:rsidR="00001328" w:rsidRPr="0050116E" w:rsidRDefault="00041F0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 xml:space="preserve">os. </w:t>
            </w:r>
          </w:p>
        </w:tc>
        <w:tc>
          <w:tcPr>
            <w:tcW w:w="584" w:type="pct"/>
            <w:gridSpan w:val="4"/>
          </w:tcPr>
          <w:p w14:paraId="74E264AA" w14:textId="77777777" w:rsidR="00001328"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2C3CB95B" w14:textId="77777777" w:rsidR="00001328" w:rsidRPr="0050116E" w:rsidRDefault="00515C5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1</w:t>
            </w:r>
            <w:r w:rsidR="00820E26" w:rsidRPr="0050116E">
              <w:rPr>
                <w:rFonts w:ascii="Times New Roman" w:eastAsia="Calibri" w:hAnsi="Times New Roman" w:cs="Times New Roman"/>
              </w:rPr>
              <w:t>0 000</w:t>
            </w:r>
          </w:p>
        </w:tc>
        <w:tc>
          <w:tcPr>
            <w:tcW w:w="1188" w:type="pct"/>
            <w:gridSpan w:val="4"/>
          </w:tcPr>
          <w:p w14:paraId="309FAB9B" w14:textId="77777777" w:rsidR="00001328"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50116E" w:rsidRPr="0050116E" w14:paraId="4415697B" w14:textId="77777777" w:rsidTr="00E41CD2">
        <w:trPr>
          <w:gridAfter w:val="1"/>
          <w:wAfter w:w="21" w:type="pct"/>
          <w:trHeight w:val="448"/>
        </w:trPr>
        <w:tc>
          <w:tcPr>
            <w:tcW w:w="270" w:type="pct"/>
          </w:tcPr>
          <w:p w14:paraId="730D49A4" w14:textId="77777777" w:rsidR="007A31DF" w:rsidRPr="0050116E" w:rsidRDefault="007A31DF"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w.1.2.</w:t>
            </w:r>
          </w:p>
        </w:tc>
        <w:tc>
          <w:tcPr>
            <w:tcW w:w="1915" w:type="pct"/>
            <w:gridSpan w:val="5"/>
          </w:tcPr>
          <w:p w14:paraId="5FCF1422" w14:textId="77777777" w:rsidR="007A31DF" w:rsidRPr="0050116E" w:rsidRDefault="00E41CD2" w:rsidP="0050116E">
            <w:pPr>
              <w:spacing w:before="0" w:line="240" w:lineRule="auto"/>
              <w:jc w:val="left"/>
              <w:rPr>
                <w:rFonts w:ascii="Times New Roman" w:eastAsia="Calibri" w:hAnsi="Times New Roman" w:cs="Times New Roman"/>
              </w:rPr>
            </w:pPr>
            <w:r w:rsidRPr="00E41CD2">
              <w:rPr>
                <w:rFonts w:ascii="Times New Roman" w:eastAsia="Calibri" w:hAnsi="Times New Roman" w:cs="Times New Roman"/>
              </w:rPr>
              <w:t>Wzrost liczby osób odwiedzających zabytki i obiekty</w:t>
            </w:r>
          </w:p>
        </w:tc>
        <w:tc>
          <w:tcPr>
            <w:tcW w:w="664" w:type="pct"/>
            <w:gridSpan w:val="3"/>
          </w:tcPr>
          <w:p w14:paraId="26444A6C" w14:textId="77777777" w:rsidR="007A31DF"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os.</w:t>
            </w:r>
          </w:p>
        </w:tc>
        <w:tc>
          <w:tcPr>
            <w:tcW w:w="584" w:type="pct"/>
            <w:gridSpan w:val="4"/>
          </w:tcPr>
          <w:p w14:paraId="24E7E48E" w14:textId="77777777" w:rsidR="007A31DF"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6F37F4D3" w14:textId="77777777" w:rsidR="007A31DF" w:rsidRPr="0050116E" w:rsidRDefault="00515C5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8</w:t>
            </w:r>
            <w:r w:rsidR="00820E26" w:rsidRPr="0050116E">
              <w:rPr>
                <w:rFonts w:ascii="Times New Roman" w:eastAsia="Calibri" w:hAnsi="Times New Roman" w:cs="Times New Roman"/>
              </w:rPr>
              <w:t xml:space="preserve"> 000</w:t>
            </w:r>
          </w:p>
        </w:tc>
        <w:tc>
          <w:tcPr>
            <w:tcW w:w="1188" w:type="pct"/>
            <w:gridSpan w:val="4"/>
          </w:tcPr>
          <w:p w14:paraId="50B8294E" w14:textId="77777777" w:rsidR="007A31DF"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50116E" w:rsidRPr="0050116E" w14:paraId="0FD9D8F2" w14:textId="77777777" w:rsidTr="00E41CD2">
        <w:trPr>
          <w:gridAfter w:val="1"/>
          <w:wAfter w:w="21" w:type="pct"/>
          <w:trHeight w:val="570"/>
        </w:trPr>
        <w:tc>
          <w:tcPr>
            <w:tcW w:w="270" w:type="pct"/>
            <w:vMerge w:val="restart"/>
          </w:tcPr>
          <w:p w14:paraId="047C6CDA" w14:textId="77777777" w:rsidR="00935F57" w:rsidRPr="0050116E" w:rsidRDefault="00935F57"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w.1.3.</w:t>
            </w:r>
          </w:p>
        </w:tc>
        <w:tc>
          <w:tcPr>
            <w:tcW w:w="1915" w:type="pct"/>
            <w:gridSpan w:val="5"/>
          </w:tcPr>
          <w:p w14:paraId="3468A084" w14:textId="77777777" w:rsidR="00935F57" w:rsidRPr="0050116E" w:rsidRDefault="00935F57"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Liczba projektów promujących produkty</w:t>
            </w:r>
            <w:r w:rsidR="00966677">
              <w:rPr>
                <w:rFonts w:ascii="Times New Roman" w:eastAsia="Calibri" w:hAnsi="Times New Roman" w:cs="Times New Roman"/>
              </w:rPr>
              <w:t xml:space="preserve"> lub usługi lokalne obszaru LSR</w:t>
            </w:r>
          </w:p>
        </w:tc>
        <w:tc>
          <w:tcPr>
            <w:tcW w:w="664" w:type="pct"/>
            <w:gridSpan w:val="3"/>
          </w:tcPr>
          <w:p w14:paraId="2CE2C012"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584" w:type="pct"/>
            <w:gridSpan w:val="4"/>
          </w:tcPr>
          <w:p w14:paraId="11EF3D65"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221310C7" w14:textId="77777777" w:rsidR="00935F57" w:rsidRPr="0050116E" w:rsidRDefault="00820E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300</w:t>
            </w:r>
          </w:p>
        </w:tc>
        <w:tc>
          <w:tcPr>
            <w:tcW w:w="1188" w:type="pct"/>
            <w:gridSpan w:val="4"/>
          </w:tcPr>
          <w:p w14:paraId="507767E7"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50116E" w:rsidRPr="0050116E" w14:paraId="6DC42864" w14:textId="77777777" w:rsidTr="00E41CD2">
        <w:trPr>
          <w:gridAfter w:val="1"/>
          <w:wAfter w:w="21" w:type="pct"/>
          <w:trHeight w:val="175"/>
        </w:trPr>
        <w:tc>
          <w:tcPr>
            <w:tcW w:w="270" w:type="pct"/>
            <w:vMerge/>
          </w:tcPr>
          <w:p w14:paraId="33646F17" w14:textId="77777777" w:rsidR="00935F57" w:rsidRPr="0050116E" w:rsidRDefault="00935F57" w:rsidP="0050116E">
            <w:pPr>
              <w:spacing w:before="0" w:line="240" w:lineRule="auto"/>
              <w:jc w:val="left"/>
              <w:rPr>
                <w:rFonts w:ascii="Times New Roman" w:eastAsia="Calibri" w:hAnsi="Times New Roman" w:cs="Times New Roman"/>
              </w:rPr>
            </w:pPr>
          </w:p>
        </w:tc>
        <w:tc>
          <w:tcPr>
            <w:tcW w:w="1915" w:type="pct"/>
            <w:gridSpan w:val="5"/>
          </w:tcPr>
          <w:p w14:paraId="2F06A185" w14:textId="77777777" w:rsidR="00935F57" w:rsidRPr="0050116E" w:rsidRDefault="00E41CD2" w:rsidP="0050116E">
            <w:pPr>
              <w:spacing w:before="0" w:line="240" w:lineRule="auto"/>
              <w:jc w:val="left"/>
              <w:rPr>
                <w:rFonts w:ascii="Times New Roman" w:eastAsia="Calibri" w:hAnsi="Times New Roman" w:cs="Times New Roman"/>
              </w:rPr>
            </w:pPr>
            <w:r w:rsidRPr="00E41CD2">
              <w:rPr>
                <w:rFonts w:ascii="Times New Roman" w:eastAsia="Calibri" w:hAnsi="Times New Roman" w:cs="Times New Roman"/>
              </w:rPr>
              <w:t>Liczba uczestników wydarzeń służących zachowaniu, upowszechnianiu oraz promocji obszaru LSR lub produktów i usług lokalnych</w:t>
            </w:r>
          </w:p>
        </w:tc>
        <w:tc>
          <w:tcPr>
            <w:tcW w:w="664" w:type="pct"/>
            <w:gridSpan w:val="3"/>
          </w:tcPr>
          <w:p w14:paraId="2C6F2ED4"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584" w:type="pct"/>
            <w:gridSpan w:val="4"/>
          </w:tcPr>
          <w:p w14:paraId="406447BE"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62211DDC" w14:textId="77777777" w:rsidR="00935F57" w:rsidRPr="0050116E" w:rsidRDefault="00E41CD2" w:rsidP="0050116E">
            <w:pPr>
              <w:spacing w:before="0" w:line="240" w:lineRule="auto"/>
              <w:jc w:val="center"/>
              <w:rPr>
                <w:rFonts w:ascii="Times New Roman" w:eastAsia="Calibri" w:hAnsi="Times New Roman" w:cs="Times New Roman"/>
              </w:rPr>
            </w:pPr>
            <w:r>
              <w:rPr>
                <w:rFonts w:ascii="Times New Roman" w:eastAsia="Calibri" w:hAnsi="Times New Roman" w:cs="Times New Roman"/>
              </w:rPr>
              <w:t>20 000</w:t>
            </w:r>
          </w:p>
        </w:tc>
        <w:tc>
          <w:tcPr>
            <w:tcW w:w="1188" w:type="pct"/>
            <w:gridSpan w:val="4"/>
          </w:tcPr>
          <w:p w14:paraId="2B8378F5" w14:textId="77777777" w:rsidR="00935F57" w:rsidRPr="0050116E" w:rsidRDefault="00935F57"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50116E" w:rsidRPr="0050116E" w14:paraId="1A232C09" w14:textId="77777777" w:rsidTr="00E41CD2">
        <w:trPr>
          <w:gridAfter w:val="1"/>
          <w:wAfter w:w="21" w:type="pct"/>
          <w:trHeight w:val="723"/>
        </w:trPr>
        <w:tc>
          <w:tcPr>
            <w:tcW w:w="270" w:type="pct"/>
          </w:tcPr>
          <w:p w14:paraId="194E78EB" w14:textId="77777777" w:rsidR="00E94461" w:rsidRPr="0050116E" w:rsidRDefault="00E94461" w:rsidP="0050116E">
            <w:pPr>
              <w:spacing w:before="0" w:line="240" w:lineRule="auto"/>
              <w:rPr>
                <w:rFonts w:ascii="Times New Roman" w:eastAsia="Calibri" w:hAnsi="Times New Roman" w:cs="Times New Roman"/>
              </w:rPr>
            </w:pPr>
            <w:r w:rsidRPr="0050116E">
              <w:rPr>
                <w:rFonts w:ascii="Times New Roman" w:eastAsia="Calibri" w:hAnsi="Times New Roman" w:cs="Times New Roman"/>
              </w:rPr>
              <w:t>w.1.4.</w:t>
            </w:r>
          </w:p>
        </w:tc>
        <w:tc>
          <w:tcPr>
            <w:tcW w:w="1915" w:type="pct"/>
            <w:gridSpan w:val="5"/>
          </w:tcPr>
          <w:p w14:paraId="72819B1F" w14:textId="77777777" w:rsidR="00E94461" w:rsidRPr="0050116E" w:rsidRDefault="00E94461"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Liczba osób, które otrzymały wsparcie po uprzednim udzieleniu indywidualnego doradztwa w zakresie ubiegania się o wsparcie na realizację LSR, świadczonego w biurze LGD</w:t>
            </w:r>
          </w:p>
        </w:tc>
        <w:tc>
          <w:tcPr>
            <w:tcW w:w="664" w:type="pct"/>
            <w:gridSpan w:val="3"/>
          </w:tcPr>
          <w:p w14:paraId="7128E69A"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os.</w:t>
            </w:r>
          </w:p>
        </w:tc>
        <w:tc>
          <w:tcPr>
            <w:tcW w:w="584" w:type="pct"/>
            <w:gridSpan w:val="4"/>
          </w:tcPr>
          <w:p w14:paraId="492382FA"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72649359" w14:textId="77777777" w:rsidR="00E94461" w:rsidRPr="0050116E" w:rsidRDefault="00820E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100</w:t>
            </w:r>
          </w:p>
        </w:tc>
        <w:tc>
          <w:tcPr>
            <w:tcW w:w="1188" w:type="pct"/>
            <w:gridSpan w:val="4"/>
          </w:tcPr>
          <w:p w14:paraId="1775B811"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 xml:space="preserve">Dane własne LGD </w:t>
            </w:r>
          </w:p>
        </w:tc>
      </w:tr>
      <w:tr w:rsidR="0050116E" w:rsidRPr="0050116E" w14:paraId="26456231" w14:textId="77777777" w:rsidTr="00E41CD2">
        <w:trPr>
          <w:gridAfter w:val="1"/>
          <w:wAfter w:w="21" w:type="pct"/>
          <w:trHeight w:val="217"/>
        </w:trPr>
        <w:tc>
          <w:tcPr>
            <w:tcW w:w="270" w:type="pct"/>
            <w:vMerge w:val="restart"/>
          </w:tcPr>
          <w:p w14:paraId="525D102A" w14:textId="77777777" w:rsidR="00E94461" w:rsidRPr="0050116E" w:rsidRDefault="00104826" w:rsidP="0050116E">
            <w:pPr>
              <w:spacing w:before="0" w:line="240" w:lineRule="auto"/>
              <w:rPr>
                <w:rFonts w:ascii="Times New Roman" w:eastAsia="Calibri" w:hAnsi="Times New Roman" w:cs="Times New Roman"/>
              </w:rPr>
            </w:pPr>
            <w:r w:rsidRPr="0050116E">
              <w:rPr>
                <w:rFonts w:ascii="Times New Roman" w:eastAsia="Calibri" w:hAnsi="Times New Roman" w:cs="Times New Roman"/>
              </w:rPr>
              <w:t>w. 1.5.</w:t>
            </w:r>
          </w:p>
        </w:tc>
        <w:tc>
          <w:tcPr>
            <w:tcW w:w="1915" w:type="pct"/>
            <w:gridSpan w:val="5"/>
          </w:tcPr>
          <w:p w14:paraId="5741EC41" w14:textId="77777777" w:rsidR="00E94461" w:rsidRPr="0050116E" w:rsidRDefault="00E94461"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Liczba osób uczestniczących w spotkaniach informacyjno – konsultacyjnych</w:t>
            </w:r>
          </w:p>
        </w:tc>
        <w:tc>
          <w:tcPr>
            <w:tcW w:w="664" w:type="pct"/>
            <w:gridSpan w:val="3"/>
          </w:tcPr>
          <w:p w14:paraId="17116104"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os.</w:t>
            </w:r>
          </w:p>
        </w:tc>
        <w:tc>
          <w:tcPr>
            <w:tcW w:w="584" w:type="pct"/>
            <w:gridSpan w:val="4"/>
          </w:tcPr>
          <w:p w14:paraId="10C3A368"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3C60952A" w14:textId="77777777" w:rsidR="00E94461" w:rsidRPr="00AD5A6C" w:rsidRDefault="00FE3E3E" w:rsidP="0050116E">
            <w:pPr>
              <w:spacing w:before="0" w:line="240" w:lineRule="auto"/>
              <w:jc w:val="center"/>
              <w:rPr>
                <w:rFonts w:ascii="Times New Roman" w:eastAsia="Calibri" w:hAnsi="Times New Roman" w:cs="Times New Roman"/>
              </w:rPr>
            </w:pPr>
            <w:r w:rsidRPr="00AD5A6C">
              <w:rPr>
                <w:rFonts w:ascii="Times New Roman" w:eastAsia="Calibri" w:hAnsi="Times New Roman" w:cs="Times New Roman"/>
              </w:rPr>
              <w:t>100</w:t>
            </w:r>
          </w:p>
        </w:tc>
        <w:tc>
          <w:tcPr>
            <w:tcW w:w="1188" w:type="pct"/>
            <w:gridSpan w:val="4"/>
          </w:tcPr>
          <w:p w14:paraId="60473191"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50116E" w:rsidRPr="0050116E" w14:paraId="7045FD8A" w14:textId="77777777" w:rsidTr="00E41CD2">
        <w:trPr>
          <w:gridAfter w:val="1"/>
          <w:wAfter w:w="21" w:type="pct"/>
          <w:trHeight w:val="217"/>
        </w:trPr>
        <w:tc>
          <w:tcPr>
            <w:tcW w:w="270" w:type="pct"/>
            <w:vMerge/>
          </w:tcPr>
          <w:p w14:paraId="4ED4B576" w14:textId="77777777" w:rsidR="00E94461" w:rsidRPr="0050116E" w:rsidRDefault="00E94461" w:rsidP="0050116E">
            <w:pPr>
              <w:spacing w:before="0" w:line="240" w:lineRule="auto"/>
              <w:rPr>
                <w:rFonts w:ascii="Times New Roman" w:eastAsia="Calibri" w:hAnsi="Times New Roman" w:cs="Times New Roman"/>
              </w:rPr>
            </w:pPr>
          </w:p>
        </w:tc>
        <w:tc>
          <w:tcPr>
            <w:tcW w:w="1915" w:type="pct"/>
            <w:gridSpan w:val="5"/>
          </w:tcPr>
          <w:p w14:paraId="51424A88" w14:textId="77777777" w:rsidR="00E94461" w:rsidRPr="0050116E" w:rsidRDefault="00E94461"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Liczba osób zadowolonych ze spotkań przeprowadzonych przez LGD</w:t>
            </w:r>
          </w:p>
        </w:tc>
        <w:tc>
          <w:tcPr>
            <w:tcW w:w="664" w:type="pct"/>
            <w:gridSpan w:val="3"/>
          </w:tcPr>
          <w:p w14:paraId="77321500" w14:textId="77777777" w:rsidR="00E94461" w:rsidRPr="0050116E" w:rsidRDefault="001048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os.</w:t>
            </w:r>
          </w:p>
        </w:tc>
        <w:tc>
          <w:tcPr>
            <w:tcW w:w="584" w:type="pct"/>
            <w:gridSpan w:val="4"/>
          </w:tcPr>
          <w:p w14:paraId="575C99C9" w14:textId="77777777" w:rsidR="00E94461" w:rsidRPr="0050116E" w:rsidRDefault="001048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358" w:type="pct"/>
            <w:gridSpan w:val="3"/>
          </w:tcPr>
          <w:p w14:paraId="1684865E" w14:textId="77777777" w:rsidR="00E94461" w:rsidRPr="00AD5A6C" w:rsidRDefault="00FE3E3E" w:rsidP="0050116E">
            <w:pPr>
              <w:spacing w:before="0" w:line="240" w:lineRule="auto"/>
              <w:jc w:val="center"/>
              <w:rPr>
                <w:rFonts w:ascii="Times New Roman" w:eastAsia="Calibri" w:hAnsi="Times New Roman" w:cs="Times New Roman"/>
              </w:rPr>
            </w:pPr>
            <w:r w:rsidRPr="00AD5A6C">
              <w:rPr>
                <w:rFonts w:ascii="Times New Roman" w:eastAsia="Calibri" w:hAnsi="Times New Roman" w:cs="Times New Roman"/>
              </w:rPr>
              <w:t>100</w:t>
            </w:r>
          </w:p>
        </w:tc>
        <w:tc>
          <w:tcPr>
            <w:tcW w:w="1188" w:type="pct"/>
            <w:gridSpan w:val="4"/>
          </w:tcPr>
          <w:p w14:paraId="75238F86" w14:textId="77777777" w:rsidR="00E94461" w:rsidRPr="0050116E" w:rsidRDefault="00E94461"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50116E" w:rsidRPr="0050116E" w14:paraId="7C644FC9" w14:textId="77777777" w:rsidTr="00E41CD2">
        <w:trPr>
          <w:gridAfter w:val="1"/>
          <w:wAfter w:w="21" w:type="pct"/>
          <w:trHeight w:val="225"/>
        </w:trPr>
        <w:tc>
          <w:tcPr>
            <w:tcW w:w="1138" w:type="pct"/>
            <w:gridSpan w:val="2"/>
            <w:vMerge w:val="restart"/>
            <w:shd w:val="clear" w:color="auto" w:fill="92D050"/>
            <w:hideMark/>
          </w:tcPr>
          <w:p w14:paraId="481C8CB2"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Przedsięwzięcia</w:t>
            </w:r>
          </w:p>
        </w:tc>
        <w:tc>
          <w:tcPr>
            <w:tcW w:w="484" w:type="pct"/>
            <w:gridSpan w:val="3"/>
            <w:vMerge w:val="restart"/>
            <w:shd w:val="clear" w:color="auto" w:fill="92D050"/>
            <w:hideMark/>
          </w:tcPr>
          <w:p w14:paraId="0A4E625B"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Grupy docelowe</w:t>
            </w:r>
          </w:p>
        </w:tc>
        <w:tc>
          <w:tcPr>
            <w:tcW w:w="573" w:type="pct"/>
            <w:gridSpan w:val="3"/>
            <w:vMerge w:val="restart"/>
            <w:shd w:val="clear" w:color="auto" w:fill="92D050"/>
            <w:hideMark/>
          </w:tcPr>
          <w:p w14:paraId="7C2000CA"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 xml:space="preserve"> Sposób realizacji </w:t>
            </w:r>
          </w:p>
        </w:tc>
        <w:tc>
          <w:tcPr>
            <w:tcW w:w="2783" w:type="pct"/>
            <w:gridSpan w:val="12"/>
            <w:shd w:val="clear" w:color="auto" w:fill="92D050"/>
            <w:hideMark/>
          </w:tcPr>
          <w:p w14:paraId="72CB4D60" w14:textId="77777777" w:rsidR="007A31DF" w:rsidRPr="0050116E" w:rsidRDefault="007A31DF"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 xml:space="preserve">                                                                 Wskaźniki produktu</w:t>
            </w:r>
          </w:p>
        </w:tc>
      </w:tr>
      <w:tr w:rsidR="00E92458" w:rsidRPr="0050116E" w14:paraId="706EC33C" w14:textId="77777777" w:rsidTr="00E41CD2">
        <w:trPr>
          <w:gridAfter w:val="1"/>
          <w:wAfter w:w="21" w:type="pct"/>
          <w:trHeight w:val="225"/>
        </w:trPr>
        <w:tc>
          <w:tcPr>
            <w:tcW w:w="1138" w:type="pct"/>
            <w:gridSpan w:val="2"/>
            <w:vMerge/>
            <w:shd w:val="clear" w:color="auto" w:fill="92D050"/>
            <w:hideMark/>
          </w:tcPr>
          <w:p w14:paraId="2F55D239"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484" w:type="pct"/>
            <w:gridSpan w:val="3"/>
            <w:vMerge/>
            <w:shd w:val="clear" w:color="auto" w:fill="92D050"/>
            <w:hideMark/>
          </w:tcPr>
          <w:p w14:paraId="0A6EA675"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573" w:type="pct"/>
            <w:gridSpan w:val="3"/>
            <w:vMerge/>
            <w:shd w:val="clear" w:color="auto" w:fill="92D050"/>
            <w:hideMark/>
          </w:tcPr>
          <w:p w14:paraId="51F4907F"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673" w:type="pct"/>
            <w:gridSpan w:val="4"/>
            <w:vMerge w:val="restart"/>
            <w:shd w:val="clear" w:color="auto" w:fill="92D050"/>
            <w:hideMark/>
          </w:tcPr>
          <w:p w14:paraId="2E58489B"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Nazwa</w:t>
            </w:r>
          </w:p>
        </w:tc>
        <w:tc>
          <w:tcPr>
            <w:tcW w:w="566" w:type="pct"/>
            <w:gridSpan w:val="2"/>
            <w:vMerge w:val="restart"/>
            <w:shd w:val="clear" w:color="auto" w:fill="92D050"/>
            <w:hideMark/>
          </w:tcPr>
          <w:p w14:paraId="0BE62E70" w14:textId="77777777" w:rsidR="007A31DF"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 xml:space="preserve">Jednostka miary </w:t>
            </w:r>
          </w:p>
        </w:tc>
        <w:tc>
          <w:tcPr>
            <w:tcW w:w="786" w:type="pct"/>
            <w:gridSpan w:val="4"/>
            <w:shd w:val="clear" w:color="auto" w:fill="92D050"/>
            <w:hideMark/>
          </w:tcPr>
          <w:p w14:paraId="18904725"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Wartość</w:t>
            </w:r>
          </w:p>
        </w:tc>
        <w:tc>
          <w:tcPr>
            <w:tcW w:w="758" w:type="pct"/>
            <w:gridSpan w:val="2"/>
            <w:vMerge w:val="restart"/>
            <w:shd w:val="clear" w:color="auto" w:fill="92D050"/>
            <w:hideMark/>
          </w:tcPr>
          <w:p w14:paraId="720622B7"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Źródło danych/sposób pomiaru</w:t>
            </w:r>
          </w:p>
        </w:tc>
      </w:tr>
      <w:tr w:rsidR="00E92458" w:rsidRPr="0050116E" w14:paraId="4FE014FA" w14:textId="77777777" w:rsidTr="00E41CD2">
        <w:trPr>
          <w:gridAfter w:val="1"/>
          <w:wAfter w:w="21" w:type="pct"/>
          <w:trHeight w:val="512"/>
        </w:trPr>
        <w:tc>
          <w:tcPr>
            <w:tcW w:w="1138" w:type="pct"/>
            <w:gridSpan w:val="2"/>
            <w:vMerge/>
            <w:hideMark/>
          </w:tcPr>
          <w:p w14:paraId="6444BF45"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484" w:type="pct"/>
            <w:gridSpan w:val="3"/>
            <w:vMerge/>
            <w:hideMark/>
          </w:tcPr>
          <w:p w14:paraId="3C6A9840"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573" w:type="pct"/>
            <w:gridSpan w:val="3"/>
            <w:vMerge/>
            <w:hideMark/>
          </w:tcPr>
          <w:p w14:paraId="605FB573"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673" w:type="pct"/>
            <w:gridSpan w:val="4"/>
            <w:vMerge/>
            <w:hideMark/>
          </w:tcPr>
          <w:p w14:paraId="52C0F3B0" w14:textId="77777777" w:rsidR="007A31DF" w:rsidRPr="0050116E" w:rsidRDefault="007A31DF" w:rsidP="0050116E">
            <w:pPr>
              <w:spacing w:before="0" w:line="240" w:lineRule="auto"/>
              <w:jc w:val="left"/>
              <w:rPr>
                <w:rFonts w:ascii="Times New Roman" w:eastAsia="Calibri" w:hAnsi="Times New Roman" w:cs="Times New Roman"/>
                <w:color w:val="000000"/>
              </w:rPr>
            </w:pPr>
          </w:p>
        </w:tc>
        <w:tc>
          <w:tcPr>
            <w:tcW w:w="566" w:type="pct"/>
            <w:gridSpan w:val="2"/>
            <w:vMerge/>
            <w:hideMark/>
          </w:tcPr>
          <w:p w14:paraId="4F518AE4" w14:textId="77777777" w:rsidR="007A31DF" w:rsidRPr="0050116E" w:rsidRDefault="007A31DF" w:rsidP="0050116E">
            <w:pPr>
              <w:spacing w:before="0" w:line="240" w:lineRule="auto"/>
              <w:jc w:val="left"/>
              <w:rPr>
                <w:rFonts w:ascii="Times New Roman" w:eastAsia="Calibri" w:hAnsi="Times New Roman" w:cs="Times New Roman"/>
              </w:rPr>
            </w:pPr>
          </w:p>
        </w:tc>
        <w:tc>
          <w:tcPr>
            <w:tcW w:w="369" w:type="pct"/>
            <w:gridSpan w:val="3"/>
            <w:shd w:val="clear" w:color="auto" w:fill="92D050"/>
            <w:hideMark/>
          </w:tcPr>
          <w:p w14:paraId="064A3282"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początkowa 2013 rok</w:t>
            </w:r>
          </w:p>
        </w:tc>
        <w:tc>
          <w:tcPr>
            <w:tcW w:w="416" w:type="pct"/>
            <w:shd w:val="clear" w:color="auto" w:fill="92D050"/>
            <w:hideMark/>
          </w:tcPr>
          <w:p w14:paraId="67806B5B" w14:textId="77777777" w:rsidR="007A31DF" w:rsidRPr="0050116E" w:rsidRDefault="007A31D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końcowa 2023 rok</w:t>
            </w:r>
          </w:p>
        </w:tc>
        <w:tc>
          <w:tcPr>
            <w:tcW w:w="758" w:type="pct"/>
            <w:gridSpan w:val="2"/>
            <w:vMerge/>
            <w:shd w:val="clear" w:color="auto" w:fill="92D050"/>
            <w:hideMark/>
          </w:tcPr>
          <w:p w14:paraId="44A382DC" w14:textId="77777777" w:rsidR="007A31DF" w:rsidRPr="0050116E" w:rsidRDefault="007A31DF" w:rsidP="0050116E">
            <w:pPr>
              <w:spacing w:before="0" w:line="240" w:lineRule="auto"/>
              <w:jc w:val="left"/>
              <w:rPr>
                <w:rFonts w:ascii="Times New Roman" w:eastAsia="Calibri" w:hAnsi="Times New Roman" w:cs="Times New Roman"/>
                <w:color w:val="000000"/>
              </w:rPr>
            </w:pPr>
          </w:p>
        </w:tc>
      </w:tr>
      <w:tr w:rsidR="00E92458" w:rsidRPr="0050116E" w14:paraId="0125FA94" w14:textId="77777777" w:rsidTr="00E41CD2">
        <w:trPr>
          <w:gridAfter w:val="1"/>
          <w:wAfter w:w="21" w:type="pct"/>
          <w:trHeight w:val="323"/>
        </w:trPr>
        <w:tc>
          <w:tcPr>
            <w:tcW w:w="270" w:type="pct"/>
            <w:hideMark/>
          </w:tcPr>
          <w:p w14:paraId="6291999A" w14:textId="77777777" w:rsidR="007A31DF" w:rsidRPr="0050116E" w:rsidRDefault="007A31DF"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lastRenderedPageBreak/>
              <w:t>1.1.1</w:t>
            </w:r>
          </w:p>
        </w:tc>
        <w:tc>
          <w:tcPr>
            <w:tcW w:w="869" w:type="pct"/>
          </w:tcPr>
          <w:p w14:paraId="06BEA089" w14:textId="77777777" w:rsidR="007A31DF" w:rsidRPr="008B7C8F" w:rsidRDefault="00D33411" w:rsidP="00D33411">
            <w:pPr>
              <w:spacing w:before="0" w:line="240" w:lineRule="auto"/>
              <w:jc w:val="left"/>
              <w:rPr>
                <w:rFonts w:ascii="Times New Roman" w:eastAsia="Calibri" w:hAnsi="Times New Roman" w:cs="Times New Roman"/>
              </w:rPr>
            </w:pPr>
            <w:r w:rsidRPr="008B7C8F">
              <w:rPr>
                <w:rFonts w:ascii="Times New Roman" w:eastAsia="Calibri" w:hAnsi="Times New Roman" w:cs="Times New Roman"/>
              </w:rPr>
              <w:t>KSZTAŁTOWANIE OBSZARU PRZESTZRENI PUBLICZNEJ.</w:t>
            </w:r>
          </w:p>
        </w:tc>
        <w:tc>
          <w:tcPr>
            <w:tcW w:w="484" w:type="pct"/>
            <w:gridSpan w:val="3"/>
          </w:tcPr>
          <w:p w14:paraId="5A215759" w14:textId="77777777" w:rsidR="007A31DF" w:rsidRPr="0050116E" w:rsidRDefault="00935F57"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 xml:space="preserve">JST, </w:t>
            </w:r>
            <w:proofErr w:type="spellStart"/>
            <w:r w:rsidRPr="0050116E">
              <w:rPr>
                <w:rFonts w:ascii="Times New Roman" w:eastAsia="Calibri" w:hAnsi="Times New Roman" w:cs="Times New Roman"/>
              </w:rPr>
              <w:t>NGO’s</w:t>
            </w:r>
            <w:proofErr w:type="spellEnd"/>
            <w:r w:rsidRPr="0050116E">
              <w:rPr>
                <w:rFonts w:ascii="Times New Roman" w:eastAsia="Calibri" w:hAnsi="Times New Roman" w:cs="Times New Roman"/>
              </w:rPr>
              <w:t>, mieszkańcy obszaru LSR</w:t>
            </w:r>
          </w:p>
        </w:tc>
        <w:tc>
          <w:tcPr>
            <w:tcW w:w="573" w:type="pct"/>
            <w:gridSpan w:val="3"/>
          </w:tcPr>
          <w:p w14:paraId="4C20D848" w14:textId="77777777" w:rsidR="007A31DF" w:rsidRPr="0050116E" w:rsidRDefault="002F4A4E"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KONKURS</w:t>
            </w:r>
          </w:p>
        </w:tc>
        <w:tc>
          <w:tcPr>
            <w:tcW w:w="663" w:type="pct"/>
            <w:gridSpan w:val="3"/>
            <w:vAlign w:val="center"/>
          </w:tcPr>
          <w:p w14:paraId="23163207" w14:textId="77777777" w:rsidR="007A31DF" w:rsidRPr="0050116E" w:rsidRDefault="00935F57"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Nowe lub zmodernizowane obiekty infrastruktury turystycznej, rekreacyjnej lub kulturalnej</w:t>
            </w:r>
          </w:p>
        </w:tc>
        <w:tc>
          <w:tcPr>
            <w:tcW w:w="574" w:type="pct"/>
            <w:gridSpan w:val="2"/>
          </w:tcPr>
          <w:p w14:paraId="2589F14A" w14:textId="77777777" w:rsidR="007A31DF" w:rsidRPr="0050116E" w:rsidRDefault="007A31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37FA66F2" w14:textId="77777777" w:rsidR="007A31DF" w:rsidRPr="001A0160" w:rsidRDefault="007A31DF" w:rsidP="0050116E">
            <w:pPr>
              <w:spacing w:before="0" w:line="240" w:lineRule="auto"/>
              <w:jc w:val="center"/>
              <w:rPr>
                <w:rFonts w:ascii="Times New Roman" w:eastAsia="Calibri" w:hAnsi="Times New Roman" w:cs="Times New Roman"/>
              </w:rPr>
            </w:pPr>
            <w:r w:rsidRPr="001A0160">
              <w:rPr>
                <w:rFonts w:ascii="Times New Roman" w:eastAsia="Calibri" w:hAnsi="Times New Roman" w:cs="Times New Roman"/>
              </w:rPr>
              <w:t>0</w:t>
            </w:r>
          </w:p>
        </w:tc>
        <w:tc>
          <w:tcPr>
            <w:tcW w:w="442" w:type="pct"/>
            <w:gridSpan w:val="4"/>
          </w:tcPr>
          <w:p w14:paraId="1C4C1B32" w14:textId="64376844" w:rsidR="007A31DF" w:rsidRPr="00E91A22" w:rsidRDefault="00E91A22" w:rsidP="00E91A22">
            <w:pPr>
              <w:spacing w:before="0" w:line="240" w:lineRule="auto"/>
              <w:rPr>
                <w:rFonts w:ascii="Times New Roman" w:eastAsia="Calibri" w:hAnsi="Times New Roman" w:cs="Times New Roman"/>
                <w:strike/>
              </w:rPr>
            </w:pPr>
            <w:r>
              <w:rPr>
                <w:rFonts w:ascii="Times New Roman" w:eastAsia="Calibri" w:hAnsi="Times New Roman" w:cs="Times New Roman"/>
                <w:color w:val="FF0000"/>
              </w:rPr>
              <w:t xml:space="preserve">      37  </w:t>
            </w:r>
            <w:r w:rsidR="00DF73FB" w:rsidRPr="00E91A22">
              <w:rPr>
                <w:rFonts w:ascii="Times New Roman" w:eastAsia="Calibri" w:hAnsi="Times New Roman" w:cs="Times New Roman"/>
                <w:strike/>
              </w:rPr>
              <w:t>28</w:t>
            </w:r>
          </w:p>
        </w:tc>
        <w:tc>
          <w:tcPr>
            <w:tcW w:w="749" w:type="pct"/>
            <w:hideMark/>
          </w:tcPr>
          <w:p w14:paraId="2EBC195E" w14:textId="77777777" w:rsidR="007A31DF"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E92458" w:rsidRPr="0050116E" w14:paraId="0F07AB1E" w14:textId="77777777" w:rsidTr="00E41CD2">
        <w:trPr>
          <w:gridAfter w:val="1"/>
          <w:wAfter w:w="21" w:type="pct"/>
          <w:trHeight w:val="1657"/>
        </w:trPr>
        <w:tc>
          <w:tcPr>
            <w:tcW w:w="270" w:type="pct"/>
            <w:vMerge w:val="restart"/>
            <w:hideMark/>
          </w:tcPr>
          <w:p w14:paraId="290AA18F" w14:textId="77777777" w:rsidR="00657A1E" w:rsidRPr="0050116E" w:rsidRDefault="00657A1E"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1.2.1</w:t>
            </w:r>
          </w:p>
        </w:tc>
        <w:tc>
          <w:tcPr>
            <w:tcW w:w="869" w:type="pct"/>
            <w:vMerge w:val="restart"/>
          </w:tcPr>
          <w:p w14:paraId="17E4C1B8" w14:textId="77777777" w:rsidR="00657A1E" w:rsidRPr="008B7C8F" w:rsidRDefault="00D33411" w:rsidP="00966677">
            <w:pPr>
              <w:spacing w:before="0" w:line="240" w:lineRule="auto"/>
              <w:jc w:val="left"/>
              <w:rPr>
                <w:rFonts w:ascii="Times New Roman" w:eastAsia="Calibri" w:hAnsi="Times New Roman" w:cs="Times New Roman"/>
              </w:rPr>
            </w:pPr>
            <w:r w:rsidRPr="008B7C8F">
              <w:rPr>
                <w:rFonts w:ascii="Times New Roman" w:eastAsia="Calibri" w:hAnsi="Times New Roman" w:cs="Times New Roman"/>
              </w:rPr>
              <w:t>OCHRONA, ZAGOSPODAROWANIE, PORZĄDKOWANIE LOKALNYCH ZASOBÓW HISTORYCZNYCH, KULTUROWYCH, PRZYRODNICZYCH, CHARAKTERYSTYCZNYCH DLA REGIONU.</w:t>
            </w:r>
          </w:p>
        </w:tc>
        <w:tc>
          <w:tcPr>
            <w:tcW w:w="484" w:type="pct"/>
            <w:gridSpan w:val="3"/>
            <w:vMerge w:val="restart"/>
          </w:tcPr>
          <w:p w14:paraId="3DE87BDC" w14:textId="77777777" w:rsidR="00657A1E" w:rsidRPr="0050116E" w:rsidRDefault="00657A1E"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JST, instytucje kultury, parafie i związki wyznaniowe,</w:t>
            </w:r>
          </w:p>
          <w:p w14:paraId="1AE4781C" w14:textId="77777777" w:rsidR="00657A1E" w:rsidRPr="0050116E" w:rsidRDefault="00657A1E" w:rsidP="00966677">
            <w:pPr>
              <w:spacing w:before="0" w:line="240" w:lineRule="auto"/>
              <w:jc w:val="left"/>
              <w:rPr>
                <w:rFonts w:ascii="Times New Roman" w:eastAsia="Calibri" w:hAnsi="Times New Roman" w:cs="Times New Roman"/>
              </w:rPr>
            </w:pPr>
            <w:proofErr w:type="spellStart"/>
            <w:r w:rsidRPr="0050116E">
              <w:rPr>
                <w:rFonts w:ascii="Times New Roman" w:eastAsia="Calibri" w:hAnsi="Times New Roman" w:cs="Times New Roman"/>
              </w:rPr>
              <w:t>NGO’s</w:t>
            </w:r>
            <w:proofErr w:type="spellEnd"/>
            <w:r w:rsidRPr="0050116E">
              <w:rPr>
                <w:rFonts w:ascii="Times New Roman" w:hAnsi="Times New Roman" w:cs="Times New Roman"/>
              </w:rPr>
              <w:t xml:space="preserve"> </w:t>
            </w:r>
            <w:r w:rsidRPr="0050116E">
              <w:rPr>
                <w:rFonts w:ascii="Times New Roman" w:eastAsia="Calibri" w:hAnsi="Times New Roman" w:cs="Times New Roman"/>
              </w:rPr>
              <w:t>mieszkańcy obszaru LSR</w:t>
            </w:r>
          </w:p>
        </w:tc>
        <w:tc>
          <w:tcPr>
            <w:tcW w:w="573" w:type="pct"/>
            <w:gridSpan w:val="3"/>
            <w:vMerge w:val="restart"/>
          </w:tcPr>
          <w:p w14:paraId="49E08969" w14:textId="77777777" w:rsidR="00657A1E" w:rsidRPr="0050116E" w:rsidRDefault="00657A1E"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KONKURS</w:t>
            </w:r>
          </w:p>
          <w:p w14:paraId="460466AC" w14:textId="77777777" w:rsidR="00657A1E" w:rsidRPr="0050116E" w:rsidRDefault="00657A1E" w:rsidP="0050116E">
            <w:pPr>
              <w:spacing w:before="0" w:line="240" w:lineRule="auto"/>
              <w:jc w:val="center"/>
              <w:rPr>
                <w:rFonts w:ascii="Times New Roman" w:eastAsia="Calibri" w:hAnsi="Times New Roman" w:cs="Times New Roman"/>
                <w:i/>
                <w:color w:val="984806" w:themeColor="accent6" w:themeShade="80"/>
              </w:rPr>
            </w:pPr>
          </w:p>
          <w:p w14:paraId="31E3B30C"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07588FAE"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6B8CC227"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12013800"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53CE05C8"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21C0A2D3"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763331F8"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2510F593" w14:textId="77777777" w:rsidR="00657A1E" w:rsidRPr="0050116E" w:rsidRDefault="00657A1E"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PROJEKTY WSPÓŁPRACY</w:t>
            </w:r>
          </w:p>
        </w:tc>
        <w:tc>
          <w:tcPr>
            <w:tcW w:w="663" w:type="pct"/>
            <w:gridSpan w:val="3"/>
            <w:vAlign w:val="center"/>
          </w:tcPr>
          <w:p w14:paraId="16A9D342" w14:textId="77777777" w:rsidR="00657A1E" w:rsidRPr="0050116E" w:rsidRDefault="00657A1E"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operacji obejmujących wyposażenie podmiotów działających w sferze kultury (zachowanie dziedzictwa lokalnego)</w:t>
            </w:r>
          </w:p>
        </w:tc>
        <w:tc>
          <w:tcPr>
            <w:tcW w:w="574" w:type="pct"/>
            <w:gridSpan w:val="2"/>
          </w:tcPr>
          <w:p w14:paraId="0C1A5010" w14:textId="77777777" w:rsidR="00657A1E" w:rsidRPr="0050116E" w:rsidRDefault="00657A1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687E3B6B" w14:textId="77777777" w:rsidR="00657A1E" w:rsidRPr="0050116E" w:rsidRDefault="00657A1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42" w:type="pct"/>
            <w:gridSpan w:val="4"/>
          </w:tcPr>
          <w:p w14:paraId="4DBA6E42" w14:textId="443E6BCE" w:rsidR="005F3E47" w:rsidRPr="00DF73FB" w:rsidRDefault="00E91A22" w:rsidP="00AD5A6C">
            <w:pPr>
              <w:spacing w:before="0" w:line="240" w:lineRule="auto"/>
              <w:jc w:val="center"/>
              <w:rPr>
                <w:rFonts w:ascii="Times New Roman" w:eastAsia="Calibri" w:hAnsi="Times New Roman" w:cs="Times New Roman"/>
                <w:strike/>
              </w:rPr>
            </w:pPr>
            <w:r w:rsidRPr="00E91A22">
              <w:rPr>
                <w:rFonts w:ascii="Times New Roman" w:eastAsia="Calibri" w:hAnsi="Times New Roman" w:cs="Times New Roman"/>
                <w:color w:val="FF0000"/>
              </w:rPr>
              <w:t>13</w:t>
            </w:r>
            <w:r>
              <w:rPr>
                <w:rFonts w:ascii="Times New Roman" w:eastAsia="Calibri" w:hAnsi="Times New Roman" w:cs="Times New Roman"/>
                <w:strike/>
              </w:rPr>
              <w:t xml:space="preserve">  </w:t>
            </w:r>
            <w:r w:rsidR="005F3E47" w:rsidRPr="00DF73FB">
              <w:rPr>
                <w:rFonts w:ascii="Times New Roman" w:eastAsia="Calibri" w:hAnsi="Times New Roman" w:cs="Times New Roman"/>
                <w:strike/>
              </w:rPr>
              <w:t>1</w:t>
            </w:r>
            <w:r>
              <w:rPr>
                <w:rFonts w:ascii="Times New Roman" w:eastAsia="Calibri" w:hAnsi="Times New Roman" w:cs="Times New Roman"/>
                <w:strike/>
              </w:rPr>
              <w:t xml:space="preserve">1 </w:t>
            </w:r>
          </w:p>
        </w:tc>
        <w:tc>
          <w:tcPr>
            <w:tcW w:w="749" w:type="pct"/>
            <w:hideMark/>
          </w:tcPr>
          <w:p w14:paraId="0424B385" w14:textId="77777777" w:rsidR="00657A1E" w:rsidRPr="0050116E" w:rsidRDefault="00657A1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 </w:t>
            </w:r>
          </w:p>
        </w:tc>
      </w:tr>
      <w:tr w:rsidR="00E92458" w:rsidRPr="0050116E" w14:paraId="60C5BE07" w14:textId="77777777" w:rsidTr="00E41CD2">
        <w:trPr>
          <w:gridAfter w:val="1"/>
          <w:wAfter w:w="21" w:type="pct"/>
          <w:trHeight w:val="353"/>
        </w:trPr>
        <w:tc>
          <w:tcPr>
            <w:tcW w:w="270" w:type="pct"/>
            <w:vMerge/>
          </w:tcPr>
          <w:p w14:paraId="343C6169" w14:textId="77777777" w:rsidR="00657A1E" w:rsidRPr="0050116E" w:rsidRDefault="00657A1E" w:rsidP="0050116E">
            <w:pPr>
              <w:spacing w:before="0" w:line="240" w:lineRule="auto"/>
              <w:jc w:val="left"/>
              <w:rPr>
                <w:rFonts w:ascii="Times New Roman" w:eastAsia="Calibri" w:hAnsi="Times New Roman" w:cs="Times New Roman"/>
              </w:rPr>
            </w:pPr>
          </w:p>
        </w:tc>
        <w:tc>
          <w:tcPr>
            <w:tcW w:w="869" w:type="pct"/>
            <w:vMerge/>
          </w:tcPr>
          <w:p w14:paraId="0B71C5E0" w14:textId="77777777" w:rsidR="00657A1E" w:rsidRPr="0050116E" w:rsidRDefault="00657A1E" w:rsidP="00966677">
            <w:pPr>
              <w:spacing w:before="0" w:line="240" w:lineRule="auto"/>
              <w:jc w:val="left"/>
              <w:rPr>
                <w:rFonts w:ascii="Times New Roman" w:eastAsia="Calibri" w:hAnsi="Times New Roman" w:cs="Times New Roman"/>
              </w:rPr>
            </w:pPr>
          </w:p>
        </w:tc>
        <w:tc>
          <w:tcPr>
            <w:tcW w:w="484" w:type="pct"/>
            <w:gridSpan w:val="3"/>
            <w:vMerge/>
          </w:tcPr>
          <w:p w14:paraId="26C0D5DA" w14:textId="77777777" w:rsidR="00657A1E" w:rsidRPr="0050116E" w:rsidRDefault="00657A1E" w:rsidP="00966677">
            <w:pPr>
              <w:spacing w:before="0" w:line="240" w:lineRule="auto"/>
              <w:jc w:val="left"/>
              <w:rPr>
                <w:rFonts w:ascii="Times New Roman" w:eastAsia="Calibri" w:hAnsi="Times New Roman" w:cs="Times New Roman"/>
              </w:rPr>
            </w:pPr>
          </w:p>
        </w:tc>
        <w:tc>
          <w:tcPr>
            <w:tcW w:w="573" w:type="pct"/>
            <w:gridSpan w:val="3"/>
            <w:vMerge/>
          </w:tcPr>
          <w:p w14:paraId="4ED8DDDE" w14:textId="77777777" w:rsidR="00657A1E" w:rsidRPr="0050116E" w:rsidRDefault="00657A1E" w:rsidP="0050116E">
            <w:pPr>
              <w:spacing w:before="0" w:line="240" w:lineRule="auto"/>
              <w:jc w:val="center"/>
              <w:rPr>
                <w:rFonts w:ascii="Times New Roman" w:eastAsia="Calibri" w:hAnsi="Times New Roman" w:cs="Times New Roman"/>
                <w:i/>
                <w:color w:val="984806" w:themeColor="accent6" w:themeShade="80"/>
              </w:rPr>
            </w:pPr>
          </w:p>
        </w:tc>
        <w:tc>
          <w:tcPr>
            <w:tcW w:w="663" w:type="pct"/>
            <w:gridSpan w:val="3"/>
            <w:vAlign w:val="center"/>
          </w:tcPr>
          <w:p w14:paraId="70C46709" w14:textId="77777777" w:rsidR="00657A1E" w:rsidRPr="0050116E" w:rsidRDefault="00657A1E"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zrealizowanych projektów współpracy</w:t>
            </w:r>
          </w:p>
        </w:tc>
        <w:tc>
          <w:tcPr>
            <w:tcW w:w="574" w:type="pct"/>
            <w:gridSpan w:val="2"/>
          </w:tcPr>
          <w:p w14:paraId="39B1B8DC" w14:textId="77777777" w:rsidR="00657A1E" w:rsidRPr="0050116E" w:rsidRDefault="00B02B81" w:rsidP="0050116E">
            <w:pPr>
              <w:spacing w:before="0" w:line="240" w:lineRule="auto"/>
              <w:jc w:val="center"/>
              <w:rPr>
                <w:rFonts w:ascii="Times New Roman" w:eastAsia="Calibri" w:hAnsi="Times New Roman" w:cs="Times New Roman"/>
              </w:rPr>
            </w:pPr>
            <w:r>
              <w:rPr>
                <w:rFonts w:ascii="Times New Roman" w:eastAsia="Calibri" w:hAnsi="Times New Roman" w:cs="Times New Roman"/>
              </w:rPr>
              <w:t>s</w:t>
            </w:r>
            <w:r w:rsidR="00657A1E" w:rsidRPr="0050116E">
              <w:rPr>
                <w:rFonts w:ascii="Times New Roman" w:eastAsia="Calibri" w:hAnsi="Times New Roman" w:cs="Times New Roman"/>
              </w:rPr>
              <w:t xml:space="preserve">zt. </w:t>
            </w:r>
          </w:p>
        </w:tc>
        <w:tc>
          <w:tcPr>
            <w:tcW w:w="355" w:type="pct"/>
            <w:gridSpan w:val="2"/>
          </w:tcPr>
          <w:p w14:paraId="720D9BAC" w14:textId="77777777" w:rsidR="00657A1E" w:rsidRPr="0050116E" w:rsidRDefault="00657A1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 xml:space="preserve">0 </w:t>
            </w:r>
          </w:p>
        </w:tc>
        <w:tc>
          <w:tcPr>
            <w:tcW w:w="442" w:type="pct"/>
            <w:gridSpan w:val="4"/>
          </w:tcPr>
          <w:p w14:paraId="0F1A07D4" w14:textId="77777777" w:rsidR="00657A1E" w:rsidRPr="0050116E" w:rsidRDefault="00657A1E"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 xml:space="preserve">1 </w:t>
            </w:r>
          </w:p>
        </w:tc>
        <w:tc>
          <w:tcPr>
            <w:tcW w:w="749" w:type="pct"/>
          </w:tcPr>
          <w:p w14:paraId="74AB0AAE" w14:textId="77777777" w:rsidR="00657A1E" w:rsidRPr="0050116E" w:rsidRDefault="00657A1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E92458" w:rsidRPr="0050116E" w14:paraId="489B01A4" w14:textId="77777777" w:rsidTr="00E41CD2">
        <w:trPr>
          <w:gridAfter w:val="1"/>
          <w:wAfter w:w="21" w:type="pct"/>
          <w:trHeight w:val="712"/>
        </w:trPr>
        <w:tc>
          <w:tcPr>
            <w:tcW w:w="270" w:type="pct"/>
            <w:vMerge w:val="restart"/>
          </w:tcPr>
          <w:p w14:paraId="1D180676" w14:textId="77777777" w:rsidR="002F4A4E" w:rsidRPr="0050116E" w:rsidRDefault="002F4A4E"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1.3.1</w:t>
            </w:r>
          </w:p>
          <w:p w14:paraId="3DBC9045" w14:textId="77777777" w:rsidR="002F4A4E" w:rsidRPr="0050116E" w:rsidRDefault="002F4A4E" w:rsidP="0050116E">
            <w:pPr>
              <w:spacing w:before="0" w:line="240" w:lineRule="auto"/>
              <w:jc w:val="left"/>
              <w:rPr>
                <w:rFonts w:ascii="Times New Roman" w:eastAsia="Calibri" w:hAnsi="Times New Roman" w:cs="Times New Roman"/>
              </w:rPr>
            </w:pPr>
          </w:p>
        </w:tc>
        <w:tc>
          <w:tcPr>
            <w:tcW w:w="869" w:type="pct"/>
            <w:vMerge w:val="restart"/>
          </w:tcPr>
          <w:p w14:paraId="05F771C6" w14:textId="77777777" w:rsidR="002F4A4E" w:rsidRPr="0050116E" w:rsidRDefault="0050116E"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PROMOCJA OBSZARU LSR</w:t>
            </w:r>
          </w:p>
        </w:tc>
        <w:tc>
          <w:tcPr>
            <w:tcW w:w="484" w:type="pct"/>
            <w:gridSpan w:val="3"/>
            <w:vMerge w:val="restart"/>
          </w:tcPr>
          <w:p w14:paraId="00D47015" w14:textId="77777777" w:rsidR="00935F57" w:rsidRPr="0050116E" w:rsidRDefault="00935F57"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JST, instytucje kultury, parafie i związki wyznaniowe,</w:t>
            </w:r>
          </w:p>
          <w:p w14:paraId="70DC7D1D" w14:textId="77777777" w:rsidR="002F4A4E" w:rsidRPr="0050116E" w:rsidRDefault="00935F57" w:rsidP="00966677">
            <w:pPr>
              <w:spacing w:before="0" w:line="240" w:lineRule="auto"/>
              <w:jc w:val="left"/>
              <w:rPr>
                <w:rFonts w:ascii="Times New Roman" w:eastAsia="Calibri" w:hAnsi="Times New Roman" w:cs="Times New Roman"/>
              </w:rPr>
            </w:pPr>
            <w:proofErr w:type="spellStart"/>
            <w:r w:rsidRPr="0050116E">
              <w:rPr>
                <w:rFonts w:ascii="Times New Roman" w:eastAsia="Calibri" w:hAnsi="Times New Roman" w:cs="Times New Roman"/>
              </w:rPr>
              <w:t>NGO’s</w:t>
            </w:r>
            <w:proofErr w:type="spellEnd"/>
            <w:r w:rsidRPr="0050116E">
              <w:rPr>
                <w:rFonts w:ascii="Times New Roman" w:eastAsia="Calibri" w:hAnsi="Times New Roman" w:cs="Times New Roman"/>
              </w:rPr>
              <w:t xml:space="preserve"> mieszkańcy obszaru LSR</w:t>
            </w:r>
          </w:p>
        </w:tc>
        <w:tc>
          <w:tcPr>
            <w:tcW w:w="573" w:type="pct"/>
            <w:gridSpan w:val="3"/>
            <w:vMerge w:val="restart"/>
          </w:tcPr>
          <w:p w14:paraId="55B8B72C" w14:textId="77777777" w:rsidR="002F4A4E" w:rsidRPr="0050116E" w:rsidRDefault="002F4A4E"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KONKURS</w:t>
            </w:r>
          </w:p>
          <w:p w14:paraId="2A57FF1C" w14:textId="77777777" w:rsidR="00104826" w:rsidRPr="0050116E" w:rsidRDefault="00104826" w:rsidP="0050116E">
            <w:pPr>
              <w:spacing w:before="0" w:line="240" w:lineRule="auto"/>
              <w:jc w:val="center"/>
              <w:rPr>
                <w:rFonts w:ascii="Times New Roman" w:eastAsia="Calibri" w:hAnsi="Times New Roman" w:cs="Times New Roman"/>
                <w:i/>
                <w:color w:val="984806" w:themeColor="accent6" w:themeShade="80"/>
              </w:rPr>
            </w:pPr>
          </w:p>
          <w:p w14:paraId="0CE28CC6" w14:textId="77777777" w:rsidR="00104826" w:rsidRPr="0050116E" w:rsidRDefault="00820E26"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OPERACJE WŁASNE</w:t>
            </w:r>
          </w:p>
          <w:p w14:paraId="6A3F32DD" w14:textId="77777777" w:rsidR="00104826" w:rsidRPr="0050116E" w:rsidRDefault="00104826" w:rsidP="0050116E">
            <w:pPr>
              <w:spacing w:before="0" w:line="240" w:lineRule="auto"/>
              <w:jc w:val="center"/>
              <w:rPr>
                <w:rFonts w:ascii="Times New Roman" w:eastAsia="Calibri" w:hAnsi="Times New Roman" w:cs="Times New Roman"/>
                <w:i/>
                <w:color w:val="984806" w:themeColor="accent6" w:themeShade="80"/>
              </w:rPr>
            </w:pPr>
          </w:p>
          <w:p w14:paraId="158F2533"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2F92D1FF"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2E8EED84"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3C3ABE8A"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34AC88F4" w14:textId="77777777" w:rsidR="00E41CD2" w:rsidRDefault="00E41CD2" w:rsidP="0050116E">
            <w:pPr>
              <w:spacing w:before="0" w:line="240" w:lineRule="auto"/>
              <w:jc w:val="center"/>
              <w:rPr>
                <w:rFonts w:ascii="Times New Roman" w:eastAsia="Calibri" w:hAnsi="Times New Roman" w:cs="Times New Roman"/>
                <w:i/>
                <w:color w:val="984806" w:themeColor="accent6" w:themeShade="80"/>
              </w:rPr>
            </w:pPr>
          </w:p>
          <w:p w14:paraId="5A0EC3CB" w14:textId="77777777" w:rsidR="00104826" w:rsidRPr="0050116E" w:rsidRDefault="00104826" w:rsidP="0050116E">
            <w:pPr>
              <w:spacing w:before="0" w:line="240" w:lineRule="auto"/>
              <w:jc w:val="center"/>
              <w:rPr>
                <w:rFonts w:ascii="Times New Roman" w:eastAsia="Calibri" w:hAnsi="Times New Roman" w:cs="Times New Roman"/>
                <w:i/>
                <w:color w:val="984806" w:themeColor="accent6" w:themeShade="80"/>
              </w:rPr>
            </w:pPr>
          </w:p>
        </w:tc>
        <w:tc>
          <w:tcPr>
            <w:tcW w:w="663" w:type="pct"/>
            <w:gridSpan w:val="3"/>
            <w:vAlign w:val="center"/>
          </w:tcPr>
          <w:p w14:paraId="037A23B5" w14:textId="77777777" w:rsidR="002F4A4E" w:rsidRPr="0050116E" w:rsidRDefault="002F4A4E"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Odbiorcy publikacji</w:t>
            </w:r>
          </w:p>
          <w:p w14:paraId="7FB88BE0" w14:textId="77777777" w:rsidR="002F4A4E" w:rsidRPr="0050116E" w:rsidRDefault="002F4A4E" w:rsidP="0050116E">
            <w:pPr>
              <w:spacing w:before="0" w:line="240" w:lineRule="auto"/>
              <w:jc w:val="left"/>
              <w:rPr>
                <w:rFonts w:ascii="Times New Roman" w:hAnsi="Times New Roman" w:cs="Times New Roman"/>
                <w:color w:val="000000"/>
              </w:rPr>
            </w:pPr>
          </w:p>
        </w:tc>
        <w:tc>
          <w:tcPr>
            <w:tcW w:w="574" w:type="pct"/>
            <w:gridSpan w:val="2"/>
          </w:tcPr>
          <w:p w14:paraId="65DB0842"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1ED8BDCC"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42" w:type="pct"/>
            <w:gridSpan w:val="4"/>
          </w:tcPr>
          <w:p w14:paraId="7BF5EB36" w14:textId="77777777" w:rsidR="002F4A4E" w:rsidRPr="0050116E" w:rsidRDefault="00515C5F"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2</w:t>
            </w:r>
            <w:r w:rsidR="00820E26" w:rsidRPr="0050116E">
              <w:rPr>
                <w:rFonts w:ascii="Times New Roman" w:eastAsia="Calibri" w:hAnsi="Times New Roman" w:cs="Times New Roman"/>
                <w:color w:val="000000"/>
              </w:rPr>
              <w:t>0 000</w:t>
            </w:r>
          </w:p>
        </w:tc>
        <w:tc>
          <w:tcPr>
            <w:tcW w:w="749" w:type="pct"/>
          </w:tcPr>
          <w:p w14:paraId="244D67FC"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E92458" w:rsidRPr="0050116E" w14:paraId="169AEE56" w14:textId="77777777" w:rsidTr="00E41CD2">
        <w:trPr>
          <w:gridAfter w:val="1"/>
          <w:wAfter w:w="21" w:type="pct"/>
          <w:trHeight w:val="824"/>
        </w:trPr>
        <w:tc>
          <w:tcPr>
            <w:tcW w:w="270" w:type="pct"/>
            <w:vMerge/>
          </w:tcPr>
          <w:p w14:paraId="7D9ADB46" w14:textId="77777777" w:rsidR="002F4A4E" w:rsidRPr="0050116E" w:rsidRDefault="002F4A4E" w:rsidP="0050116E">
            <w:pPr>
              <w:spacing w:before="0" w:line="240" w:lineRule="auto"/>
              <w:jc w:val="left"/>
              <w:rPr>
                <w:rFonts w:ascii="Times New Roman" w:eastAsia="Calibri" w:hAnsi="Times New Roman" w:cs="Times New Roman"/>
              </w:rPr>
            </w:pPr>
          </w:p>
        </w:tc>
        <w:tc>
          <w:tcPr>
            <w:tcW w:w="869" w:type="pct"/>
            <w:vMerge/>
          </w:tcPr>
          <w:p w14:paraId="38DAFF72" w14:textId="77777777" w:rsidR="002F4A4E" w:rsidRPr="0050116E" w:rsidRDefault="002F4A4E" w:rsidP="00966677">
            <w:pPr>
              <w:spacing w:before="0" w:line="240" w:lineRule="auto"/>
              <w:jc w:val="left"/>
              <w:rPr>
                <w:rFonts w:ascii="Times New Roman" w:eastAsia="Calibri" w:hAnsi="Times New Roman" w:cs="Times New Roman"/>
              </w:rPr>
            </w:pPr>
          </w:p>
        </w:tc>
        <w:tc>
          <w:tcPr>
            <w:tcW w:w="484" w:type="pct"/>
            <w:gridSpan w:val="3"/>
            <w:vMerge/>
          </w:tcPr>
          <w:p w14:paraId="44868B5C" w14:textId="77777777" w:rsidR="002F4A4E" w:rsidRPr="0050116E" w:rsidRDefault="002F4A4E" w:rsidP="00966677">
            <w:pPr>
              <w:spacing w:before="0" w:line="240" w:lineRule="auto"/>
              <w:jc w:val="left"/>
              <w:rPr>
                <w:rFonts w:ascii="Times New Roman" w:eastAsia="Calibri" w:hAnsi="Times New Roman" w:cs="Times New Roman"/>
              </w:rPr>
            </w:pPr>
          </w:p>
        </w:tc>
        <w:tc>
          <w:tcPr>
            <w:tcW w:w="573" w:type="pct"/>
            <w:gridSpan w:val="3"/>
            <w:vMerge/>
          </w:tcPr>
          <w:p w14:paraId="789D252E" w14:textId="77777777" w:rsidR="002F4A4E" w:rsidRPr="0050116E" w:rsidRDefault="002F4A4E" w:rsidP="0050116E">
            <w:pPr>
              <w:spacing w:before="0" w:line="240" w:lineRule="auto"/>
              <w:jc w:val="center"/>
              <w:rPr>
                <w:rFonts w:ascii="Times New Roman" w:eastAsia="Calibri" w:hAnsi="Times New Roman" w:cs="Times New Roman"/>
                <w:i/>
                <w:color w:val="984806" w:themeColor="accent6" w:themeShade="80"/>
              </w:rPr>
            </w:pPr>
          </w:p>
        </w:tc>
        <w:tc>
          <w:tcPr>
            <w:tcW w:w="663" w:type="pct"/>
            <w:gridSpan w:val="3"/>
            <w:vAlign w:val="center"/>
          </w:tcPr>
          <w:p w14:paraId="3FA850F8" w14:textId="77777777" w:rsidR="002F4A4E" w:rsidRPr="0050116E" w:rsidRDefault="00E41CD2" w:rsidP="0050116E">
            <w:pPr>
              <w:spacing w:before="0" w:line="240" w:lineRule="auto"/>
              <w:jc w:val="left"/>
              <w:rPr>
                <w:rFonts w:ascii="Times New Roman" w:hAnsi="Times New Roman" w:cs="Times New Roman"/>
                <w:color w:val="000000"/>
              </w:rPr>
            </w:pPr>
            <w:r w:rsidRPr="00E41CD2">
              <w:rPr>
                <w:rFonts w:ascii="Times New Roman" w:hAnsi="Times New Roman" w:cs="Times New Roman"/>
                <w:color w:val="000000"/>
              </w:rPr>
              <w:t>Liczba wydarzeń służących zachowaniu, upowszechnianiu oraz promocji obszaru LSR lub produktów i usług lokalnych</w:t>
            </w:r>
          </w:p>
        </w:tc>
        <w:tc>
          <w:tcPr>
            <w:tcW w:w="574" w:type="pct"/>
            <w:gridSpan w:val="2"/>
          </w:tcPr>
          <w:p w14:paraId="37370C4A"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55DF56B0"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42" w:type="pct"/>
            <w:gridSpan w:val="4"/>
          </w:tcPr>
          <w:p w14:paraId="740D75AD" w14:textId="6F913F1A" w:rsidR="005F3E47" w:rsidRPr="00DF73FB" w:rsidRDefault="00E91A22" w:rsidP="00E91A22">
            <w:pPr>
              <w:spacing w:before="0" w:line="240" w:lineRule="auto"/>
              <w:rPr>
                <w:rFonts w:ascii="Times New Roman" w:eastAsia="Calibri" w:hAnsi="Times New Roman" w:cs="Times New Roman"/>
                <w:strike/>
              </w:rPr>
            </w:pPr>
            <w:r>
              <w:rPr>
                <w:rFonts w:ascii="Times New Roman" w:eastAsia="Calibri" w:hAnsi="Times New Roman" w:cs="Times New Roman"/>
                <w:color w:val="FF0000"/>
              </w:rPr>
              <w:t xml:space="preserve">      32 </w:t>
            </w:r>
            <w:r w:rsidR="00DF73FB" w:rsidRPr="00E91A22">
              <w:rPr>
                <w:rFonts w:ascii="Times New Roman" w:eastAsia="Calibri" w:hAnsi="Times New Roman" w:cs="Times New Roman"/>
                <w:strike/>
              </w:rPr>
              <w:t>30</w:t>
            </w:r>
          </w:p>
        </w:tc>
        <w:tc>
          <w:tcPr>
            <w:tcW w:w="749" w:type="pct"/>
          </w:tcPr>
          <w:p w14:paraId="43686296"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Sprawozdania  końcowe beneficjentów</w:t>
            </w:r>
          </w:p>
        </w:tc>
      </w:tr>
      <w:tr w:rsidR="00E92458" w:rsidRPr="0050116E" w14:paraId="77E1BAB2" w14:textId="77777777" w:rsidTr="00E41CD2">
        <w:trPr>
          <w:gridAfter w:val="1"/>
          <w:wAfter w:w="21" w:type="pct"/>
          <w:trHeight w:val="824"/>
        </w:trPr>
        <w:tc>
          <w:tcPr>
            <w:tcW w:w="270" w:type="pct"/>
            <w:vMerge/>
          </w:tcPr>
          <w:p w14:paraId="50B6048D" w14:textId="77777777" w:rsidR="002F4A4E" w:rsidRPr="0050116E" w:rsidRDefault="002F4A4E" w:rsidP="0050116E">
            <w:pPr>
              <w:spacing w:before="0" w:line="240" w:lineRule="auto"/>
              <w:jc w:val="left"/>
              <w:rPr>
                <w:rFonts w:ascii="Times New Roman" w:eastAsia="Calibri" w:hAnsi="Times New Roman" w:cs="Times New Roman"/>
              </w:rPr>
            </w:pPr>
          </w:p>
        </w:tc>
        <w:tc>
          <w:tcPr>
            <w:tcW w:w="869" w:type="pct"/>
            <w:vMerge/>
          </w:tcPr>
          <w:p w14:paraId="71D96E9C" w14:textId="77777777" w:rsidR="002F4A4E" w:rsidRPr="0050116E" w:rsidRDefault="002F4A4E" w:rsidP="00966677">
            <w:pPr>
              <w:spacing w:before="0" w:line="240" w:lineRule="auto"/>
              <w:jc w:val="left"/>
              <w:rPr>
                <w:rFonts w:ascii="Times New Roman" w:eastAsia="Calibri" w:hAnsi="Times New Roman" w:cs="Times New Roman"/>
              </w:rPr>
            </w:pPr>
          </w:p>
        </w:tc>
        <w:tc>
          <w:tcPr>
            <w:tcW w:w="484" w:type="pct"/>
            <w:gridSpan w:val="3"/>
          </w:tcPr>
          <w:p w14:paraId="3D754B43" w14:textId="77777777" w:rsidR="002F4A4E" w:rsidRPr="0050116E" w:rsidRDefault="001A0160" w:rsidP="00966677">
            <w:pPr>
              <w:spacing w:before="0" w:line="240" w:lineRule="auto"/>
              <w:jc w:val="left"/>
              <w:rPr>
                <w:rFonts w:ascii="Times New Roman" w:eastAsia="Calibri" w:hAnsi="Times New Roman" w:cs="Times New Roman"/>
              </w:rPr>
            </w:pPr>
            <w:r w:rsidRPr="001A0160">
              <w:rPr>
                <w:rFonts w:ascii="Times New Roman" w:eastAsia="Calibri" w:hAnsi="Times New Roman" w:cs="Times New Roman"/>
              </w:rPr>
              <w:t>Mieszkańcy obszaru LSR, Osoby zaangażowane we wdrażanie LSR</w:t>
            </w:r>
          </w:p>
        </w:tc>
        <w:tc>
          <w:tcPr>
            <w:tcW w:w="573" w:type="pct"/>
            <w:gridSpan w:val="3"/>
          </w:tcPr>
          <w:p w14:paraId="57D51517" w14:textId="77777777" w:rsidR="002F4A4E" w:rsidRPr="0050116E" w:rsidRDefault="001A0160"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 xml:space="preserve">PROJEKTY WSPÓŁPRACY </w:t>
            </w:r>
          </w:p>
        </w:tc>
        <w:tc>
          <w:tcPr>
            <w:tcW w:w="663" w:type="pct"/>
            <w:gridSpan w:val="3"/>
            <w:vAlign w:val="center"/>
          </w:tcPr>
          <w:p w14:paraId="249705B3" w14:textId="77777777" w:rsidR="002F4A4E" w:rsidRPr="0050116E" w:rsidRDefault="00104826"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 xml:space="preserve">Liczba zrealizowanych projektów współpracy </w:t>
            </w:r>
          </w:p>
        </w:tc>
        <w:tc>
          <w:tcPr>
            <w:tcW w:w="574" w:type="pct"/>
            <w:gridSpan w:val="2"/>
          </w:tcPr>
          <w:p w14:paraId="50C25E8C" w14:textId="77777777" w:rsidR="002F4A4E" w:rsidRPr="0050116E" w:rsidRDefault="001048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 xml:space="preserve">szt. </w:t>
            </w:r>
          </w:p>
        </w:tc>
        <w:tc>
          <w:tcPr>
            <w:tcW w:w="355" w:type="pct"/>
            <w:gridSpan w:val="2"/>
          </w:tcPr>
          <w:p w14:paraId="4BB1F561" w14:textId="77777777" w:rsidR="002F4A4E" w:rsidRPr="0050116E" w:rsidRDefault="001048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42" w:type="pct"/>
            <w:gridSpan w:val="4"/>
          </w:tcPr>
          <w:p w14:paraId="051F5FE3" w14:textId="77777777" w:rsidR="002F4A4E" w:rsidRPr="0050116E" w:rsidRDefault="00104826" w:rsidP="0050116E">
            <w:pPr>
              <w:spacing w:before="0" w:line="240" w:lineRule="auto"/>
              <w:jc w:val="center"/>
              <w:rPr>
                <w:rFonts w:ascii="Times New Roman" w:eastAsia="Calibri" w:hAnsi="Times New Roman" w:cs="Times New Roman"/>
                <w:color w:val="000000"/>
              </w:rPr>
            </w:pPr>
            <w:r w:rsidRPr="0050116E">
              <w:rPr>
                <w:rFonts w:ascii="Times New Roman" w:eastAsia="Calibri" w:hAnsi="Times New Roman" w:cs="Times New Roman"/>
                <w:color w:val="000000"/>
              </w:rPr>
              <w:t>1</w:t>
            </w:r>
          </w:p>
        </w:tc>
        <w:tc>
          <w:tcPr>
            <w:tcW w:w="749" w:type="pct"/>
          </w:tcPr>
          <w:p w14:paraId="1FAE2C2F" w14:textId="77777777" w:rsidR="002F4A4E" w:rsidRPr="0050116E" w:rsidRDefault="00104826"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E92458" w:rsidRPr="0050116E" w14:paraId="11245386" w14:textId="77777777" w:rsidTr="00E41CD2">
        <w:trPr>
          <w:gridAfter w:val="1"/>
          <w:wAfter w:w="20" w:type="pct"/>
          <w:trHeight w:val="824"/>
        </w:trPr>
        <w:tc>
          <w:tcPr>
            <w:tcW w:w="270" w:type="pct"/>
            <w:vMerge w:val="restart"/>
          </w:tcPr>
          <w:p w14:paraId="29C444A3" w14:textId="77777777" w:rsidR="002F4A4E" w:rsidRPr="0050116E" w:rsidRDefault="002F4A4E"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lastRenderedPageBreak/>
              <w:t>1.4</w:t>
            </w:r>
          </w:p>
          <w:p w14:paraId="6989F25C" w14:textId="77777777" w:rsidR="002F4A4E" w:rsidRPr="0050116E" w:rsidRDefault="002F4A4E" w:rsidP="0050116E">
            <w:pPr>
              <w:spacing w:before="0" w:line="240" w:lineRule="auto"/>
              <w:jc w:val="center"/>
              <w:rPr>
                <w:rFonts w:ascii="Times New Roman" w:eastAsia="Calibri" w:hAnsi="Times New Roman" w:cs="Times New Roman"/>
              </w:rPr>
            </w:pPr>
          </w:p>
        </w:tc>
        <w:tc>
          <w:tcPr>
            <w:tcW w:w="869" w:type="pct"/>
            <w:vMerge w:val="restart"/>
          </w:tcPr>
          <w:p w14:paraId="6C23A8C2" w14:textId="77777777" w:rsidR="002F4A4E" w:rsidRPr="0050116E" w:rsidRDefault="0050116E"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FUNKCJONOWANIE LGD</w:t>
            </w:r>
          </w:p>
        </w:tc>
        <w:tc>
          <w:tcPr>
            <w:tcW w:w="484" w:type="pct"/>
            <w:gridSpan w:val="3"/>
            <w:vMerge w:val="restart"/>
          </w:tcPr>
          <w:p w14:paraId="2F0E058D" w14:textId="77777777" w:rsidR="002F4A4E" w:rsidRPr="0050116E" w:rsidRDefault="002F4A4E"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Osoby zaangażowane we wdrażanie LSR</w:t>
            </w:r>
          </w:p>
        </w:tc>
        <w:tc>
          <w:tcPr>
            <w:tcW w:w="573" w:type="pct"/>
            <w:gridSpan w:val="3"/>
            <w:vMerge w:val="restart"/>
          </w:tcPr>
          <w:p w14:paraId="47F7BB6D" w14:textId="77777777" w:rsidR="002F4A4E" w:rsidRPr="0050116E" w:rsidRDefault="00104826"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KOSZTY BIEŻĄCE</w:t>
            </w:r>
          </w:p>
        </w:tc>
        <w:tc>
          <w:tcPr>
            <w:tcW w:w="663" w:type="pct"/>
            <w:gridSpan w:val="3"/>
            <w:vAlign w:val="center"/>
          </w:tcPr>
          <w:p w14:paraId="05DE3033" w14:textId="77777777" w:rsidR="002F4A4E" w:rsidRPr="0050116E" w:rsidRDefault="002F4A4E"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osobodni szkoleń dla pracowników LGD</w:t>
            </w:r>
          </w:p>
        </w:tc>
        <w:tc>
          <w:tcPr>
            <w:tcW w:w="574" w:type="pct"/>
            <w:gridSpan w:val="2"/>
          </w:tcPr>
          <w:p w14:paraId="37EBC1B6"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6A732AE5"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33" w:type="pct"/>
            <w:gridSpan w:val="3"/>
          </w:tcPr>
          <w:p w14:paraId="5F4193D7" w14:textId="77777777" w:rsidR="002F4A4E" w:rsidRPr="0050116E" w:rsidRDefault="002F4A4E" w:rsidP="0050116E">
            <w:pPr>
              <w:spacing w:before="0" w:line="240" w:lineRule="auto"/>
              <w:jc w:val="center"/>
              <w:rPr>
                <w:rFonts w:ascii="Times New Roman" w:hAnsi="Times New Roman" w:cs="Times New Roman"/>
              </w:rPr>
            </w:pPr>
            <w:r w:rsidRPr="0050116E">
              <w:rPr>
                <w:rFonts w:ascii="Times New Roman" w:hAnsi="Times New Roman" w:cs="Times New Roman"/>
              </w:rPr>
              <w:t>50</w:t>
            </w:r>
          </w:p>
        </w:tc>
        <w:tc>
          <w:tcPr>
            <w:tcW w:w="760" w:type="pct"/>
            <w:gridSpan w:val="2"/>
          </w:tcPr>
          <w:p w14:paraId="71D19A96"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E92458" w:rsidRPr="0050116E" w14:paraId="5E2E3A25" w14:textId="77777777" w:rsidTr="00E41CD2">
        <w:trPr>
          <w:gridAfter w:val="1"/>
          <w:wAfter w:w="20" w:type="pct"/>
          <w:trHeight w:val="824"/>
        </w:trPr>
        <w:tc>
          <w:tcPr>
            <w:tcW w:w="270" w:type="pct"/>
            <w:vMerge/>
          </w:tcPr>
          <w:p w14:paraId="39A4E5DD" w14:textId="77777777" w:rsidR="002F4A4E" w:rsidRPr="0050116E" w:rsidRDefault="002F4A4E" w:rsidP="0050116E">
            <w:pPr>
              <w:spacing w:before="0" w:line="240" w:lineRule="auto"/>
              <w:jc w:val="center"/>
              <w:rPr>
                <w:rFonts w:ascii="Times New Roman" w:eastAsia="Calibri" w:hAnsi="Times New Roman" w:cs="Times New Roman"/>
              </w:rPr>
            </w:pPr>
          </w:p>
        </w:tc>
        <w:tc>
          <w:tcPr>
            <w:tcW w:w="869" w:type="pct"/>
            <w:vMerge/>
          </w:tcPr>
          <w:p w14:paraId="0613333E" w14:textId="77777777" w:rsidR="002F4A4E" w:rsidRPr="0050116E" w:rsidRDefault="002F4A4E" w:rsidP="00966677">
            <w:pPr>
              <w:spacing w:before="0" w:line="240" w:lineRule="auto"/>
              <w:jc w:val="left"/>
              <w:rPr>
                <w:rFonts w:ascii="Times New Roman" w:eastAsia="Calibri" w:hAnsi="Times New Roman" w:cs="Times New Roman"/>
              </w:rPr>
            </w:pPr>
          </w:p>
        </w:tc>
        <w:tc>
          <w:tcPr>
            <w:tcW w:w="484" w:type="pct"/>
            <w:gridSpan w:val="3"/>
            <w:vMerge/>
          </w:tcPr>
          <w:p w14:paraId="29A190D7" w14:textId="77777777" w:rsidR="002F4A4E" w:rsidRPr="0050116E" w:rsidRDefault="002F4A4E" w:rsidP="00966677">
            <w:pPr>
              <w:spacing w:before="0" w:line="240" w:lineRule="auto"/>
              <w:jc w:val="left"/>
              <w:rPr>
                <w:rFonts w:ascii="Times New Roman" w:eastAsia="Calibri" w:hAnsi="Times New Roman" w:cs="Times New Roman"/>
              </w:rPr>
            </w:pPr>
          </w:p>
        </w:tc>
        <w:tc>
          <w:tcPr>
            <w:tcW w:w="573" w:type="pct"/>
            <w:gridSpan w:val="3"/>
            <w:vMerge/>
          </w:tcPr>
          <w:p w14:paraId="363E4E3D" w14:textId="77777777" w:rsidR="002F4A4E" w:rsidRPr="0050116E" w:rsidRDefault="002F4A4E" w:rsidP="0050116E">
            <w:pPr>
              <w:spacing w:before="0" w:line="240" w:lineRule="auto"/>
              <w:jc w:val="center"/>
              <w:rPr>
                <w:rFonts w:ascii="Times New Roman" w:eastAsia="Calibri" w:hAnsi="Times New Roman" w:cs="Times New Roman"/>
                <w:i/>
                <w:color w:val="984806" w:themeColor="accent6" w:themeShade="80"/>
              </w:rPr>
            </w:pPr>
          </w:p>
        </w:tc>
        <w:tc>
          <w:tcPr>
            <w:tcW w:w="663" w:type="pct"/>
            <w:gridSpan w:val="3"/>
            <w:vAlign w:val="center"/>
          </w:tcPr>
          <w:p w14:paraId="0F4C549A" w14:textId="77777777" w:rsidR="002F4A4E" w:rsidRPr="0050116E" w:rsidRDefault="002F4A4E"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osobodni szkoleń dla organów LGD</w:t>
            </w:r>
          </w:p>
        </w:tc>
        <w:tc>
          <w:tcPr>
            <w:tcW w:w="574" w:type="pct"/>
            <w:gridSpan w:val="2"/>
          </w:tcPr>
          <w:p w14:paraId="7E5654A2"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50F9D000"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33" w:type="pct"/>
            <w:gridSpan w:val="3"/>
          </w:tcPr>
          <w:p w14:paraId="1AAD614D" w14:textId="77777777" w:rsidR="002F4A4E" w:rsidRPr="0050116E" w:rsidRDefault="002F4A4E" w:rsidP="0050116E">
            <w:pPr>
              <w:spacing w:before="0" w:line="240" w:lineRule="auto"/>
              <w:jc w:val="center"/>
              <w:rPr>
                <w:rFonts w:ascii="Times New Roman" w:hAnsi="Times New Roman" w:cs="Times New Roman"/>
              </w:rPr>
            </w:pPr>
            <w:r w:rsidRPr="0050116E">
              <w:rPr>
                <w:rFonts w:ascii="Times New Roman" w:hAnsi="Times New Roman" w:cs="Times New Roman"/>
              </w:rPr>
              <w:t>20</w:t>
            </w:r>
          </w:p>
        </w:tc>
        <w:tc>
          <w:tcPr>
            <w:tcW w:w="760" w:type="pct"/>
            <w:gridSpan w:val="2"/>
          </w:tcPr>
          <w:p w14:paraId="087A7D86" w14:textId="77777777" w:rsidR="002F4A4E" w:rsidRPr="0050116E" w:rsidRDefault="002F4A4E"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E92458" w:rsidRPr="0050116E" w14:paraId="7629715B" w14:textId="77777777" w:rsidTr="00E41CD2">
        <w:trPr>
          <w:gridAfter w:val="1"/>
          <w:wAfter w:w="20" w:type="pct"/>
          <w:trHeight w:val="1412"/>
        </w:trPr>
        <w:tc>
          <w:tcPr>
            <w:tcW w:w="270" w:type="pct"/>
            <w:vMerge w:val="restart"/>
          </w:tcPr>
          <w:p w14:paraId="2E798DAF" w14:textId="77777777" w:rsidR="00B355EB" w:rsidRPr="0050116E" w:rsidRDefault="00B355EB" w:rsidP="0050116E">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1.5</w:t>
            </w:r>
          </w:p>
          <w:p w14:paraId="083D502A" w14:textId="77777777" w:rsidR="00B355EB" w:rsidRPr="0050116E" w:rsidRDefault="00B355EB" w:rsidP="0050116E">
            <w:pPr>
              <w:spacing w:before="0" w:line="240" w:lineRule="auto"/>
              <w:jc w:val="left"/>
              <w:rPr>
                <w:rFonts w:ascii="Times New Roman" w:eastAsia="Calibri" w:hAnsi="Times New Roman" w:cs="Times New Roman"/>
              </w:rPr>
            </w:pPr>
          </w:p>
        </w:tc>
        <w:tc>
          <w:tcPr>
            <w:tcW w:w="869" w:type="pct"/>
            <w:vMerge w:val="restart"/>
          </w:tcPr>
          <w:p w14:paraId="333909B7" w14:textId="77777777" w:rsidR="00B355EB" w:rsidRPr="0050116E" w:rsidRDefault="0050116E"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ANIMACJA SPOŁECZNOŚCI LOKALNEJ</w:t>
            </w:r>
          </w:p>
        </w:tc>
        <w:tc>
          <w:tcPr>
            <w:tcW w:w="484" w:type="pct"/>
            <w:gridSpan w:val="3"/>
            <w:vMerge w:val="restart"/>
          </w:tcPr>
          <w:p w14:paraId="2E367CA3" w14:textId="77777777" w:rsidR="00B355EB" w:rsidRPr="0050116E" w:rsidRDefault="00B355EB" w:rsidP="00966677">
            <w:pPr>
              <w:spacing w:before="0" w:line="240" w:lineRule="auto"/>
              <w:jc w:val="left"/>
              <w:rPr>
                <w:rFonts w:ascii="Times New Roman" w:eastAsia="Calibri" w:hAnsi="Times New Roman" w:cs="Times New Roman"/>
              </w:rPr>
            </w:pPr>
            <w:r w:rsidRPr="0050116E">
              <w:rPr>
                <w:rFonts w:ascii="Times New Roman" w:eastAsia="Calibri" w:hAnsi="Times New Roman" w:cs="Times New Roman"/>
              </w:rPr>
              <w:t>Beneficjenci aplikujący o wsparcie w ramach operacji LSR</w:t>
            </w:r>
          </w:p>
        </w:tc>
        <w:tc>
          <w:tcPr>
            <w:tcW w:w="573" w:type="pct"/>
            <w:gridSpan w:val="3"/>
            <w:vMerge w:val="restart"/>
          </w:tcPr>
          <w:p w14:paraId="7B5833CE" w14:textId="77777777" w:rsidR="00B355EB" w:rsidRPr="0050116E" w:rsidRDefault="00B355EB" w:rsidP="0050116E">
            <w:pPr>
              <w:spacing w:before="0" w:line="240" w:lineRule="auto"/>
              <w:jc w:val="center"/>
              <w:rPr>
                <w:rFonts w:ascii="Times New Roman" w:eastAsia="Calibri" w:hAnsi="Times New Roman" w:cs="Times New Roman"/>
                <w:i/>
                <w:color w:val="984806" w:themeColor="accent6" w:themeShade="80"/>
              </w:rPr>
            </w:pPr>
            <w:r w:rsidRPr="0050116E">
              <w:rPr>
                <w:rFonts w:ascii="Times New Roman" w:eastAsia="Calibri" w:hAnsi="Times New Roman" w:cs="Times New Roman"/>
                <w:i/>
                <w:color w:val="984806" w:themeColor="accent6" w:themeShade="80"/>
              </w:rPr>
              <w:t>AKTYWIZACJA</w:t>
            </w:r>
          </w:p>
        </w:tc>
        <w:tc>
          <w:tcPr>
            <w:tcW w:w="663" w:type="pct"/>
            <w:gridSpan w:val="3"/>
            <w:vAlign w:val="center"/>
          </w:tcPr>
          <w:p w14:paraId="01C867B1" w14:textId="77777777" w:rsidR="00B355EB" w:rsidRPr="0050116E" w:rsidRDefault="00B355EB"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podmiotów, którym udzielono indywidualnego doradztwa</w:t>
            </w:r>
          </w:p>
          <w:p w14:paraId="003E9C8A" w14:textId="77777777" w:rsidR="00B355EB" w:rsidRPr="0050116E" w:rsidRDefault="00B355EB" w:rsidP="0050116E">
            <w:pPr>
              <w:spacing w:before="0" w:line="240" w:lineRule="auto"/>
              <w:jc w:val="left"/>
              <w:rPr>
                <w:rFonts w:ascii="Times New Roman" w:hAnsi="Times New Roman" w:cs="Times New Roman"/>
                <w:color w:val="000000"/>
              </w:rPr>
            </w:pPr>
          </w:p>
          <w:p w14:paraId="7D080631" w14:textId="77777777" w:rsidR="00B355EB" w:rsidRPr="0050116E" w:rsidRDefault="00B355EB" w:rsidP="0050116E">
            <w:pPr>
              <w:spacing w:before="0" w:line="240" w:lineRule="auto"/>
              <w:jc w:val="left"/>
              <w:rPr>
                <w:rFonts w:ascii="Times New Roman" w:hAnsi="Times New Roman" w:cs="Times New Roman"/>
                <w:color w:val="000000"/>
              </w:rPr>
            </w:pPr>
          </w:p>
        </w:tc>
        <w:tc>
          <w:tcPr>
            <w:tcW w:w="574" w:type="pct"/>
            <w:gridSpan w:val="2"/>
          </w:tcPr>
          <w:p w14:paraId="37E26F25" w14:textId="77777777" w:rsidR="00B355EB" w:rsidRPr="0050116E" w:rsidRDefault="00B355E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szt.</w:t>
            </w:r>
          </w:p>
        </w:tc>
        <w:tc>
          <w:tcPr>
            <w:tcW w:w="355" w:type="pct"/>
            <w:gridSpan w:val="2"/>
          </w:tcPr>
          <w:p w14:paraId="04CEB6F0" w14:textId="77777777" w:rsidR="00B355EB" w:rsidRPr="0050116E" w:rsidRDefault="00B355E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0</w:t>
            </w:r>
          </w:p>
        </w:tc>
        <w:tc>
          <w:tcPr>
            <w:tcW w:w="433" w:type="pct"/>
            <w:gridSpan w:val="3"/>
          </w:tcPr>
          <w:p w14:paraId="094CB629" w14:textId="77777777" w:rsidR="00B355EB" w:rsidRPr="0050116E" w:rsidRDefault="00B355EB" w:rsidP="0050116E">
            <w:pPr>
              <w:spacing w:before="0" w:line="240" w:lineRule="auto"/>
              <w:jc w:val="center"/>
              <w:rPr>
                <w:rFonts w:ascii="Times New Roman" w:hAnsi="Times New Roman" w:cs="Times New Roman"/>
              </w:rPr>
            </w:pPr>
            <w:r w:rsidRPr="0050116E">
              <w:rPr>
                <w:rFonts w:ascii="Times New Roman" w:hAnsi="Times New Roman" w:cs="Times New Roman"/>
              </w:rPr>
              <w:t>100</w:t>
            </w:r>
          </w:p>
        </w:tc>
        <w:tc>
          <w:tcPr>
            <w:tcW w:w="760" w:type="pct"/>
            <w:gridSpan w:val="2"/>
          </w:tcPr>
          <w:p w14:paraId="5EF4F35F" w14:textId="77777777" w:rsidR="00B355EB" w:rsidRPr="0050116E" w:rsidRDefault="00B355E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r w:rsidR="00E92458" w:rsidRPr="0050116E" w14:paraId="47275727" w14:textId="77777777" w:rsidTr="00E41CD2">
        <w:trPr>
          <w:gridAfter w:val="1"/>
          <w:wAfter w:w="20" w:type="pct"/>
          <w:trHeight w:val="611"/>
        </w:trPr>
        <w:tc>
          <w:tcPr>
            <w:tcW w:w="270" w:type="pct"/>
            <w:vMerge/>
          </w:tcPr>
          <w:p w14:paraId="2EEE94D7" w14:textId="77777777" w:rsidR="00B355EB" w:rsidRPr="0050116E" w:rsidRDefault="00B355EB" w:rsidP="0050116E">
            <w:pPr>
              <w:spacing w:before="0" w:line="240" w:lineRule="auto"/>
              <w:jc w:val="center"/>
              <w:rPr>
                <w:rFonts w:ascii="Times New Roman" w:eastAsia="Calibri" w:hAnsi="Times New Roman" w:cs="Times New Roman"/>
              </w:rPr>
            </w:pPr>
          </w:p>
        </w:tc>
        <w:tc>
          <w:tcPr>
            <w:tcW w:w="869" w:type="pct"/>
            <w:vMerge/>
          </w:tcPr>
          <w:p w14:paraId="11D0BB6C" w14:textId="77777777" w:rsidR="00B355EB" w:rsidRPr="0050116E" w:rsidRDefault="00B355EB" w:rsidP="0050116E">
            <w:pPr>
              <w:spacing w:before="0" w:line="240" w:lineRule="auto"/>
              <w:jc w:val="center"/>
              <w:rPr>
                <w:rFonts w:ascii="Times New Roman" w:eastAsia="Calibri" w:hAnsi="Times New Roman" w:cs="Times New Roman"/>
              </w:rPr>
            </w:pPr>
          </w:p>
        </w:tc>
        <w:tc>
          <w:tcPr>
            <w:tcW w:w="484" w:type="pct"/>
            <w:gridSpan w:val="3"/>
            <w:vMerge/>
          </w:tcPr>
          <w:p w14:paraId="0FB2E45F" w14:textId="77777777" w:rsidR="00B355EB" w:rsidRPr="0050116E" w:rsidRDefault="00B355EB" w:rsidP="0050116E">
            <w:pPr>
              <w:spacing w:before="0" w:line="240" w:lineRule="auto"/>
              <w:jc w:val="center"/>
              <w:rPr>
                <w:rFonts w:ascii="Times New Roman" w:eastAsia="Calibri" w:hAnsi="Times New Roman" w:cs="Times New Roman"/>
              </w:rPr>
            </w:pPr>
          </w:p>
        </w:tc>
        <w:tc>
          <w:tcPr>
            <w:tcW w:w="573" w:type="pct"/>
            <w:gridSpan w:val="3"/>
            <w:vMerge/>
          </w:tcPr>
          <w:p w14:paraId="5CEFC496" w14:textId="77777777" w:rsidR="00B355EB" w:rsidRPr="0050116E" w:rsidRDefault="00B355EB" w:rsidP="0050116E">
            <w:pPr>
              <w:spacing w:before="0" w:line="240" w:lineRule="auto"/>
              <w:jc w:val="center"/>
              <w:rPr>
                <w:rFonts w:ascii="Times New Roman" w:eastAsia="Calibri" w:hAnsi="Times New Roman" w:cs="Times New Roman"/>
              </w:rPr>
            </w:pPr>
          </w:p>
        </w:tc>
        <w:tc>
          <w:tcPr>
            <w:tcW w:w="663" w:type="pct"/>
            <w:gridSpan w:val="3"/>
            <w:vAlign w:val="center"/>
          </w:tcPr>
          <w:p w14:paraId="7555918B" w14:textId="77777777" w:rsidR="00B355EB" w:rsidRPr="0050116E" w:rsidRDefault="00B355EB" w:rsidP="0050116E">
            <w:pPr>
              <w:spacing w:before="0" w:line="240" w:lineRule="auto"/>
              <w:jc w:val="left"/>
              <w:rPr>
                <w:rFonts w:ascii="Times New Roman" w:hAnsi="Times New Roman" w:cs="Times New Roman"/>
                <w:color w:val="000000"/>
              </w:rPr>
            </w:pPr>
            <w:r w:rsidRPr="0050116E">
              <w:rPr>
                <w:rFonts w:ascii="Times New Roman" w:hAnsi="Times New Roman" w:cs="Times New Roman"/>
                <w:color w:val="000000"/>
              </w:rPr>
              <w:t>Liczba spotkań informacyjno-konsultacyjnych LGD z mieszkańcami</w:t>
            </w:r>
          </w:p>
        </w:tc>
        <w:tc>
          <w:tcPr>
            <w:tcW w:w="574" w:type="pct"/>
            <w:gridSpan w:val="2"/>
          </w:tcPr>
          <w:p w14:paraId="6EBD86A4" w14:textId="77777777" w:rsidR="00B355EB" w:rsidRPr="0050116E" w:rsidRDefault="00746ADF"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s</w:t>
            </w:r>
            <w:r w:rsidR="00B355EB" w:rsidRPr="0050116E">
              <w:rPr>
                <w:rFonts w:ascii="Times New Roman" w:eastAsia="Calibri" w:hAnsi="Times New Roman" w:cs="Times New Roman"/>
              </w:rPr>
              <w:t>zt.</w:t>
            </w:r>
          </w:p>
        </w:tc>
        <w:tc>
          <w:tcPr>
            <w:tcW w:w="355" w:type="pct"/>
            <w:gridSpan w:val="2"/>
          </w:tcPr>
          <w:p w14:paraId="77E3393C" w14:textId="77777777" w:rsidR="00B355EB" w:rsidRPr="0050116E" w:rsidRDefault="00B355E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o</w:t>
            </w:r>
          </w:p>
        </w:tc>
        <w:tc>
          <w:tcPr>
            <w:tcW w:w="433" w:type="pct"/>
            <w:gridSpan w:val="3"/>
          </w:tcPr>
          <w:p w14:paraId="6317B625" w14:textId="77777777" w:rsidR="00B355EB" w:rsidRPr="0050116E" w:rsidRDefault="00B355EB" w:rsidP="0050116E">
            <w:pPr>
              <w:spacing w:before="0" w:line="240" w:lineRule="auto"/>
              <w:jc w:val="center"/>
              <w:rPr>
                <w:rFonts w:ascii="Times New Roman" w:hAnsi="Times New Roman" w:cs="Times New Roman"/>
              </w:rPr>
            </w:pPr>
            <w:r w:rsidRPr="0050116E">
              <w:rPr>
                <w:rFonts w:ascii="Times New Roman" w:hAnsi="Times New Roman" w:cs="Times New Roman"/>
              </w:rPr>
              <w:t>20</w:t>
            </w:r>
          </w:p>
        </w:tc>
        <w:tc>
          <w:tcPr>
            <w:tcW w:w="760" w:type="pct"/>
            <w:gridSpan w:val="2"/>
          </w:tcPr>
          <w:p w14:paraId="1FB39351" w14:textId="77777777" w:rsidR="00B355EB" w:rsidRPr="0050116E" w:rsidRDefault="00B355EB" w:rsidP="0050116E">
            <w:pPr>
              <w:spacing w:before="0" w:line="240" w:lineRule="auto"/>
              <w:jc w:val="center"/>
              <w:rPr>
                <w:rFonts w:ascii="Times New Roman" w:eastAsia="Calibri" w:hAnsi="Times New Roman" w:cs="Times New Roman"/>
              </w:rPr>
            </w:pPr>
            <w:r w:rsidRPr="0050116E">
              <w:rPr>
                <w:rFonts w:ascii="Times New Roman" w:eastAsia="Calibri" w:hAnsi="Times New Roman" w:cs="Times New Roman"/>
              </w:rPr>
              <w:t>Dane własne LGD</w:t>
            </w:r>
          </w:p>
        </w:tc>
      </w:tr>
    </w:tbl>
    <w:p w14:paraId="4B474D02" w14:textId="77777777" w:rsidR="00001328" w:rsidRPr="00E94461" w:rsidRDefault="00001328" w:rsidP="00E94461">
      <w:pPr>
        <w:pStyle w:val="Legenda"/>
        <w:jc w:val="center"/>
        <w:rPr>
          <w:iCs/>
          <w:sz w:val="2"/>
          <w:szCs w:val="2"/>
        </w:rPr>
      </w:pPr>
    </w:p>
    <w:tbl>
      <w:tblPr>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
        <w:gridCol w:w="178"/>
        <w:gridCol w:w="2389"/>
        <w:gridCol w:w="253"/>
        <w:gridCol w:w="1390"/>
        <w:gridCol w:w="1770"/>
        <w:gridCol w:w="1823"/>
        <w:gridCol w:w="362"/>
        <w:gridCol w:w="1281"/>
        <w:gridCol w:w="1310"/>
        <w:gridCol w:w="46"/>
        <w:gridCol w:w="1521"/>
        <w:gridCol w:w="2712"/>
      </w:tblGrid>
      <w:tr w:rsidR="00746ADF" w:rsidRPr="00B355EB" w14:paraId="16C5FB55" w14:textId="77777777" w:rsidTr="00C25026">
        <w:trPr>
          <w:trHeight w:val="465"/>
        </w:trPr>
        <w:tc>
          <w:tcPr>
            <w:tcW w:w="240" w:type="pct"/>
            <w:shd w:val="clear" w:color="auto" w:fill="DBE5F1" w:themeFill="accent1" w:themeFillTint="33"/>
            <w:vAlign w:val="center"/>
            <w:hideMark/>
          </w:tcPr>
          <w:p w14:paraId="09621767" w14:textId="77777777" w:rsidR="00001328" w:rsidRPr="00B355EB" w:rsidRDefault="00001328" w:rsidP="00B355EB">
            <w:pPr>
              <w:spacing w:before="0" w:line="240" w:lineRule="auto"/>
              <w:ind w:right="45"/>
              <w:jc w:val="left"/>
              <w:rPr>
                <w:rFonts w:eastAsia="Calibri"/>
                <w:szCs w:val="22"/>
              </w:rPr>
            </w:pPr>
            <w:r w:rsidRPr="00B355EB">
              <w:rPr>
                <w:rFonts w:eastAsia="Calibri"/>
                <w:szCs w:val="22"/>
              </w:rPr>
              <w:t>2.0</w:t>
            </w:r>
          </w:p>
        </w:tc>
        <w:tc>
          <w:tcPr>
            <w:tcW w:w="893" w:type="pct"/>
            <w:gridSpan w:val="3"/>
            <w:shd w:val="clear" w:color="auto" w:fill="DBE5F1" w:themeFill="accent1" w:themeFillTint="33"/>
            <w:vAlign w:val="center"/>
            <w:hideMark/>
          </w:tcPr>
          <w:p w14:paraId="13287D72" w14:textId="77777777" w:rsidR="00001328" w:rsidRPr="00B355EB" w:rsidRDefault="00001328" w:rsidP="00B355EB">
            <w:pPr>
              <w:spacing w:before="0" w:line="240" w:lineRule="auto"/>
              <w:jc w:val="center"/>
              <w:rPr>
                <w:rFonts w:eastAsia="Calibri"/>
                <w:szCs w:val="22"/>
              </w:rPr>
            </w:pPr>
            <w:r w:rsidRPr="00B355EB">
              <w:rPr>
                <w:rFonts w:eastAsia="Calibri"/>
                <w:szCs w:val="22"/>
              </w:rPr>
              <w:t>CEL OGÓLNY</w:t>
            </w:r>
          </w:p>
        </w:tc>
        <w:tc>
          <w:tcPr>
            <w:tcW w:w="3867" w:type="pct"/>
            <w:gridSpan w:val="9"/>
            <w:shd w:val="clear" w:color="auto" w:fill="DBE5F1" w:themeFill="accent1" w:themeFillTint="33"/>
          </w:tcPr>
          <w:p w14:paraId="13614CA4" w14:textId="77777777" w:rsidR="00001328" w:rsidRPr="00B355EB" w:rsidRDefault="00001328" w:rsidP="00B355EB">
            <w:pPr>
              <w:spacing w:before="0" w:line="240" w:lineRule="auto"/>
              <w:jc w:val="center"/>
              <w:rPr>
                <w:rFonts w:eastAsia="Calibri"/>
                <w:b/>
                <w:bCs/>
                <w:color w:val="000000"/>
                <w:szCs w:val="22"/>
              </w:rPr>
            </w:pPr>
            <w:r w:rsidRPr="00B355EB">
              <w:rPr>
                <w:rFonts w:eastAsia="Calibri"/>
                <w:b/>
                <w:bCs/>
                <w:color w:val="000000"/>
                <w:szCs w:val="22"/>
              </w:rPr>
              <w:t xml:space="preserve">2. </w:t>
            </w:r>
            <w:r w:rsidR="00041F0B" w:rsidRPr="00B355EB">
              <w:rPr>
                <w:rFonts w:eastAsia="Calibri"/>
                <w:b/>
                <w:bCs/>
                <w:color w:val="000000"/>
                <w:szCs w:val="22"/>
              </w:rPr>
              <w:t>Rozwój innowacyjnej przedsiębiorczości</w:t>
            </w:r>
            <w:r w:rsidR="00E94461" w:rsidRPr="00B355EB">
              <w:rPr>
                <w:rFonts w:eastAsia="Calibri"/>
                <w:b/>
                <w:bCs/>
                <w:color w:val="000000"/>
                <w:szCs w:val="22"/>
              </w:rPr>
              <w:t xml:space="preserve"> wykorzystującej lokalne zasoby</w:t>
            </w:r>
          </w:p>
        </w:tc>
      </w:tr>
      <w:tr w:rsidR="00E94461" w:rsidRPr="00B355EB" w14:paraId="728DE2AE" w14:textId="77777777" w:rsidTr="00C25026">
        <w:trPr>
          <w:trHeight w:val="270"/>
        </w:trPr>
        <w:tc>
          <w:tcPr>
            <w:tcW w:w="240" w:type="pct"/>
            <w:shd w:val="clear" w:color="auto" w:fill="FFFFFF" w:themeFill="background1"/>
            <w:vAlign w:val="center"/>
            <w:hideMark/>
          </w:tcPr>
          <w:p w14:paraId="4447B7DB" w14:textId="77777777" w:rsidR="00E94461" w:rsidRPr="00B355EB" w:rsidRDefault="00E94461" w:rsidP="00B355EB">
            <w:pPr>
              <w:spacing w:before="0" w:line="240" w:lineRule="auto"/>
              <w:jc w:val="left"/>
              <w:rPr>
                <w:rFonts w:eastAsia="Calibri"/>
                <w:szCs w:val="22"/>
              </w:rPr>
            </w:pPr>
            <w:r w:rsidRPr="00B355EB">
              <w:rPr>
                <w:rFonts w:eastAsia="Calibri"/>
                <w:szCs w:val="22"/>
              </w:rPr>
              <w:t>2.1</w:t>
            </w:r>
          </w:p>
        </w:tc>
        <w:tc>
          <w:tcPr>
            <w:tcW w:w="893" w:type="pct"/>
            <w:gridSpan w:val="3"/>
            <w:vMerge w:val="restart"/>
            <w:shd w:val="clear" w:color="auto" w:fill="FFFFFF" w:themeFill="background1"/>
            <w:vAlign w:val="center"/>
            <w:hideMark/>
          </w:tcPr>
          <w:p w14:paraId="0E652D72" w14:textId="77777777" w:rsidR="00E94461" w:rsidRPr="00B355EB" w:rsidRDefault="00E94461" w:rsidP="00B355EB">
            <w:pPr>
              <w:spacing w:before="0" w:line="240" w:lineRule="auto"/>
              <w:jc w:val="center"/>
              <w:rPr>
                <w:rFonts w:eastAsia="Calibri"/>
                <w:szCs w:val="22"/>
              </w:rPr>
            </w:pPr>
            <w:r w:rsidRPr="00B355EB">
              <w:rPr>
                <w:rFonts w:eastAsia="Calibri"/>
                <w:szCs w:val="22"/>
              </w:rPr>
              <w:t>CELE SZCZEGÓŁOWE</w:t>
            </w:r>
          </w:p>
        </w:tc>
        <w:tc>
          <w:tcPr>
            <w:tcW w:w="3867" w:type="pct"/>
            <w:gridSpan w:val="9"/>
            <w:shd w:val="clear" w:color="auto" w:fill="FFFFFF" w:themeFill="background1"/>
          </w:tcPr>
          <w:p w14:paraId="5A8D1C92" w14:textId="77777777" w:rsidR="00E94461" w:rsidRPr="00B355EB" w:rsidRDefault="00E94461" w:rsidP="00B355EB">
            <w:pPr>
              <w:spacing w:before="0" w:line="240" w:lineRule="auto"/>
              <w:jc w:val="center"/>
              <w:rPr>
                <w:rFonts w:eastAsia="Calibri"/>
                <w:b/>
                <w:bCs/>
                <w:i/>
                <w:iCs/>
                <w:szCs w:val="22"/>
              </w:rPr>
            </w:pPr>
            <w:r w:rsidRPr="00B355EB">
              <w:rPr>
                <w:rFonts w:eastAsia="Calibri"/>
                <w:b/>
                <w:bCs/>
                <w:i/>
                <w:iCs/>
                <w:szCs w:val="22"/>
              </w:rPr>
              <w:t>Tworzenie nowych miejsc pracy na obszarze LGD</w:t>
            </w:r>
          </w:p>
        </w:tc>
      </w:tr>
      <w:tr w:rsidR="00E94461" w:rsidRPr="00B355EB" w14:paraId="0C100A83" w14:textId="77777777" w:rsidTr="00C25026">
        <w:trPr>
          <w:trHeight w:val="417"/>
        </w:trPr>
        <w:tc>
          <w:tcPr>
            <w:tcW w:w="240" w:type="pct"/>
            <w:shd w:val="clear" w:color="auto" w:fill="FFFFFF" w:themeFill="background1"/>
            <w:vAlign w:val="center"/>
            <w:hideMark/>
          </w:tcPr>
          <w:p w14:paraId="483E1EA7" w14:textId="77777777" w:rsidR="00E94461" w:rsidRPr="00B355EB" w:rsidRDefault="00E94461" w:rsidP="00B355EB">
            <w:pPr>
              <w:spacing w:before="0" w:line="240" w:lineRule="auto"/>
              <w:jc w:val="left"/>
              <w:rPr>
                <w:rFonts w:eastAsia="Calibri"/>
                <w:szCs w:val="22"/>
              </w:rPr>
            </w:pPr>
            <w:r w:rsidRPr="00B355EB">
              <w:rPr>
                <w:rFonts w:eastAsia="Calibri"/>
                <w:szCs w:val="22"/>
              </w:rPr>
              <w:t>2.2</w:t>
            </w:r>
          </w:p>
        </w:tc>
        <w:tc>
          <w:tcPr>
            <w:tcW w:w="893" w:type="pct"/>
            <w:gridSpan w:val="3"/>
            <w:vMerge/>
            <w:shd w:val="clear" w:color="auto" w:fill="FFFFFF" w:themeFill="background1"/>
            <w:vAlign w:val="center"/>
            <w:hideMark/>
          </w:tcPr>
          <w:p w14:paraId="122AC6CF" w14:textId="77777777" w:rsidR="00E94461" w:rsidRPr="00B355EB" w:rsidRDefault="00E94461" w:rsidP="00B355EB">
            <w:pPr>
              <w:spacing w:before="0" w:line="240" w:lineRule="auto"/>
              <w:jc w:val="left"/>
              <w:rPr>
                <w:rFonts w:eastAsia="Calibri"/>
                <w:szCs w:val="22"/>
              </w:rPr>
            </w:pPr>
          </w:p>
        </w:tc>
        <w:tc>
          <w:tcPr>
            <w:tcW w:w="3867" w:type="pct"/>
            <w:gridSpan w:val="9"/>
            <w:shd w:val="clear" w:color="auto" w:fill="FFFFFF" w:themeFill="background1"/>
          </w:tcPr>
          <w:p w14:paraId="0E19BA62" w14:textId="77777777" w:rsidR="00E94461" w:rsidRPr="00B355EB" w:rsidRDefault="00E94461" w:rsidP="00B355EB">
            <w:pPr>
              <w:spacing w:before="0" w:line="240" w:lineRule="auto"/>
              <w:jc w:val="center"/>
              <w:rPr>
                <w:rFonts w:eastAsia="Calibri"/>
                <w:b/>
                <w:bCs/>
                <w:i/>
                <w:iCs/>
                <w:szCs w:val="22"/>
              </w:rPr>
            </w:pPr>
            <w:r w:rsidRPr="00B355EB">
              <w:rPr>
                <w:rFonts w:eastAsia="Calibri"/>
                <w:b/>
                <w:bCs/>
                <w:i/>
                <w:iCs/>
                <w:szCs w:val="22"/>
              </w:rPr>
              <w:t>Wzrost świadomości społeczności lokalnej w zakresie przedsiębiorczości opartej o lokalne zasoby</w:t>
            </w:r>
          </w:p>
        </w:tc>
      </w:tr>
      <w:tr w:rsidR="00B355EB" w:rsidRPr="00B355EB" w14:paraId="5D63A40D" w14:textId="77777777" w:rsidTr="00C25026">
        <w:trPr>
          <w:trHeight w:val="781"/>
        </w:trPr>
        <w:tc>
          <w:tcPr>
            <w:tcW w:w="1133" w:type="pct"/>
            <w:gridSpan w:val="4"/>
            <w:shd w:val="clear" w:color="auto" w:fill="auto"/>
          </w:tcPr>
          <w:p w14:paraId="5E6FECF3" w14:textId="77777777" w:rsidR="00001328" w:rsidRPr="00B355EB" w:rsidRDefault="00001328" w:rsidP="00B355EB">
            <w:pPr>
              <w:spacing w:before="0" w:line="240" w:lineRule="auto"/>
              <w:jc w:val="center"/>
              <w:rPr>
                <w:rFonts w:eastAsia="Calibri"/>
                <w:i/>
                <w:iCs/>
                <w:szCs w:val="22"/>
              </w:rPr>
            </w:pPr>
          </w:p>
        </w:tc>
        <w:tc>
          <w:tcPr>
            <w:tcW w:w="997" w:type="pct"/>
            <w:gridSpan w:val="2"/>
            <w:shd w:val="clear" w:color="auto" w:fill="DBE5F1" w:themeFill="accent1" w:themeFillTint="33"/>
            <w:vAlign w:val="center"/>
            <w:hideMark/>
          </w:tcPr>
          <w:p w14:paraId="06E20A4F"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Wskaźniki oddziaływania dla celu ogólnego</w:t>
            </w:r>
          </w:p>
        </w:tc>
        <w:tc>
          <w:tcPr>
            <w:tcW w:w="693" w:type="pct"/>
            <w:gridSpan w:val="2"/>
            <w:shd w:val="clear" w:color="auto" w:fill="DBE5F1" w:themeFill="accent1" w:themeFillTint="33"/>
            <w:vAlign w:val="center"/>
            <w:hideMark/>
          </w:tcPr>
          <w:p w14:paraId="28B23EFC"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 xml:space="preserve">Jednostka miary </w:t>
            </w:r>
          </w:p>
        </w:tc>
        <w:tc>
          <w:tcPr>
            <w:tcW w:w="406" w:type="pct"/>
            <w:shd w:val="clear" w:color="auto" w:fill="DBE5F1" w:themeFill="accent1" w:themeFillTint="33"/>
            <w:vAlign w:val="center"/>
            <w:hideMark/>
          </w:tcPr>
          <w:p w14:paraId="59270B8F" w14:textId="77777777" w:rsidR="00001328" w:rsidRPr="00B355EB" w:rsidRDefault="00001328" w:rsidP="00B355EB">
            <w:pPr>
              <w:spacing w:before="0" w:line="240" w:lineRule="auto"/>
              <w:jc w:val="center"/>
              <w:rPr>
                <w:rFonts w:eastAsia="Calibri"/>
                <w:color w:val="000000"/>
                <w:szCs w:val="22"/>
              </w:rPr>
            </w:pPr>
            <w:r w:rsidRPr="00B355EB">
              <w:rPr>
                <w:rFonts w:eastAsia="Calibri"/>
                <w:color w:val="000000"/>
                <w:szCs w:val="22"/>
              </w:rPr>
              <w:t>stan początkowy 2013 rok</w:t>
            </w:r>
          </w:p>
        </w:tc>
        <w:tc>
          <w:tcPr>
            <w:tcW w:w="415" w:type="pct"/>
            <w:shd w:val="clear" w:color="auto" w:fill="DBE5F1" w:themeFill="accent1" w:themeFillTint="33"/>
            <w:vAlign w:val="center"/>
            <w:hideMark/>
          </w:tcPr>
          <w:p w14:paraId="49F347C3" w14:textId="77777777" w:rsidR="00001328" w:rsidRPr="00B355EB" w:rsidRDefault="00001328" w:rsidP="00B355EB">
            <w:pPr>
              <w:spacing w:before="0" w:line="240" w:lineRule="auto"/>
              <w:jc w:val="center"/>
              <w:rPr>
                <w:rFonts w:eastAsia="Calibri"/>
                <w:color w:val="000000"/>
                <w:szCs w:val="22"/>
              </w:rPr>
            </w:pPr>
            <w:r w:rsidRPr="00B355EB">
              <w:rPr>
                <w:rFonts w:eastAsia="Calibri"/>
                <w:color w:val="000000"/>
                <w:szCs w:val="22"/>
              </w:rPr>
              <w:t>plan 2023 rok</w:t>
            </w:r>
          </w:p>
        </w:tc>
        <w:tc>
          <w:tcPr>
            <w:tcW w:w="1356" w:type="pct"/>
            <w:gridSpan w:val="3"/>
            <w:shd w:val="clear" w:color="auto" w:fill="DBE5F1" w:themeFill="accent1" w:themeFillTint="33"/>
            <w:vAlign w:val="center"/>
            <w:hideMark/>
          </w:tcPr>
          <w:p w14:paraId="1514E360"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Źródło danych/sposób pomiaru</w:t>
            </w:r>
          </w:p>
        </w:tc>
      </w:tr>
      <w:tr w:rsidR="00B355EB" w:rsidRPr="00B355EB" w14:paraId="2A47377E" w14:textId="77777777" w:rsidTr="004868BB">
        <w:trPr>
          <w:trHeight w:val="234"/>
        </w:trPr>
        <w:tc>
          <w:tcPr>
            <w:tcW w:w="240" w:type="pct"/>
            <w:shd w:val="clear" w:color="auto" w:fill="auto"/>
            <w:vAlign w:val="center"/>
            <w:hideMark/>
          </w:tcPr>
          <w:p w14:paraId="5299802E" w14:textId="77777777" w:rsidR="00001328" w:rsidRPr="00B355EB" w:rsidRDefault="00001328" w:rsidP="00B355EB">
            <w:pPr>
              <w:spacing w:before="0" w:line="240" w:lineRule="auto"/>
              <w:jc w:val="left"/>
              <w:rPr>
                <w:rFonts w:eastAsia="Calibri"/>
                <w:szCs w:val="22"/>
              </w:rPr>
            </w:pPr>
            <w:r w:rsidRPr="00B355EB">
              <w:rPr>
                <w:rFonts w:eastAsia="Calibri"/>
                <w:szCs w:val="22"/>
              </w:rPr>
              <w:t>w2.0</w:t>
            </w:r>
          </w:p>
        </w:tc>
        <w:tc>
          <w:tcPr>
            <w:tcW w:w="1890" w:type="pct"/>
            <w:gridSpan w:val="5"/>
            <w:vAlign w:val="center"/>
          </w:tcPr>
          <w:p w14:paraId="65D74F68" w14:textId="77777777" w:rsidR="00001328" w:rsidRPr="00B355EB" w:rsidRDefault="00A657DF" w:rsidP="00B355EB">
            <w:pPr>
              <w:spacing w:before="0" w:line="240" w:lineRule="auto"/>
              <w:rPr>
                <w:rFonts w:eastAsia="Calibri"/>
                <w:szCs w:val="22"/>
              </w:rPr>
            </w:pPr>
            <w:r w:rsidRPr="00B355EB">
              <w:rPr>
                <w:rFonts w:eastAsia="Calibri"/>
                <w:szCs w:val="22"/>
              </w:rPr>
              <w:t>Liczba przedsiębiorstw na 1000 mieszkańców</w:t>
            </w:r>
          </w:p>
        </w:tc>
        <w:tc>
          <w:tcPr>
            <w:tcW w:w="693" w:type="pct"/>
            <w:gridSpan w:val="2"/>
            <w:shd w:val="clear" w:color="000000" w:fill="FFFFFF"/>
            <w:vAlign w:val="center"/>
          </w:tcPr>
          <w:p w14:paraId="100E3BCD" w14:textId="77777777" w:rsidR="00001328" w:rsidRPr="00B355EB" w:rsidRDefault="00A657DF" w:rsidP="00B355EB">
            <w:pPr>
              <w:spacing w:before="0" w:line="240" w:lineRule="auto"/>
              <w:jc w:val="center"/>
              <w:rPr>
                <w:rFonts w:eastAsia="Calibri"/>
                <w:szCs w:val="22"/>
              </w:rPr>
            </w:pPr>
            <w:r w:rsidRPr="00B355EB">
              <w:rPr>
                <w:rFonts w:eastAsia="Calibri"/>
                <w:szCs w:val="22"/>
              </w:rPr>
              <w:t>szt.</w:t>
            </w:r>
          </w:p>
        </w:tc>
        <w:tc>
          <w:tcPr>
            <w:tcW w:w="406" w:type="pct"/>
            <w:shd w:val="clear" w:color="000000" w:fill="FFFFFF"/>
            <w:vAlign w:val="center"/>
          </w:tcPr>
          <w:p w14:paraId="0D18D3FC" w14:textId="77777777" w:rsidR="00001328" w:rsidRPr="00B355EB" w:rsidRDefault="00A657DF" w:rsidP="00B355EB">
            <w:pPr>
              <w:spacing w:before="0" w:line="240" w:lineRule="auto"/>
              <w:jc w:val="center"/>
              <w:rPr>
                <w:rFonts w:eastAsia="Calibri"/>
                <w:szCs w:val="22"/>
              </w:rPr>
            </w:pPr>
            <w:r w:rsidRPr="00B355EB">
              <w:rPr>
                <w:rFonts w:eastAsia="Calibri"/>
                <w:szCs w:val="22"/>
              </w:rPr>
              <w:t>68</w:t>
            </w:r>
          </w:p>
        </w:tc>
        <w:tc>
          <w:tcPr>
            <w:tcW w:w="415" w:type="pct"/>
            <w:shd w:val="clear" w:color="000000" w:fill="FFFFFF"/>
            <w:vAlign w:val="center"/>
          </w:tcPr>
          <w:p w14:paraId="0C8919FB" w14:textId="77777777" w:rsidR="00001328" w:rsidRPr="00B355EB" w:rsidRDefault="00A657DF" w:rsidP="00B355EB">
            <w:pPr>
              <w:spacing w:before="0" w:line="240" w:lineRule="auto"/>
              <w:jc w:val="center"/>
              <w:rPr>
                <w:rFonts w:eastAsia="Calibri"/>
                <w:szCs w:val="22"/>
              </w:rPr>
            </w:pPr>
            <w:r w:rsidRPr="00B355EB">
              <w:rPr>
                <w:rFonts w:eastAsia="Calibri"/>
                <w:szCs w:val="22"/>
              </w:rPr>
              <w:t>75</w:t>
            </w:r>
          </w:p>
        </w:tc>
        <w:tc>
          <w:tcPr>
            <w:tcW w:w="1356" w:type="pct"/>
            <w:gridSpan w:val="3"/>
            <w:shd w:val="clear" w:color="auto" w:fill="auto"/>
            <w:vAlign w:val="center"/>
            <w:hideMark/>
          </w:tcPr>
          <w:p w14:paraId="02B664D7" w14:textId="77777777" w:rsidR="00001328" w:rsidRPr="00B355EB" w:rsidRDefault="00041F0B" w:rsidP="00B355EB">
            <w:pPr>
              <w:spacing w:before="0" w:line="240" w:lineRule="auto"/>
              <w:jc w:val="center"/>
              <w:rPr>
                <w:rFonts w:eastAsia="Calibri"/>
                <w:szCs w:val="22"/>
              </w:rPr>
            </w:pPr>
            <w:r w:rsidRPr="00B355EB">
              <w:rPr>
                <w:rFonts w:eastAsia="Calibri"/>
                <w:szCs w:val="22"/>
              </w:rPr>
              <w:t>GUS BDL</w:t>
            </w:r>
          </w:p>
        </w:tc>
      </w:tr>
      <w:tr w:rsidR="00B355EB" w:rsidRPr="00B355EB" w14:paraId="213EB828" w14:textId="77777777" w:rsidTr="00C25026">
        <w:trPr>
          <w:trHeight w:val="630"/>
        </w:trPr>
        <w:tc>
          <w:tcPr>
            <w:tcW w:w="1133" w:type="pct"/>
            <w:gridSpan w:val="4"/>
          </w:tcPr>
          <w:p w14:paraId="092896C6" w14:textId="77777777" w:rsidR="00001328" w:rsidRPr="00B355EB" w:rsidRDefault="00001328" w:rsidP="00B355EB">
            <w:pPr>
              <w:spacing w:before="0" w:line="240" w:lineRule="auto"/>
              <w:jc w:val="center"/>
              <w:rPr>
                <w:rFonts w:eastAsia="Calibri"/>
                <w:i/>
                <w:iCs/>
                <w:szCs w:val="22"/>
              </w:rPr>
            </w:pPr>
          </w:p>
        </w:tc>
        <w:tc>
          <w:tcPr>
            <w:tcW w:w="997" w:type="pct"/>
            <w:gridSpan w:val="2"/>
            <w:shd w:val="clear" w:color="auto" w:fill="DBE5F1" w:themeFill="accent1" w:themeFillTint="33"/>
            <w:vAlign w:val="center"/>
            <w:hideMark/>
          </w:tcPr>
          <w:p w14:paraId="752CE4AC"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Wskaźniki rezultatu dla celów szczegółowych</w:t>
            </w:r>
          </w:p>
        </w:tc>
        <w:tc>
          <w:tcPr>
            <w:tcW w:w="693" w:type="pct"/>
            <w:gridSpan w:val="2"/>
            <w:shd w:val="clear" w:color="auto" w:fill="DBE5F1" w:themeFill="accent1" w:themeFillTint="33"/>
            <w:vAlign w:val="center"/>
            <w:hideMark/>
          </w:tcPr>
          <w:p w14:paraId="564D83E8"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 xml:space="preserve">Jednostka miary </w:t>
            </w:r>
          </w:p>
        </w:tc>
        <w:tc>
          <w:tcPr>
            <w:tcW w:w="406" w:type="pct"/>
            <w:shd w:val="clear" w:color="auto" w:fill="DBE5F1" w:themeFill="accent1" w:themeFillTint="33"/>
            <w:vAlign w:val="center"/>
            <w:hideMark/>
          </w:tcPr>
          <w:p w14:paraId="76CA4AFF" w14:textId="77777777" w:rsidR="00001328" w:rsidRPr="00B355EB" w:rsidRDefault="00001328" w:rsidP="00B355EB">
            <w:pPr>
              <w:spacing w:before="0" w:line="240" w:lineRule="auto"/>
              <w:jc w:val="center"/>
              <w:rPr>
                <w:rFonts w:eastAsia="Calibri"/>
                <w:color w:val="000000"/>
                <w:szCs w:val="22"/>
              </w:rPr>
            </w:pPr>
            <w:r w:rsidRPr="00B355EB">
              <w:rPr>
                <w:rFonts w:eastAsia="Calibri"/>
                <w:color w:val="000000"/>
                <w:szCs w:val="22"/>
              </w:rPr>
              <w:t>stan początkowy 2013 rok</w:t>
            </w:r>
          </w:p>
        </w:tc>
        <w:tc>
          <w:tcPr>
            <w:tcW w:w="415" w:type="pct"/>
            <w:shd w:val="clear" w:color="auto" w:fill="DBE5F1" w:themeFill="accent1" w:themeFillTint="33"/>
            <w:vAlign w:val="center"/>
            <w:hideMark/>
          </w:tcPr>
          <w:p w14:paraId="49AC122C" w14:textId="77777777" w:rsidR="00001328" w:rsidRPr="00B355EB" w:rsidRDefault="00001328" w:rsidP="00B355EB">
            <w:pPr>
              <w:spacing w:before="0" w:line="240" w:lineRule="auto"/>
              <w:jc w:val="center"/>
              <w:rPr>
                <w:rFonts w:eastAsia="Calibri"/>
                <w:color w:val="000000"/>
                <w:szCs w:val="22"/>
              </w:rPr>
            </w:pPr>
            <w:r w:rsidRPr="00B355EB">
              <w:rPr>
                <w:rFonts w:eastAsia="Calibri"/>
                <w:color w:val="000000"/>
                <w:szCs w:val="22"/>
              </w:rPr>
              <w:t>plan 2023 rok</w:t>
            </w:r>
          </w:p>
        </w:tc>
        <w:tc>
          <w:tcPr>
            <w:tcW w:w="1356" w:type="pct"/>
            <w:gridSpan w:val="3"/>
            <w:shd w:val="clear" w:color="auto" w:fill="DBE5F1" w:themeFill="accent1" w:themeFillTint="33"/>
            <w:vAlign w:val="center"/>
            <w:hideMark/>
          </w:tcPr>
          <w:p w14:paraId="6941ED6F" w14:textId="77777777" w:rsidR="00001328" w:rsidRPr="00B355EB" w:rsidRDefault="00001328" w:rsidP="00B355EB">
            <w:pPr>
              <w:spacing w:before="0" w:line="240" w:lineRule="auto"/>
              <w:jc w:val="center"/>
              <w:rPr>
                <w:rFonts w:eastAsia="Calibri"/>
                <w:i/>
                <w:iCs/>
                <w:szCs w:val="22"/>
              </w:rPr>
            </w:pPr>
            <w:r w:rsidRPr="00B355EB">
              <w:rPr>
                <w:rFonts w:eastAsia="Calibri"/>
                <w:i/>
                <w:iCs/>
                <w:szCs w:val="22"/>
              </w:rPr>
              <w:t>Źródło danych/sposób pomiaru</w:t>
            </w:r>
          </w:p>
        </w:tc>
      </w:tr>
      <w:tr w:rsidR="00B355EB" w:rsidRPr="00B355EB" w14:paraId="23FF2325" w14:textId="77777777" w:rsidTr="004868BB">
        <w:trPr>
          <w:trHeight w:val="281"/>
        </w:trPr>
        <w:tc>
          <w:tcPr>
            <w:tcW w:w="240" w:type="pct"/>
            <w:shd w:val="clear" w:color="auto" w:fill="auto"/>
            <w:vAlign w:val="center"/>
            <w:hideMark/>
          </w:tcPr>
          <w:p w14:paraId="7E2BA188" w14:textId="77777777" w:rsidR="00001328" w:rsidRPr="00B355EB" w:rsidRDefault="00001328" w:rsidP="00B355EB">
            <w:pPr>
              <w:spacing w:before="0" w:line="240" w:lineRule="auto"/>
              <w:jc w:val="left"/>
              <w:rPr>
                <w:rFonts w:eastAsia="Calibri"/>
                <w:szCs w:val="22"/>
              </w:rPr>
            </w:pPr>
            <w:r w:rsidRPr="00B355EB">
              <w:rPr>
                <w:rFonts w:eastAsia="Calibri"/>
                <w:szCs w:val="22"/>
              </w:rPr>
              <w:t>w2.1</w:t>
            </w:r>
            <w:r w:rsidR="000B0ED0">
              <w:rPr>
                <w:rFonts w:eastAsia="Calibri"/>
                <w:szCs w:val="22"/>
              </w:rPr>
              <w:t>.1</w:t>
            </w:r>
          </w:p>
        </w:tc>
        <w:tc>
          <w:tcPr>
            <w:tcW w:w="1890" w:type="pct"/>
            <w:gridSpan w:val="5"/>
          </w:tcPr>
          <w:p w14:paraId="6AE0D7CA" w14:textId="77777777" w:rsidR="00001328" w:rsidRPr="00B355EB" w:rsidRDefault="00A657DF" w:rsidP="00B355EB">
            <w:pPr>
              <w:spacing w:before="0" w:line="240" w:lineRule="auto"/>
              <w:jc w:val="left"/>
              <w:rPr>
                <w:rFonts w:eastAsia="Calibri"/>
                <w:szCs w:val="22"/>
              </w:rPr>
            </w:pPr>
            <w:r w:rsidRPr="00B355EB">
              <w:rPr>
                <w:rFonts w:eastAsia="Calibri"/>
                <w:szCs w:val="22"/>
              </w:rPr>
              <w:t xml:space="preserve">Liczba utworzonych </w:t>
            </w:r>
            <w:r w:rsidR="00225163">
              <w:rPr>
                <w:rFonts w:eastAsia="Calibri"/>
                <w:szCs w:val="22"/>
              </w:rPr>
              <w:t xml:space="preserve">lub utrzymanych </w:t>
            </w:r>
            <w:r w:rsidRPr="00B355EB">
              <w:rPr>
                <w:rFonts w:eastAsia="Calibri"/>
                <w:szCs w:val="22"/>
              </w:rPr>
              <w:t>miejsc pracy (ogółem)</w:t>
            </w:r>
          </w:p>
        </w:tc>
        <w:tc>
          <w:tcPr>
            <w:tcW w:w="693" w:type="pct"/>
            <w:gridSpan w:val="2"/>
            <w:shd w:val="clear" w:color="auto" w:fill="auto"/>
            <w:vAlign w:val="center"/>
          </w:tcPr>
          <w:p w14:paraId="4EC3441D" w14:textId="77777777" w:rsidR="00001328" w:rsidRPr="00B355EB" w:rsidRDefault="00225163" w:rsidP="00B355EB">
            <w:pPr>
              <w:spacing w:before="0" w:line="240" w:lineRule="auto"/>
              <w:jc w:val="center"/>
              <w:rPr>
                <w:rFonts w:eastAsia="Calibri"/>
                <w:szCs w:val="22"/>
              </w:rPr>
            </w:pPr>
            <w:r>
              <w:rPr>
                <w:rFonts w:eastAsia="Calibri"/>
                <w:szCs w:val="22"/>
              </w:rPr>
              <w:t>szt</w:t>
            </w:r>
            <w:r w:rsidR="00A657DF" w:rsidRPr="00B355EB">
              <w:rPr>
                <w:rFonts w:eastAsia="Calibri"/>
                <w:szCs w:val="22"/>
              </w:rPr>
              <w:t>.</w:t>
            </w:r>
          </w:p>
        </w:tc>
        <w:tc>
          <w:tcPr>
            <w:tcW w:w="406" w:type="pct"/>
            <w:shd w:val="clear" w:color="auto" w:fill="auto"/>
            <w:vAlign w:val="center"/>
          </w:tcPr>
          <w:p w14:paraId="3418DD62" w14:textId="77777777" w:rsidR="00001328" w:rsidRPr="00B355EB" w:rsidRDefault="00A657DF" w:rsidP="00B355EB">
            <w:pPr>
              <w:spacing w:before="0" w:line="240" w:lineRule="auto"/>
              <w:jc w:val="center"/>
              <w:rPr>
                <w:rFonts w:eastAsia="Calibri"/>
                <w:szCs w:val="22"/>
              </w:rPr>
            </w:pPr>
            <w:r w:rsidRPr="00B355EB">
              <w:rPr>
                <w:rFonts w:eastAsia="Calibri"/>
                <w:szCs w:val="22"/>
              </w:rPr>
              <w:t>0</w:t>
            </w:r>
          </w:p>
        </w:tc>
        <w:tc>
          <w:tcPr>
            <w:tcW w:w="415" w:type="pct"/>
            <w:shd w:val="clear" w:color="auto" w:fill="auto"/>
            <w:vAlign w:val="center"/>
          </w:tcPr>
          <w:p w14:paraId="38F1D211" w14:textId="2BBDDACB" w:rsidR="00001328" w:rsidRPr="00DF73FB" w:rsidRDefault="00E91A22" w:rsidP="00AD5A6C">
            <w:pPr>
              <w:spacing w:before="0" w:line="240" w:lineRule="auto"/>
              <w:jc w:val="center"/>
              <w:rPr>
                <w:rFonts w:eastAsia="Calibri"/>
                <w:strike/>
                <w:szCs w:val="22"/>
              </w:rPr>
            </w:pPr>
            <w:r>
              <w:rPr>
                <w:rFonts w:eastAsia="Calibri"/>
                <w:color w:val="FF0000"/>
                <w:szCs w:val="22"/>
              </w:rPr>
              <w:t xml:space="preserve">85 </w:t>
            </w:r>
            <w:r w:rsidR="008F2251" w:rsidRPr="00E91A22">
              <w:rPr>
                <w:rFonts w:eastAsia="Calibri"/>
                <w:strike/>
                <w:szCs w:val="22"/>
              </w:rPr>
              <w:t>9</w:t>
            </w:r>
            <w:r w:rsidR="009E2645" w:rsidRPr="00E91A22">
              <w:rPr>
                <w:rFonts w:eastAsia="Calibri"/>
                <w:strike/>
                <w:szCs w:val="22"/>
              </w:rPr>
              <w:t>4</w:t>
            </w:r>
          </w:p>
        </w:tc>
        <w:tc>
          <w:tcPr>
            <w:tcW w:w="1356" w:type="pct"/>
            <w:gridSpan w:val="3"/>
            <w:shd w:val="clear" w:color="auto" w:fill="auto"/>
            <w:vAlign w:val="center"/>
          </w:tcPr>
          <w:p w14:paraId="3014AB5F" w14:textId="77777777" w:rsidR="00001328" w:rsidRPr="00B355EB" w:rsidRDefault="00225163" w:rsidP="00B355EB">
            <w:pPr>
              <w:spacing w:before="0" w:line="240" w:lineRule="auto"/>
              <w:jc w:val="center"/>
              <w:rPr>
                <w:rFonts w:eastAsia="Calibri"/>
                <w:szCs w:val="22"/>
              </w:rPr>
            </w:pPr>
            <w:r w:rsidRPr="00225163">
              <w:rPr>
                <w:rFonts w:eastAsia="Calibri"/>
                <w:szCs w:val="22"/>
              </w:rPr>
              <w:t>Sprawozdania  końcowe beneficjentów</w:t>
            </w:r>
          </w:p>
        </w:tc>
      </w:tr>
      <w:tr w:rsidR="000B0ED0" w:rsidRPr="00B355EB" w14:paraId="38B0E0E5" w14:textId="77777777" w:rsidTr="004868BB">
        <w:trPr>
          <w:trHeight w:val="128"/>
        </w:trPr>
        <w:tc>
          <w:tcPr>
            <w:tcW w:w="240" w:type="pct"/>
            <w:vMerge w:val="restart"/>
            <w:shd w:val="clear" w:color="auto" w:fill="auto"/>
            <w:vAlign w:val="center"/>
            <w:hideMark/>
          </w:tcPr>
          <w:p w14:paraId="0DF40ECC" w14:textId="77777777" w:rsidR="000B0ED0" w:rsidRPr="00B355EB" w:rsidRDefault="000B0ED0" w:rsidP="00B355EB">
            <w:pPr>
              <w:spacing w:before="0" w:line="240" w:lineRule="auto"/>
              <w:jc w:val="left"/>
              <w:rPr>
                <w:rFonts w:eastAsia="Calibri"/>
                <w:szCs w:val="22"/>
              </w:rPr>
            </w:pPr>
            <w:r>
              <w:rPr>
                <w:rFonts w:eastAsia="Calibri"/>
                <w:szCs w:val="22"/>
              </w:rPr>
              <w:t>w2.1.2</w:t>
            </w:r>
          </w:p>
          <w:p w14:paraId="66E85F1B" w14:textId="77777777" w:rsidR="000B0ED0" w:rsidRPr="00B355EB" w:rsidRDefault="000B0ED0" w:rsidP="00B355EB">
            <w:pPr>
              <w:spacing w:before="0" w:line="240" w:lineRule="auto"/>
              <w:jc w:val="left"/>
              <w:rPr>
                <w:rFonts w:eastAsia="Calibri"/>
                <w:szCs w:val="22"/>
              </w:rPr>
            </w:pPr>
          </w:p>
        </w:tc>
        <w:tc>
          <w:tcPr>
            <w:tcW w:w="1890" w:type="pct"/>
            <w:gridSpan w:val="5"/>
          </w:tcPr>
          <w:p w14:paraId="7B957515" w14:textId="77777777" w:rsidR="000B0ED0" w:rsidRPr="00B355EB" w:rsidRDefault="000B0ED0" w:rsidP="0069727F">
            <w:pPr>
              <w:spacing w:before="0" w:line="240" w:lineRule="auto"/>
              <w:jc w:val="left"/>
              <w:rPr>
                <w:rFonts w:eastAsia="Calibri"/>
                <w:szCs w:val="22"/>
              </w:rPr>
            </w:pPr>
            <w:r w:rsidRPr="00225163">
              <w:rPr>
                <w:rFonts w:eastAsia="Calibri"/>
                <w:szCs w:val="22"/>
              </w:rPr>
              <w:t>Osoby przeszkolone</w:t>
            </w:r>
            <w:r w:rsidR="0069727F">
              <w:rPr>
                <w:rFonts w:eastAsia="Calibri"/>
                <w:szCs w:val="22"/>
              </w:rPr>
              <w:t>, w tym</w:t>
            </w:r>
            <w:r w:rsidRPr="00225163">
              <w:rPr>
                <w:rFonts w:eastAsia="Calibri"/>
                <w:szCs w:val="22"/>
              </w:rPr>
              <w:t xml:space="preserve"> osoby z grup </w:t>
            </w:r>
            <w:proofErr w:type="spellStart"/>
            <w:r w:rsidRPr="00225163">
              <w:rPr>
                <w:rFonts w:eastAsia="Calibri"/>
                <w:szCs w:val="22"/>
              </w:rPr>
              <w:t>defaworyzowanych</w:t>
            </w:r>
            <w:proofErr w:type="spellEnd"/>
            <w:r w:rsidRPr="00225163">
              <w:rPr>
                <w:rFonts w:eastAsia="Calibri"/>
                <w:szCs w:val="22"/>
              </w:rPr>
              <w:t xml:space="preserve"> objętych ww. wsparciem</w:t>
            </w:r>
          </w:p>
        </w:tc>
        <w:tc>
          <w:tcPr>
            <w:tcW w:w="693" w:type="pct"/>
            <w:gridSpan w:val="2"/>
            <w:shd w:val="clear" w:color="auto" w:fill="auto"/>
            <w:vAlign w:val="center"/>
          </w:tcPr>
          <w:p w14:paraId="2FB9A482" w14:textId="77777777" w:rsidR="000B0ED0" w:rsidRPr="00B355EB" w:rsidRDefault="0069727F" w:rsidP="00B355EB">
            <w:pPr>
              <w:spacing w:before="0" w:line="240" w:lineRule="auto"/>
              <w:jc w:val="center"/>
              <w:rPr>
                <w:rFonts w:eastAsia="Calibri"/>
                <w:szCs w:val="22"/>
              </w:rPr>
            </w:pPr>
            <w:r>
              <w:rPr>
                <w:rFonts w:eastAsia="Calibri"/>
                <w:szCs w:val="22"/>
              </w:rPr>
              <w:t>os.</w:t>
            </w:r>
          </w:p>
        </w:tc>
        <w:tc>
          <w:tcPr>
            <w:tcW w:w="406" w:type="pct"/>
            <w:shd w:val="clear" w:color="auto" w:fill="auto"/>
            <w:vAlign w:val="center"/>
          </w:tcPr>
          <w:p w14:paraId="7FE8EF0E" w14:textId="77777777" w:rsidR="000B0ED0" w:rsidRPr="00B355EB" w:rsidRDefault="000B0ED0" w:rsidP="00B355EB">
            <w:pPr>
              <w:spacing w:before="0" w:line="240" w:lineRule="auto"/>
              <w:jc w:val="center"/>
              <w:rPr>
                <w:rFonts w:eastAsia="Calibri"/>
                <w:szCs w:val="22"/>
              </w:rPr>
            </w:pPr>
            <w:r w:rsidRPr="00B355EB">
              <w:rPr>
                <w:rFonts w:eastAsia="Calibri"/>
                <w:szCs w:val="22"/>
              </w:rPr>
              <w:t>0</w:t>
            </w:r>
          </w:p>
        </w:tc>
        <w:tc>
          <w:tcPr>
            <w:tcW w:w="415" w:type="pct"/>
            <w:shd w:val="clear" w:color="000000" w:fill="FFFFFF"/>
            <w:vAlign w:val="center"/>
          </w:tcPr>
          <w:p w14:paraId="2627F881" w14:textId="77777777" w:rsidR="00A16910" w:rsidRPr="00AD5A6C" w:rsidRDefault="00061325" w:rsidP="00061325">
            <w:pPr>
              <w:spacing w:before="0" w:line="240" w:lineRule="auto"/>
              <w:rPr>
                <w:rFonts w:eastAsia="Calibri"/>
                <w:szCs w:val="22"/>
              </w:rPr>
            </w:pPr>
            <w:r w:rsidRPr="00AD5A6C">
              <w:rPr>
                <w:rFonts w:eastAsia="Calibri"/>
                <w:szCs w:val="22"/>
              </w:rPr>
              <w:t xml:space="preserve">      </w:t>
            </w:r>
            <w:r w:rsidR="009920F0" w:rsidRPr="00AD5A6C">
              <w:rPr>
                <w:rFonts w:eastAsia="Calibri"/>
                <w:szCs w:val="22"/>
              </w:rPr>
              <w:t xml:space="preserve"> </w:t>
            </w:r>
            <w:r w:rsidR="00E82BDD" w:rsidRPr="00AD5A6C">
              <w:rPr>
                <w:rFonts w:eastAsia="Calibri"/>
                <w:szCs w:val="22"/>
              </w:rPr>
              <w:t>180</w:t>
            </w:r>
          </w:p>
        </w:tc>
        <w:tc>
          <w:tcPr>
            <w:tcW w:w="1356" w:type="pct"/>
            <w:gridSpan w:val="3"/>
            <w:shd w:val="clear" w:color="auto" w:fill="auto"/>
            <w:vAlign w:val="center"/>
          </w:tcPr>
          <w:p w14:paraId="66752F9F" w14:textId="77777777" w:rsidR="000B0ED0" w:rsidRPr="00B355EB" w:rsidRDefault="000B0ED0" w:rsidP="00B355EB">
            <w:pPr>
              <w:spacing w:before="0" w:line="240" w:lineRule="auto"/>
              <w:jc w:val="center"/>
              <w:rPr>
                <w:rFonts w:eastAsia="Calibri"/>
                <w:szCs w:val="22"/>
              </w:rPr>
            </w:pPr>
            <w:r w:rsidRPr="00225163">
              <w:rPr>
                <w:rFonts w:eastAsia="Calibri"/>
                <w:szCs w:val="22"/>
              </w:rPr>
              <w:t>Sprawozdania  końcowe beneficjentów</w:t>
            </w:r>
          </w:p>
        </w:tc>
      </w:tr>
      <w:tr w:rsidR="000B0ED0" w:rsidRPr="00B355EB" w14:paraId="624681C4" w14:textId="77777777" w:rsidTr="004868BB">
        <w:trPr>
          <w:trHeight w:val="128"/>
        </w:trPr>
        <w:tc>
          <w:tcPr>
            <w:tcW w:w="240" w:type="pct"/>
            <w:vMerge/>
            <w:shd w:val="clear" w:color="auto" w:fill="auto"/>
            <w:vAlign w:val="center"/>
          </w:tcPr>
          <w:p w14:paraId="74B08DE0" w14:textId="77777777" w:rsidR="000B0ED0" w:rsidRPr="00B355EB" w:rsidRDefault="000B0ED0" w:rsidP="00B355EB">
            <w:pPr>
              <w:spacing w:before="0" w:line="240" w:lineRule="auto"/>
              <w:jc w:val="left"/>
              <w:rPr>
                <w:rFonts w:eastAsia="Calibri"/>
                <w:szCs w:val="22"/>
              </w:rPr>
            </w:pPr>
          </w:p>
        </w:tc>
        <w:tc>
          <w:tcPr>
            <w:tcW w:w="1890" w:type="pct"/>
            <w:gridSpan w:val="5"/>
          </w:tcPr>
          <w:p w14:paraId="343FBEAA" w14:textId="77777777" w:rsidR="000B0ED0" w:rsidRPr="00225163" w:rsidRDefault="000B0ED0" w:rsidP="00B355EB">
            <w:pPr>
              <w:spacing w:before="0" w:line="240" w:lineRule="auto"/>
              <w:jc w:val="left"/>
              <w:rPr>
                <w:rFonts w:eastAsia="Calibri"/>
                <w:szCs w:val="22"/>
              </w:rPr>
            </w:pPr>
            <w:r w:rsidRPr="000B0ED0">
              <w:rPr>
                <w:rFonts w:eastAsia="Calibri"/>
                <w:szCs w:val="22"/>
              </w:rPr>
              <w:t>Liczba utworzonych lub utrzymanych miejsc pracy (ogółem)</w:t>
            </w:r>
          </w:p>
        </w:tc>
        <w:tc>
          <w:tcPr>
            <w:tcW w:w="693" w:type="pct"/>
            <w:gridSpan w:val="2"/>
            <w:shd w:val="clear" w:color="auto" w:fill="auto"/>
            <w:vAlign w:val="center"/>
          </w:tcPr>
          <w:p w14:paraId="0C825601" w14:textId="77777777" w:rsidR="000B0ED0" w:rsidRPr="008A145E" w:rsidRDefault="00912B23" w:rsidP="00B355EB">
            <w:pPr>
              <w:spacing w:before="0" w:line="240" w:lineRule="auto"/>
              <w:jc w:val="center"/>
              <w:rPr>
                <w:rFonts w:eastAsia="Calibri"/>
                <w:szCs w:val="22"/>
              </w:rPr>
            </w:pPr>
            <w:r w:rsidRPr="008A145E">
              <w:rPr>
                <w:rFonts w:eastAsia="Calibri"/>
                <w:szCs w:val="22"/>
              </w:rPr>
              <w:t>os.</w:t>
            </w:r>
          </w:p>
        </w:tc>
        <w:tc>
          <w:tcPr>
            <w:tcW w:w="406" w:type="pct"/>
            <w:shd w:val="clear" w:color="auto" w:fill="auto"/>
            <w:vAlign w:val="center"/>
          </w:tcPr>
          <w:p w14:paraId="7F2A1A75" w14:textId="77777777" w:rsidR="000B0ED0" w:rsidRPr="00862347" w:rsidRDefault="000B0ED0" w:rsidP="00B355EB">
            <w:pPr>
              <w:spacing w:before="0" w:line="240" w:lineRule="auto"/>
              <w:jc w:val="center"/>
              <w:rPr>
                <w:rFonts w:eastAsia="Calibri"/>
                <w:szCs w:val="22"/>
              </w:rPr>
            </w:pPr>
            <w:r w:rsidRPr="00862347">
              <w:rPr>
                <w:rFonts w:eastAsia="Calibri"/>
                <w:szCs w:val="22"/>
              </w:rPr>
              <w:t>0</w:t>
            </w:r>
          </w:p>
        </w:tc>
        <w:tc>
          <w:tcPr>
            <w:tcW w:w="415" w:type="pct"/>
            <w:shd w:val="clear" w:color="000000" w:fill="FFFFFF"/>
            <w:vAlign w:val="center"/>
          </w:tcPr>
          <w:p w14:paraId="0D460041" w14:textId="320855EB" w:rsidR="000B0ED0" w:rsidRPr="00FD7595" w:rsidRDefault="00FD7595" w:rsidP="00AD5A6C">
            <w:pPr>
              <w:spacing w:before="0" w:line="240" w:lineRule="auto"/>
              <w:jc w:val="center"/>
              <w:rPr>
                <w:rFonts w:eastAsia="Calibri"/>
                <w:strike/>
                <w:szCs w:val="22"/>
              </w:rPr>
            </w:pPr>
            <w:r w:rsidRPr="00FD7595">
              <w:rPr>
                <w:rFonts w:eastAsia="Calibri"/>
                <w:color w:val="FF0000"/>
                <w:szCs w:val="22"/>
              </w:rPr>
              <w:t xml:space="preserve"> 30</w:t>
            </w:r>
            <w:r w:rsidRPr="00FD7595">
              <w:rPr>
                <w:rFonts w:eastAsia="Calibri"/>
                <w:strike/>
                <w:color w:val="FF0000"/>
                <w:szCs w:val="22"/>
              </w:rPr>
              <w:t xml:space="preserve"> </w:t>
            </w:r>
            <w:r w:rsidR="009920F0" w:rsidRPr="00FD7595">
              <w:rPr>
                <w:rFonts w:eastAsia="Calibri"/>
                <w:strike/>
                <w:szCs w:val="22"/>
              </w:rPr>
              <w:t>33</w:t>
            </w:r>
          </w:p>
        </w:tc>
        <w:tc>
          <w:tcPr>
            <w:tcW w:w="1356" w:type="pct"/>
            <w:gridSpan w:val="3"/>
            <w:shd w:val="clear" w:color="auto" w:fill="auto"/>
            <w:vAlign w:val="center"/>
          </w:tcPr>
          <w:p w14:paraId="518479EE" w14:textId="77777777" w:rsidR="000B0ED0" w:rsidRPr="00225163" w:rsidRDefault="000B0ED0" w:rsidP="00B355EB">
            <w:pPr>
              <w:spacing w:before="0" w:line="240" w:lineRule="auto"/>
              <w:jc w:val="center"/>
              <w:rPr>
                <w:rFonts w:eastAsia="Calibri"/>
                <w:szCs w:val="22"/>
              </w:rPr>
            </w:pPr>
            <w:r w:rsidRPr="00225163">
              <w:rPr>
                <w:rFonts w:eastAsia="Calibri"/>
                <w:szCs w:val="22"/>
              </w:rPr>
              <w:t>Sprawozdania  końcowe beneficjentów</w:t>
            </w:r>
          </w:p>
        </w:tc>
      </w:tr>
      <w:tr w:rsidR="004868BB" w:rsidRPr="00B355EB" w14:paraId="46923808" w14:textId="77777777" w:rsidTr="004868BB">
        <w:trPr>
          <w:trHeight w:val="128"/>
        </w:trPr>
        <w:tc>
          <w:tcPr>
            <w:tcW w:w="240" w:type="pct"/>
            <w:shd w:val="clear" w:color="auto" w:fill="auto"/>
            <w:vAlign w:val="center"/>
          </w:tcPr>
          <w:p w14:paraId="45ED2208" w14:textId="77777777" w:rsidR="004868BB" w:rsidRDefault="004868BB" w:rsidP="000B0ED0">
            <w:pPr>
              <w:spacing w:before="0" w:line="240" w:lineRule="auto"/>
              <w:jc w:val="left"/>
              <w:rPr>
                <w:rFonts w:eastAsia="Calibri"/>
                <w:szCs w:val="22"/>
              </w:rPr>
            </w:pPr>
            <w:r>
              <w:rPr>
                <w:rFonts w:eastAsia="Calibri"/>
                <w:szCs w:val="22"/>
              </w:rPr>
              <w:t>w2.</w:t>
            </w:r>
            <w:r w:rsidR="000B0ED0">
              <w:rPr>
                <w:rFonts w:eastAsia="Calibri"/>
                <w:szCs w:val="22"/>
              </w:rPr>
              <w:t>2</w:t>
            </w:r>
          </w:p>
        </w:tc>
        <w:tc>
          <w:tcPr>
            <w:tcW w:w="1890" w:type="pct"/>
            <w:gridSpan w:val="5"/>
          </w:tcPr>
          <w:p w14:paraId="353F60FA" w14:textId="77777777" w:rsidR="004868BB" w:rsidRPr="00225163" w:rsidRDefault="004868BB" w:rsidP="00B355EB">
            <w:pPr>
              <w:spacing w:before="0" w:line="240" w:lineRule="auto"/>
              <w:jc w:val="left"/>
              <w:rPr>
                <w:rFonts w:eastAsia="Calibri"/>
                <w:szCs w:val="22"/>
              </w:rPr>
            </w:pPr>
            <w:r w:rsidRPr="004868BB">
              <w:rPr>
                <w:rFonts w:eastAsia="Calibri"/>
                <w:szCs w:val="22"/>
              </w:rPr>
              <w:t>Liczba osób, które otrzymały wsparcie po uprzednim udzieleniu indywidualnego doradztwa w zakresie ubiegania się o wsparcie na realizację LSR, świadczonego w biurze LGD</w:t>
            </w:r>
          </w:p>
        </w:tc>
        <w:tc>
          <w:tcPr>
            <w:tcW w:w="693" w:type="pct"/>
            <w:gridSpan w:val="2"/>
            <w:shd w:val="clear" w:color="auto" w:fill="auto"/>
            <w:vAlign w:val="center"/>
          </w:tcPr>
          <w:p w14:paraId="5B782904" w14:textId="77777777" w:rsidR="004868BB" w:rsidRDefault="004868BB" w:rsidP="00B355EB">
            <w:pPr>
              <w:spacing w:before="0" w:line="240" w:lineRule="auto"/>
              <w:jc w:val="center"/>
              <w:rPr>
                <w:rFonts w:eastAsia="Calibri"/>
                <w:szCs w:val="22"/>
              </w:rPr>
            </w:pPr>
            <w:r w:rsidRPr="004868BB">
              <w:rPr>
                <w:rFonts w:eastAsia="Calibri"/>
                <w:szCs w:val="22"/>
              </w:rPr>
              <w:t>os.</w:t>
            </w:r>
          </w:p>
        </w:tc>
        <w:tc>
          <w:tcPr>
            <w:tcW w:w="406" w:type="pct"/>
            <w:shd w:val="clear" w:color="auto" w:fill="auto"/>
            <w:vAlign w:val="center"/>
          </w:tcPr>
          <w:p w14:paraId="2BCA6242" w14:textId="77777777" w:rsidR="004868BB" w:rsidRDefault="004868BB" w:rsidP="00B355EB">
            <w:pPr>
              <w:spacing w:before="0" w:line="240" w:lineRule="auto"/>
              <w:jc w:val="center"/>
              <w:rPr>
                <w:rFonts w:eastAsia="Calibri"/>
                <w:szCs w:val="22"/>
              </w:rPr>
            </w:pPr>
            <w:r>
              <w:rPr>
                <w:rFonts w:eastAsia="Calibri"/>
                <w:szCs w:val="22"/>
              </w:rPr>
              <w:t>0</w:t>
            </w:r>
          </w:p>
        </w:tc>
        <w:tc>
          <w:tcPr>
            <w:tcW w:w="415" w:type="pct"/>
            <w:shd w:val="clear" w:color="000000" w:fill="FFFFFF"/>
            <w:vAlign w:val="center"/>
          </w:tcPr>
          <w:p w14:paraId="0E2855B9" w14:textId="77777777" w:rsidR="004868BB" w:rsidRPr="00CA3B94" w:rsidRDefault="004868BB" w:rsidP="00B355EB">
            <w:pPr>
              <w:spacing w:before="0" w:line="240" w:lineRule="auto"/>
              <w:jc w:val="center"/>
              <w:rPr>
                <w:rFonts w:eastAsia="Calibri"/>
                <w:szCs w:val="22"/>
              </w:rPr>
            </w:pPr>
            <w:r w:rsidRPr="00CA3B94">
              <w:rPr>
                <w:rFonts w:eastAsia="Calibri"/>
                <w:szCs w:val="22"/>
              </w:rPr>
              <w:t>50</w:t>
            </w:r>
          </w:p>
        </w:tc>
        <w:tc>
          <w:tcPr>
            <w:tcW w:w="1356" w:type="pct"/>
            <w:gridSpan w:val="3"/>
            <w:shd w:val="clear" w:color="auto" w:fill="auto"/>
            <w:vAlign w:val="center"/>
          </w:tcPr>
          <w:p w14:paraId="3C6D4238" w14:textId="77777777" w:rsidR="004868BB" w:rsidRPr="00225163" w:rsidRDefault="004868BB" w:rsidP="00B355EB">
            <w:pPr>
              <w:spacing w:before="0" w:line="240" w:lineRule="auto"/>
              <w:jc w:val="center"/>
              <w:rPr>
                <w:rFonts w:eastAsia="Calibri"/>
                <w:szCs w:val="22"/>
              </w:rPr>
            </w:pPr>
            <w:r w:rsidRPr="004868BB">
              <w:rPr>
                <w:rFonts w:eastAsia="Calibri"/>
                <w:szCs w:val="22"/>
              </w:rPr>
              <w:t>Dane własne LGD</w:t>
            </w:r>
          </w:p>
        </w:tc>
      </w:tr>
      <w:tr w:rsidR="004868BB" w:rsidRPr="00B355EB" w14:paraId="2ED39B91" w14:textId="77777777" w:rsidTr="004868BB">
        <w:trPr>
          <w:trHeight w:val="240"/>
        </w:trPr>
        <w:tc>
          <w:tcPr>
            <w:tcW w:w="240" w:type="pct"/>
            <w:vMerge w:val="restart"/>
            <w:shd w:val="clear" w:color="auto" w:fill="auto"/>
            <w:vAlign w:val="center"/>
          </w:tcPr>
          <w:p w14:paraId="727C7501" w14:textId="77777777" w:rsidR="004868BB" w:rsidRDefault="004868BB" w:rsidP="000B0ED0">
            <w:pPr>
              <w:spacing w:before="0" w:line="240" w:lineRule="auto"/>
              <w:jc w:val="left"/>
              <w:rPr>
                <w:rFonts w:eastAsia="Calibri"/>
                <w:szCs w:val="22"/>
              </w:rPr>
            </w:pPr>
            <w:r>
              <w:rPr>
                <w:rFonts w:eastAsia="Calibri"/>
                <w:szCs w:val="22"/>
              </w:rPr>
              <w:lastRenderedPageBreak/>
              <w:t>w2.</w:t>
            </w:r>
            <w:r w:rsidR="000B0ED0">
              <w:rPr>
                <w:rFonts w:eastAsia="Calibri"/>
                <w:szCs w:val="22"/>
              </w:rPr>
              <w:t>3</w:t>
            </w:r>
          </w:p>
        </w:tc>
        <w:tc>
          <w:tcPr>
            <w:tcW w:w="1890" w:type="pct"/>
            <w:gridSpan w:val="5"/>
          </w:tcPr>
          <w:p w14:paraId="2BA188FF" w14:textId="77777777" w:rsidR="004868BB" w:rsidRPr="00225163" w:rsidRDefault="004868BB" w:rsidP="00B355EB">
            <w:pPr>
              <w:spacing w:before="0" w:line="240" w:lineRule="auto"/>
              <w:jc w:val="left"/>
              <w:rPr>
                <w:rFonts w:eastAsia="Calibri"/>
                <w:szCs w:val="22"/>
              </w:rPr>
            </w:pPr>
            <w:r w:rsidRPr="004868BB">
              <w:rPr>
                <w:rFonts w:eastAsia="Calibri"/>
                <w:szCs w:val="22"/>
              </w:rPr>
              <w:t>Liczba osób uczestniczących w spotkaniach informacyjno – konsultacyjnych</w:t>
            </w:r>
          </w:p>
        </w:tc>
        <w:tc>
          <w:tcPr>
            <w:tcW w:w="693" w:type="pct"/>
            <w:gridSpan w:val="2"/>
            <w:shd w:val="clear" w:color="auto" w:fill="auto"/>
            <w:vAlign w:val="center"/>
          </w:tcPr>
          <w:p w14:paraId="6F116C2F" w14:textId="77777777" w:rsidR="004868BB" w:rsidRDefault="004868BB" w:rsidP="00B355EB">
            <w:pPr>
              <w:spacing w:before="0" w:line="240" w:lineRule="auto"/>
              <w:jc w:val="center"/>
              <w:rPr>
                <w:rFonts w:eastAsia="Calibri"/>
                <w:szCs w:val="22"/>
              </w:rPr>
            </w:pPr>
            <w:r w:rsidRPr="004868BB">
              <w:rPr>
                <w:rFonts w:eastAsia="Calibri"/>
                <w:szCs w:val="22"/>
              </w:rPr>
              <w:t>os.</w:t>
            </w:r>
          </w:p>
        </w:tc>
        <w:tc>
          <w:tcPr>
            <w:tcW w:w="406" w:type="pct"/>
            <w:shd w:val="clear" w:color="auto" w:fill="auto"/>
            <w:vAlign w:val="center"/>
          </w:tcPr>
          <w:p w14:paraId="0A704735" w14:textId="77777777" w:rsidR="004868BB" w:rsidRDefault="004868BB" w:rsidP="00B355EB">
            <w:pPr>
              <w:spacing w:before="0" w:line="240" w:lineRule="auto"/>
              <w:jc w:val="center"/>
              <w:rPr>
                <w:rFonts w:eastAsia="Calibri"/>
                <w:szCs w:val="22"/>
              </w:rPr>
            </w:pPr>
            <w:r>
              <w:rPr>
                <w:rFonts w:eastAsia="Calibri"/>
                <w:szCs w:val="22"/>
              </w:rPr>
              <w:t>0</w:t>
            </w:r>
          </w:p>
        </w:tc>
        <w:tc>
          <w:tcPr>
            <w:tcW w:w="415" w:type="pct"/>
            <w:shd w:val="clear" w:color="000000" w:fill="FFFFFF"/>
            <w:vAlign w:val="center"/>
          </w:tcPr>
          <w:p w14:paraId="106860BF" w14:textId="77777777" w:rsidR="004868BB" w:rsidRPr="00AD5A6C" w:rsidRDefault="00FE3E3E" w:rsidP="00B355EB">
            <w:pPr>
              <w:spacing w:before="0" w:line="240" w:lineRule="auto"/>
              <w:jc w:val="center"/>
              <w:rPr>
                <w:rFonts w:eastAsia="Calibri"/>
                <w:szCs w:val="22"/>
              </w:rPr>
            </w:pPr>
            <w:r w:rsidRPr="00AD5A6C">
              <w:rPr>
                <w:rFonts w:eastAsia="Calibri"/>
                <w:szCs w:val="22"/>
              </w:rPr>
              <w:t>100</w:t>
            </w:r>
          </w:p>
        </w:tc>
        <w:tc>
          <w:tcPr>
            <w:tcW w:w="1356" w:type="pct"/>
            <w:gridSpan w:val="3"/>
            <w:shd w:val="clear" w:color="auto" w:fill="auto"/>
            <w:vAlign w:val="center"/>
          </w:tcPr>
          <w:p w14:paraId="0F544479" w14:textId="77777777" w:rsidR="004868BB" w:rsidRPr="00225163" w:rsidRDefault="004868BB" w:rsidP="00B355EB">
            <w:pPr>
              <w:spacing w:before="0" w:line="240" w:lineRule="auto"/>
              <w:jc w:val="center"/>
              <w:rPr>
                <w:rFonts w:eastAsia="Calibri"/>
                <w:szCs w:val="22"/>
              </w:rPr>
            </w:pPr>
            <w:r w:rsidRPr="004868BB">
              <w:rPr>
                <w:rFonts w:eastAsia="Calibri"/>
                <w:szCs w:val="22"/>
              </w:rPr>
              <w:t>Dane własne LGD</w:t>
            </w:r>
          </w:p>
        </w:tc>
      </w:tr>
      <w:tr w:rsidR="004868BB" w:rsidRPr="00B355EB" w14:paraId="6C052BE6" w14:textId="77777777" w:rsidTr="004868BB">
        <w:trPr>
          <w:trHeight w:val="255"/>
        </w:trPr>
        <w:tc>
          <w:tcPr>
            <w:tcW w:w="240" w:type="pct"/>
            <w:vMerge/>
            <w:shd w:val="clear" w:color="auto" w:fill="auto"/>
            <w:vAlign w:val="center"/>
          </w:tcPr>
          <w:p w14:paraId="0703D9B4" w14:textId="77777777" w:rsidR="004868BB" w:rsidRDefault="004868BB" w:rsidP="00B355EB">
            <w:pPr>
              <w:spacing w:before="0" w:line="240" w:lineRule="auto"/>
              <w:jc w:val="left"/>
              <w:rPr>
                <w:rFonts w:eastAsia="Calibri"/>
                <w:szCs w:val="22"/>
              </w:rPr>
            </w:pPr>
          </w:p>
        </w:tc>
        <w:tc>
          <w:tcPr>
            <w:tcW w:w="1890" w:type="pct"/>
            <w:gridSpan w:val="5"/>
          </w:tcPr>
          <w:p w14:paraId="39C38191" w14:textId="77777777" w:rsidR="004868BB" w:rsidRPr="004868BB" w:rsidRDefault="004868BB" w:rsidP="00B355EB">
            <w:pPr>
              <w:spacing w:before="0" w:line="240" w:lineRule="auto"/>
              <w:jc w:val="left"/>
              <w:rPr>
                <w:rFonts w:eastAsia="Calibri"/>
                <w:szCs w:val="22"/>
              </w:rPr>
            </w:pPr>
            <w:r w:rsidRPr="004868BB">
              <w:rPr>
                <w:rFonts w:eastAsia="Calibri"/>
                <w:szCs w:val="22"/>
              </w:rPr>
              <w:t>Liczba osób zadowolonych ze spotkań przeprowadzonych przez LGD</w:t>
            </w:r>
          </w:p>
        </w:tc>
        <w:tc>
          <w:tcPr>
            <w:tcW w:w="693" w:type="pct"/>
            <w:gridSpan w:val="2"/>
            <w:shd w:val="clear" w:color="auto" w:fill="auto"/>
            <w:vAlign w:val="center"/>
          </w:tcPr>
          <w:p w14:paraId="1C4E73D7" w14:textId="77777777" w:rsidR="004868BB" w:rsidRDefault="004868BB" w:rsidP="00B355EB">
            <w:pPr>
              <w:spacing w:before="0" w:line="240" w:lineRule="auto"/>
              <w:jc w:val="center"/>
              <w:rPr>
                <w:rFonts w:eastAsia="Calibri"/>
                <w:szCs w:val="22"/>
              </w:rPr>
            </w:pPr>
            <w:r w:rsidRPr="004868BB">
              <w:rPr>
                <w:rFonts w:eastAsia="Calibri"/>
                <w:szCs w:val="22"/>
              </w:rPr>
              <w:t>os.</w:t>
            </w:r>
          </w:p>
        </w:tc>
        <w:tc>
          <w:tcPr>
            <w:tcW w:w="406" w:type="pct"/>
            <w:shd w:val="clear" w:color="auto" w:fill="auto"/>
            <w:vAlign w:val="center"/>
          </w:tcPr>
          <w:p w14:paraId="08BEC29F" w14:textId="77777777" w:rsidR="004868BB" w:rsidRDefault="004868BB" w:rsidP="00B355EB">
            <w:pPr>
              <w:spacing w:before="0" w:line="240" w:lineRule="auto"/>
              <w:jc w:val="center"/>
              <w:rPr>
                <w:rFonts w:eastAsia="Calibri"/>
                <w:szCs w:val="22"/>
              </w:rPr>
            </w:pPr>
            <w:r>
              <w:rPr>
                <w:rFonts w:eastAsia="Calibri"/>
                <w:szCs w:val="22"/>
              </w:rPr>
              <w:t>0</w:t>
            </w:r>
          </w:p>
        </w:tc>
        <w:tc>
          <w:tcPr>
            <w:tcW w:w="415" w:type="pct"/>
            <w:shd w:val="clear" w:color="000000" w:fill="FFFFFF"/>
            <w:vAlign w:val="center"/>
          </w:tcPr>
          <w:p w14:paraId="193CF421" w14:textId="77777777" w:rsidR="004868BB" w:rsidRPr="00AD5A6C" w:rsidRDefault="00FE3E3E" w:rsidP="00B355EB">
            <w:pPr>
              <w:spacing w:before="0" w:line="240" w:lineRule="auto"/>
              <w:jc w:val="center"/>
              <w:rPr>
                <w:rFonts w:eastAsia="Calibri"/>
                <w:strike/>
                <w:szCs w:val="22"/>
              </w:rPr>
            </w:pPr>
            <w:r w:rsidRPr="00AD5A6C">
              <w:rPr>
                <w:rFonts w:eastAsia="Calibri"/>
                <w:szCs w:val="22"/>
              </w:rPr>
              <w:t>100</w:t>
            </w:r>
          </w:p>
        </w:tc>
        <w:tc>
          <w:tcPr>
            <w:tcW w:w="1356" w:type="pct"/>
            <w:gridSpan w:val="3"/>
            <w:shd w:val="clear" w:color="auto" w:fill="auto"/>
            <w:vAlign w:val="center"/>
          </w:tcPr>
          <w:p w14:paraId="526E4977" w14:textId="77777777" w:rsidR="004868BB" w:rsidRPr="00225163" w:rsidRDefault="004868BB" w:rsidP="00B355EB">
            <w:pPr>
              <w:spacing w:before="0" w:line="240" w:lineRule="auto"/>
              <w:jc w:val="center"/>
              <w:rPr>
                <w:rFonts w:eastAsia="Calibri"/>
                <w:szCs w:val="22"/>
              </w:rPr>
            </w:pPr>
            <w:r w:rsidRPr="004868BB">
              <w:rPr>
                <w:rFonts w:eastAsia="Calibri"/>
                <w:szCs w:val="22"/>
              </w:rPr>
              <w:t>Dane własne LGD</w:t>
            </w:r>
          </w:p>
        </w:tc>
      </w:tr>
      <w:tr w:rsidR="00B355EB" w:rsidRPr="00B355EB" w14:paraId="56683512" w14:textId="77777777" w:rsidTr="004868BB">
        <w:trPr>
          <w:trHeight w:val="225"/>
        </w:trPr>
        <w:tc>
          <w:tcPr>
            <w:tcW w:w="1054" w:type="pct"/>
            <w:gridSpan w:val="3"/>
            <w:vMerge w:val="restart"/>
            <w:shd w:val="clear" w:color="auto" w:fill="DBE5F1" w:themeFill="accent1" w:themeFillTint="33"/>
            <w:vAlign w:val="center"/>
            <w:hideMark/>
          </w:tcPr>
          <w:p w14:paraId="1D72164F"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Przedsięwzięcia</w:t>
            </w:r>
          </w:p>
        </w:tc>
        <w:tc>
          <w:tcPr>
            <w:tcW w:w="515" w:type="pct"/>
            <w:gridSpan w:val="2"/>
            <w:vMerge w:val="restart"/>
            <w:shd w:val="clear" w:color="auto" w:fill="DBE5F1" w:themeFill="accent1" w:themeFillTint="33"/>
            <w:vAlign w:val="center"/>
            <w:hideMark/>
          </w:tcPr>
          <w:p w14:paraId="3CCEA300"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Grupy docelowe</w:t>
            </w:r>
          </w:p>
        </w:tc>
        <w:tc>
          <w:tcPr>
            <w:tcW w:w="561" w:type="pct"/>
            <w:vMerge w:val="restart"/>
            <w:shd w:val="clear" w:color="auto" w:fill="DBE5F1" w:themeFill="accent1" w:themeFillTint="33"/>
            <w:vAlign w:val="center"/>
            <w:hideMark/>
          </w:tcPr>
          <w:p w14:paraId="5E5009B8" w14:textId="77777777" w:rsidR="00A657DF" w:rsidRPr="00B355EB" w:rsidRDefault="00A657DF" w:rsidP="004868BB">
            <w:pPr>
              <w:spacing w:before="0" w:line="240" w:lineRule="auto"/>
              <w:jc w:val="center"/>
              <w:rPr>
                <w:rFonts w:eastAsia="Calibri"/>
                <w:color w:val="000000"/>
                <w:szCs w:val="22"/>
              </w:rPr>
            </w:pPr>
            <w:r w:rsidRPr="00B355EB">
              <w:rPr>
                <w:rFonts w:eastAsia="Calibri"/>
                <w:color w:val="000000"/>
                <w:szCs w:val="22"/>
              </w:rPr>
              <w:t xml:space="preserve"> Sposób realizacji </w:t>
            </w:r>
          </w:p>
        </w:tc>
        <w:tc>
          <w:tcPr>
            <w:tcW w:w="2870" w:type="pct"/>
            <w:gridSpan w:val="7"/>
            <w:shd w:val="clear" w:color="auto" w:fill="DBE5F1" w:themeFill="accent1" w:themeFillTint="33"/>
            <w:vAlign w:val="center"/>
            <w:hideMark/>
          </w:tcPr>
          <w:p w14:paraId="3F91C610"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Wskaźniki produktu</w:t>
            </w:r>
          </w:p>
        </w:tc>
      </w:tr>
      <w:tr w:rsidR="00B355EB" w:rsidRPr="00B355EB" w14:paraId="30104070" w14:textId="77777777" w:rsidTr="004868BB">
        <w:trPr>
          <w:trHeight w:val="225"/>
        </w:trPr>
        <w:tc>
          <w:tcPr>
            <w:tcW w:w="1054" w:type="pct"/>
            <w:gridSpan w:val="3"/>
            <w:vMerge/>
            <w:shd w:val="clear" w:color="auto" w:fill="DBE5F1" w:themeFill="accent1" w:themeFillTint="33"/>
            <w:vAlign w:val="center"/>
            <w:hideMark/>
          </w:tcPr>
          <w:p w14:paraId="76C8C489" w14:textId="77777777" w:rsidR="00A657DF" w:rsidRPr="00B355EB" w:rsidRDefault="00A657DF" w:rsidP="00B355EB">
            <w:pPr>
              <w:spacing w:before="0" w:line="240" w:lineRule="auto"/>
              <w:jc w:val="left"/>
              <w:rPr>
                <w:rFonts w:eastAsia="Calibri"/>
                <w:color w:val="000000"/>
                <w:szCs w:val="22"/>
              </w:rPr>
            </w:pPr>
          </w:p>
        </w:tc>
        <w:tc>
          <w:tcPr>
            <w:tcW w:w="515" w:type="pct"/>
            <w:gridSpan w:val="2"/>
            <w:vMerge/>
            <w:shd w:val="clear" w:color="auto" w:fill="DBE5F1" w:themeFill="accent1" w:themeFillTint="33"/>
            <w:vAlign w:val="center"/>
            <w:hideMark/>
          </w:tcPr>
          <w:p w14:paraId="0F28A32D" w14:textId="77777777" w:rsidR="00A657DF" w:rsidRPr="00B355EB" w:rsidRDefault="00A657DF" w:rsidP="00B355EB">
            <w:pPr>
              <w:spacing w:before="0" w:line="240" w:lineRule="auto"/>
              <w:jc w:val="left"/>
              <w:rPr>
                <w:rFonts w:eastAsia="Calibri"/>
                <w:color w:val="000000"/>
                <w:szCs w:val="22"/>
              </w:rPr>
            </w:pPr>
          </w:p>
        </w:tc>
        <w:tc>
          <w:tcPr>
            <w:tcW w:w="561" w:type="pct"/>
            <w:vMerge/>
            <w:shd w:val="clear" w:color="auto" w:fill="DBE5F1" w:themeFill="accent1" w:themeFillTint="33"/>
            <w:vAlign w:val="center"/>
            <w:hideMark/>
          </w:tcPr>
          <w:p w14:paraId="25089BF0" w14:textId="77777777" w:rsidR="00A657DF" w:rsidRPr="00B355EB" w:rsidRDefault="00A657DF" w:rsidP="00B355EB">
            <w:pPr>
              <w:spacing w:before="0" w:line="240" w:lineRule="auto"/>
              <w:jc w:val="left"/>
              <w:rPr>
                <w:rFonts w:eastAsia="Calibri"/>
                <w:color w:val="000000"/>
                <w:szCs w:val="22"/>
              </w:rPr>
            </w:pPr>
          </w:p>
        </w:tc>
        <w:tc>
          <w:tcPr>
            <w:tcW w:w="578" w:type="pct"/>
            <w:vMerge w:val="restart"/>
            <w:shd w:val="clear" w:color="auto" w:fill="DBE5F1" w:themeFill="accent1" w:themeFillTint="33"/>
            <w:vAlign w:val="center"/>
            <w:hideMark/>
          </w:tcPr>
          <w:p w14:paraId="56530E91"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Nazwa</w:t>
            </w:r>
          </w:p>
        </w:tc>
        <w:tc>
          <w:tcPr>
            <w:tcW w:w="521" w:type="pct"/>
            <w:gridSpan w:val="2"/>
            <w:vMerge w:val="restart"/>
            <w:shd w:val="clear" w:color="auto" w:fill="DBE5F1" w:themeFill="accent1" w:themeFillTint="33"/>
            <w:vAlign w:val="center"/>
            <w:hideMark/>
          </w:tcPr>
          <w:p w14:paraId="4B62BC59" w14:textId="77777777" w:rsidR="00A657DF" w:rsidRPr="00B355EB" w:rsidRDefault="00A657DF" w:rsidP="00B355EB">
            <w:pPr>
              <w:spacing w:before="0" w:line="240" w:lineRule="auto"/>
              <w:jc w:val="center"/>
              <w:rPr>
                <w:rFonts w:eastAsia="Calibri"/>
                <w:szCs w:val="22"/>
              </w:rPr>
            </w:pPr>
            <w:r w:rsidRPr="00B355EB">
              <w:rPr>
                <w:rFonts w:eastAsia="Calibri"/>
                <w:szCs w:val="22"/>
              </w:rPr>
              <w:t xml:space="preserve">Jednostka miary </w:t>
            </w:r>
          </w:p>
        </w:tc>
        <w:tc>
          <w:tcPr>
            <w:tcW w:w="912" w:type="pct"/>
            <w:gridSpan w:val="3"/>
            <w:shd w:val="clear" w:color="auto" w:fill="DBE5F1" w:themeFill="accent1" w:themeFillTint="33"/>
            <w:vAlign w:val="center"/>
            <w:hideMark/>
          </w:tcPr>
          <w:p w14:paraId="25E07CD9"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Wartość</w:t>
            </w:r>
          </w:p>
        </w:tc>
        <w:tc>
          <w:tcPr>
            <w:tcW w:w="859" w:type="pct"/>
            <w:vMerge w:val="restart"/>
            <w:shd w:val="clear" w:color="auto" w:fill="DBE5F1" w:themeFill="accent1" w:themeFillTint="33"/>
            <w:vAlign w:val="center"/>
            <w:hideMark/>
          </w:tcPr>
          <w:p w14:paraId="3022547E"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Źródło danych/sposób pomiaru</w:t>
            </w:r>
          </w:p>
        </w:tc>
      </w:tr>
      <w:tr w:rsidR="00746ADF" w:rsidRPr="00B355EB" w14:paraId="3E7C73BF" w14:textId="77777777" w:rsidTr="004868BB">
        <w:trPr>
          <w:trHeight w:val="915"/>
        </w:trPr>
        <w:tc>
          <w:tcPr>
            <w:tcW w:w="1054" w:type="pct"/>
            <w:gridSpan w:val="3"/>
            <w:vMerge/>
            <w:vAlign w:val="center"/>
            <w:hideMark/>
          </w:tcPr>
          <w:p w14:paraId="7A84DA48" w14:textId="77777777" w:rsidR="00A657DF" w:rsidRPr="00B355EB" w:rsidRDefault="00A657DF" w:rsidP="00B355EB">
            <w:pPr>
              <w:spacing w:before="0" w:line="240" w:lineRule="auto"/>
              <w:jc w:val="left"/>
              <w:rPr>
                <w:rFonts w:eastAsia="Calibri"/>
                <w:color w:val="000000"/>
                <w:szCs w:val="22"/>
              </w:rPr>
            </w:pPr>
          </w:p>
        </w:tc>
        <w:tc>
          <w:tcPr>
            <w:tcW w:w="515" w:type="pct"/>
            <w:gridSpan w:val="2"/>
            <w:vMerge/>
            <w:vAlign w:val="center"/>
            <w:hideMark/>
          </w:tcPr>
          <w:p w14:paraId="55B6F4F1" w14:textId="77777777" w:rsidR="00A657DF" w:rsidRPr="00B355EB" w:rsidRDefault="00A657DF" w:rsidP="00B355EB">
            <w:pPr>
              <w:spacing w:before="0" w:line="240" w:lineRule="auto"/>
              <w:jc w:val="left"/>
              <w:rPr>
                <w:rFonts w:eastAsia="Calibri"/>
                <w:color w:val="000000"/>
                <w:szCs w:val="22"/>
              </w:rPr>
            </w:pPr>
          </w:p>
        </w:tc>
        <w:tc>
          <w:tcPr>
            <w:tcW w:w="561" w:type="pct"/>
            <w:vMerge/>
            <w:vAlign w:val="center"/>
            <w:hideMark/>
          </w:tcPr>
          <w:p w14:paraId="66DF93E5" w14:textId="77777777" w:rsidR="00A657DF" w:rsidRPr="00B355EB" w:rsidRDefault="00A657DF" w:rsidP="00B355EB">
            <w:pPr>
              <w:spacing w:before="0" w:line="240" w:lineRule="auto"/>
              <w:jc w:val="left"/>
              <w:rPr>
                <w:rFonts w:eastAsia="Calibri"/>
                <w:color w:val="000000"/>
                <w:szCs w:val="22"/>
              </w:rPr>
            </w:pPr>
          </w:p>
        </w:tc>
        <w:tc>
          <w:tcPr>
            <w:tcW w:w="578" w:type="pct"/>
            <w:vMerge/>
            <w:vAlign w:val="center"/>
            <w:hideMark/>
          </w:tcPr>
          <w:p w14:paraId="2A39A9EF" w14:textId="77777777" w:rsidR="00A657DF" w:rsidRPr="00B355EB" w:rsidRDefault="00A657DF" w:rsidP="00B355EB">
            <w:pPr>
              <w:spacing w:before="0" w:line="240" w:lineRule="auto"/>
              <w:jc w:val="left"/>
              <w:rPr>
                <w:rFonts w:eastAsia="Calibri"/>
                <w:color w:val="000000"/>
                <w:szCs w:val="22"/>
              </w:rPr>
            </w:pPr>
          </w:p>
        </w:tc>
        <w:tc>
          <w:tcPr>
            <w:tcW w:w="521" w:type="pct"/>
            <w:gridSpan w:val="2"/>
            <w:vMerge/>
            <w:vAlign w:val="center"/>
            <w:hideMark/>
          </w:tcPr>
          <w:p w14:paraId="01390554" w14:textId="77777777" w:rsidR="00A657DF" w:rsidRPr="00B355EB" w:rsidRDefault="00A657DF" w:rsidP="00B355EB">
            <w:pPr>
              <w:spacing w:before="0" w:line="240" w:lineRule="auto"/>
              <w:jc w:val="left"/>
              <w:rPr>
                <w:rFonts w:eastAsia="Calibri"/>
                <w:szCs w:val="22"/>
              </w:rPr>
            </w:pPr>
          </w:p>
        </w:tc>
        <w:tc>
          <w:tcPr>
            <w:tcW w:w="430" w:type="pct"/>
            <w:gridSpan w:val="2"/>
            <w:shd w:val="clear" w:color="auto" w:fill="DBE5F1" w:themeFill="accent1" w:themeFillTint="33"/>
            <w:vAlign w:val="center"/>
            <w:hideMark/>
          </w:tcPr>
          <w:p w14:paraId="038E1048"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początkowa 2013 rok</w:t>
            </w:r>
          </w:p>
        </w:tc>
        <w:tc>
          <w:tcPr>
            <w:tcW w:w="482" w:type="pct"/>
            <w:shd w:val="clear" w:color="auto" w:fill="DBE5F1" w:themeFill="accent1" w:themeFillTint="33"/>
            <w:vAlign w:val="center"/>
            <w:hideMark/>
          </w:tcPr>
          <w:p w14:paraId="7C134670" w14:textId="77777777" w:rsidR="00A657DF" w:rsidRPr="00B355EB" w:rsidRDefault="00A657DF" w:rsidP="00B355EB">
            <w:pPr>
              <w:spacing w:before="0" w:line="240" w:lineRule="auto"/>
              <w:jc w:val="center"/>
              <w:rPr>
                <w:rFonts w:eastAsia="Calibri"/>
                <w:color w:val="000000"/>
                <w:szCs w:val="22"/>
              </w:rPr>
            </w:pPr>
            <w:r w:rsidRPr="00B355EB">
              <w:rPr>
                <w:rFonts w:eastAsia="Calibri"/>
                <w:color w:val="000000"/>
                <w:szCs w:val="22"/>
              </w:rPr>
              <w:t>końcowa 2023 rok</w:t>
            </w:r>
          </w:p>
        </w:tc>
        <w:tc>
          <w:tcPr>
            <w:tcW w:w="859" w:type="pct"/>
            <w:vMerge/>
            <w:vAlign w:val="center"/>
            <w:hideMark/>
          </w:tcPr>
          <w:p w14:paraId="0A822970" w14:textId="77777777" w:rsidR="00A657DF" w:rsidRPr="00B355EB" w:rsidRDefault="00A657DF" w:rsidP="00B355EB">
            <w:pPr>
              <w:spacing w:before="0" w:line="240" w:lineRule="auto"/>
              <w:jc w:val="left"/>
              <w:rPr>
                <w:rFonts w:eastAsia="Calibri"/>
                <w:color w:val="000000"/>
                <w:szCs w:val="22"/>
              </w:rPr>
            </w:pPr>
          </w:p>
        </w:tc>
      </w:tr>
      <w:tr w:rsidR="004868BB" w:rsidRPr="00B355EB" w14:paraId="06F67F7F" w14:textId="77777777" w:rsidTr="004868BB">
        <w:trPr>
          <w:trHeight w:val="1020"/>
        </w:trPr>
        <w:tc>
          <w:tcPr>
            <w:tcW w:w="297" w:type="pct"/>
            <w:gridSpan w:val="2"/>
            <w:vMerge w:val="restart"/>
            <w:shd w:val="clear" w:color="auto" w:fill="auto"/>
            <w:vAlign w:val="center"/>
          </w:tcPr>
          <w:p w14:paraId="477139DB" w14:textId="77777777" w:rsidR="004868BB" w:rsidRPr="00B355EB" w:rsidRDefault="004868BB" w:rsidP="00B355EB">
            <w:pPr>
              <w:spacing w:before="0" w:line="240" w:lineRule="auto"/>
              <w:jc w:val="left"/>
              <w:rPr>
                <w:rFonts w:eastAsia="Calibri"/>
                <w:szCs w:val="22"/>
              </w:rPr>
            </w:pPr>
            <w:r w:rsidRPr="00B355EB">
              <w:rPr>
                <w:rFonts w:eastAsia="Calibri"/>
                <w:szCs w:val="22"/>
              </w:rPr>
              <w:t>2.1.1</w:t>
            </w:r>
          </w:p>
        </w:tc>
        <w:tc>
          <w:tcPr>
            <w:tcW w:w="757" w:type="pct"/>
            <w:vMerge w:val="restart"/>
            <w:shd w:val="clear" w:color="000000" w:fill="FFFFFF"/>
            <w:vAlign w:val="center"/>
          </w:tcPr>
          <w:p w14:paraId="5DC56DBC" w14:textId="77777777" w:rsidR="004868BB" w:rsidRPr="00F44009" w:rsidRDefault="00D33411" w:rsidP="00D33411">
            <w:pPr>
              <w:spacing w:before="0" w:line="240" w:lineRule="auto"/>
              <w:jc w:val="left"/>
              <w:rPr>
                <w:rFonts w:eastAsia="Calibri"/>
                <w:szCs w:val="22"/>
              </w:rPr>
            </w:pPr>
            <w:r w:rsidRPr="00F44009">
              <w:rPr>
                <w:rFonts w:eastAsia="Calibri"/>
                <w:szCs w:val="22"/>
              </w:rPr>
              <w:t>U</w:t>
            </w:r>
            <w:r w:rsidR="004868BB" w:rsidRPr="00F44009">
              <w:rPr>
                <w:rFonts w:eastAsia="Calibri"/>
                <w:szCs w:val="22"/>
              </w:rPr>
              <w:t xml:space="preserve">TWORZENIE </w:t>
            </w:r>
            <w:r w:rsidRPr="00F44009">
              <w:rPr>
                <w:rFonts w:eastAsia="Calibri"/>
                <w:szCs w:val="22"/>
              </w:rPr>
              <w:t>DZIAŁALNOŚCI GOSPODARCZEJ SZANSĄ NA LEPSZE JUTRO.</w:t>
            </w:r>
          </w:p>
        </w:tc>
        <w:tc>
          <w:tcPr>
            <w:tcW w:w="515" w:type="pct"/>
            <w:gridSpan w:val="2"/>
            <w:vMerge w:val="restart"/>
            <w:shd w:val="clear" w:color="auto" w:fill="auto"/>
            <w:vAlign w:val="center"/>
          </w:tcPr>
          <w:p w14:paraId="7A0FA3B4" w14:textId="77777777" w:rsidR="004868BB" w:rsidRPr="00B355EB" w:rsidRDefault="004868BB" w:rsidP="00B355EB">
            <w:pPr>
              <w:spacing w:before="0" w:line="240" w:lineRule="auto"/>
              <w:jc w:val="left"/>
              <w:rPr>
                <w:rFonts w:eastAsia="Calibri"/>
                <w:szCs w:val="22"/>
              </w:rPr>
            </w:pPr>
            <w:r>
              <w:rPr>
                <w:rFonts w:eastAsia="Calibri"/>
                <w:szCs w:val="22"/>
              </w:rPr>
              <w:t>Mieszkańcy obszaru LSR,</w:t>
            </w:r>
            <w:r>
              <w:t xml:space="preserve"> </w:t>
            </w:r>
            <w:r w:rsidRPr="00225163">
              <w:rPr>
                <w:rFonts w:eastAsia="Calibri"/>
                <w:szCs w:val="22"/>
              </w:rPr>
              <w:t xml:space="preserve">w tym  grupy </w:t>
            </w:r>
            <w:proofErr w:type="spellStart"/>
            <w:r w:rsidRPr="00225163">
              <w:rPr>
                <w:rFonts w:eastAsia="Calibri"/>
                <w:szCs w:val="22"/>
              </w:rPr>
              <w:t>defaworyzowane</w:t>
            </w:r>
            <w:proofErr w:type="spellEnd"/>
          </w:p>
        </w:tc>
        <w:tc>
          <w:tcPr>
            <w:tcW w:w="561" w:type="pct"/>
            <w:vMerge w:val="restart"/>
            <w:shd w:val="clear" w:color="auto" w:fill="auto"/>
            <w:vAlign w:val="center"/>
          </w:tcPr>
          <w:p w14:paraId="45082B7F" w14:textId="77777777" w:rsidR="004868BB" w:rsidRPr="0050116E" w:rsidRDefault="004868BB" w:rsidP="00B355EB">
            <w:pPr>
              <w:spacing w:before="0" w:line="240" w:lineRule="auto"/>
              <w:jc w:val="center"/>
              <w:rPr>
                <w:rFonts w:eastAsia="Calibri"/>
                <w:i/>
                <w:color w:val="984806" w:themeColor="accent6" w:themeShade="80"/>
                <w:szCs w:val="22"/>
              </w:rPr>
            </w:pPr>
            <w:r w:rsidRPr="0050116E">
              <w:rPr>
                <w:rFonts w:eastAsia="Calibri"/>
                <w:i/>
                <w:color w:val="984806" w:themeColor="accent6" w:themeShade="80"/>
                <w:szCs w:val="22"/>
              </w:rPr>
              <w:t>KONKURS</w:t>
            </w:r>
          </w:p>
        </w:tc>
        <w:tc>
          <w:tcPr>
            <w:tcW w:w="578" w:type="pct"/>
            <w:shd w:val="clear" w:color="auto" w:fill="auto"/>
          </w:tcPr>
          <w:p w14:paraId="657991C2" w14:textId="77777777" w:rsidR="004868BB" w:rsidRPr="00B355EB" w:rsidRDefault="004868BB" w:rsidP="00B355EB">
            <w:pPr>
              <w:spacing w:before="0" w:line="240" w:lineRule="auto"/>
              <w:jc w:val="left"/>
              <w:rPr>
                <w:szCs w:val="22"/>
              </w:rPr>
            </w:pPr>
            <w:r w:rsidRPr="00B355EB">
              <w:rPr>
                <w:szCs w:val="22"/>
              </w:rPr>
              <w:t>Liczba operacji polegających na utworzeniu nowego przedsiębiorstwa</w:t>
            </w:r>
          </w:p>
        </w:tc>
        <w:tc>
          <w:tcPr>
            <w:tcW w:w="521" w:type="pct"/>
            <w:gridSpan w:val="2"/>
            <w:shd w:val="clear" w:color="auto" w:fill="auto"/>
            <w:vAlign w:val="center"/>
            <w:hideMark/>
          </w:tcPr>
          <w:p w14:paraId="03D9AB87" w14:textId="77777777" w:rsidR="004868BB" w:rsidRPr="00B355EB" w:rsidRDefault="004868BB" w:rsidP="00B355EB">
            <w:pPr>
              <w:spacing w:before="0" w:line="240" w:lineRule="auto"/>
              <w:jc w:val="center"/>
              <w:rPr>
                <w:rFonts w:eastAsia="Calibri"/>
                <w:szCs w:val="22"/>
              </w:rPr>
            </w:pPr>
            <w:r w:rsidRPr="00B355EB">
              <w:rPr>
                <w:rFonts w:eastAsia="Calibri"/>
                <w:szCs w:val="22"/>
              </w:rPr>
              <w:t>szt.</w:t>
            </w:r>
          </w:p>
        </w:tc>
        <w:tc>
          <w:tcPr>
            <w:tcW w:w="430" w:type="pct"/>
            <w:gridSpan w:val="2"/>
            <w:shd w:val="clear" w:color="auto" w:fill="auto"/>
            <w:vAlign w:val="center"/>
            <w:hideMark/>
          </w:tcPr>
          <w:p w14:paraId="50960AAC" w14:textId="77777777" w:rsidR="004868BB" w:rsidRPr="00B355EB" w:rsidRDefault="004868BB" w:rsidP="00B355EB">
            <w:pPr>
              <w:spacing w:before="0" w:line="240" w:lineRule="auto"/>
              <w:jc w:val="center"/>
              <w:rPr>
                <w:rFonts w:eastAsia="Calibri"/>
                <w:szCs w:val="22"/>
              </w:rPr>
            </w:pPr>
            <w:r w:rsidRPr="00B355EB">
              <w:rPr>
                <w:rFonts w:eastAsia="Calibri"/>
                <w:szCs w:val="22"/>
              </w:rPr>
              <w:t>0 </w:t>
            </w:r>
          </w:p>
        </w:tc>
        <w:tc>
          <w:tcPr>
            <w:tcW w:w="482" w:type="pct"/>
            <w:shd w:val="clear" w:color="000000" w:fill="FFFFFF"/>
            <w:vAlign w:val="center"/>
          </w:tcPr>
          <w:p w14:paraId="27243DE8" w14:textId="1C9D87C1" w:rsidR="004868BB" w:rsidRPr="00DF73FB" w:rsidRDefault="00E91A22" w:rsidP="00B355EB">
            <w:pPr>
              <w:spacing w:before="0" w:line="240" w:lineRule="auto"/>
              <w:jc w:val="center"/>
              <w:rPr>
                <w:rFonts w:eastAsia="Calibri"/>
                <w:strike/>
                <w:szCs w:val="22"/>
              </w:rPr>
            </w:pPr>
            <w:r>
              <w:rPr>
                <w:rFonts w:eastAsia="Calibri"/>
                <w:color w:val="FF0000"/>
                <w:szCs w:val="22"/>
              </w:rPr>
              <w:t xml:space="preserve"> 72 </w:t>
            </w:r>
            <w:r w:rsidR="008F2251" w:rsidRPr="00E91A22">
              <w:rPr>
                <w:rFonts w:eastAsia="Calibri"/>
                <w:strike/>
                <w:szCs w:val="22"/>
              </w:rPr>
              <w:t>8</w:t>
            </w:r>
            <w:r w:rsidR="00735A62" w:rsidRPr="00E91A22">
              <w:rPr>
                <w:rFonts w:eastAsia="Calibri"/>
                <w:strike/>
                <w:szCs w:val="22"/>
              </w:rPr>
              <w:t>0</w:t>
            </w:r>
          </w:p>
        </w:tc>
        <w:tc>
          <w:tcPr>
            <w:tcW w:w="859" w:type="pct"/>
            <w:shd w:val="clear" w:color="auto" w:fill="auto"/>
            <w:vAlign w:val="center"/>
            <w:hideMark/>
          </w:tcPr>
          <w:p w14:paraId="3467A375" w14:textId="77777777" w:rsidR="004868BB" w:rsidRPr="00B355EB" w:rsidRDefault="004868BB" w:rsidP="00B355EB">
            <w:pPr>
              <w:spacing w:before="0" w:line="240" w:lineRule="auto"/>
              <w:jc w:val="center"/>
              <w:rPr>
                <w:rFonts w:eastAsia="Calibri"/>
                <w:szCs w:val="22"/>
              </w:rPr>
            </w:pPr>
            <w:r w:rsidRPr="00B355EB">
              <w:rPr>
                <w:rFonts w:eastAsia="Calibri"/>
                <w:szCs w:val="22"/>
              </w:rPr>
              <w:t>Sprawozdania  końcowe beneficjentów</w:t>
            </w:r>
          </w:p>
        </w:tc>
      </w:tr>
      <w:tr w:rsidR="004868BB" w:rsidRPr="00B355EB" w14:paraId="6B63C4D0" w14:textId="77777777" w:rsidTr="004868BB">
        <w:trPr>
          <w:trHeight w:val="437"/>
        </w:trPr>
        <w:tc>
          <w:tcPr>
            <w:tcW w:w="297" w:type="pct"/>
            <w:gridSpan w:val="2"/>
            <w:vMerge/>
            <w:shd w:val="clear" w:color="auto" w:fill="auto"/>
            <w:vAlign w:val="center"/>
          </w:tcPr>
          <w:p w14:paraId="3985E342" w14:textId="77777777" w:rsidR="004868BB" w:rsidRPr="00B355EB" w:rsidRDefault="004868BB" w:rsidP="00B355EB">
            <w:pPr>
              <w:spacing w:before="0" w:line="240" w:lineRule="auto"/>
              <w:jc w:val="left"/>
              <w:rPr>
                <w:rFonts w:eastAsia="Calibri"/>
                <w:szCs w:val="22"/>
              </w:rPr>
            </w:pPr>
          </w:p>
        </w:tc>
        <w:tc>
          <w:tcPr>
            <w:tcW w:w="757" w:type="pct"/>
            <w:vMerge/>
            <w:shd w:val="clear" w:color="000000" w:fill="FFFFFF"/>
            <w:vAlign w:val="center"/>
          </w:tcPr>
          <w:p w14:paraId="606C36B0" w14:textId="77777777" w:rsidR="004868BB" w:rsidRPr="00B355EB" w:rsidRDefault="004868BB" w:rsidP="00B355EB">
            <w:pPr>
              <w:spacing w:before="0" w:line="240" w:lineRule="auto"/>
              <w:jc w:val="left"/>
              <w:rPr>
                <w:rFonts w:eastAsia="Calibri"/>
                <w:szCs w:val="22"/>
              </w:rPr>
            </w:pPr>
          </w:p>
        </w:tc>
        <w:tc>
          <w:tcPr>
            <w:tcW w:w="515" w:type="pct"/>
            <w:gridSpan w:val="2"/>
            <w:vMerge/>
            <w:shd w:val="clear" w:color="auto" w:fill="auto"/>
            <w:vAlign w:val="center"/>
          </w:tcPr>
          <w:p w14:paraId="327AE45E" w14:textId="77777777" w:rsidR="004868BB" w:rsidRDefault="004868BB" w:rsidP="00B355EB">
            <w:pPr>
              <w:spacing w:before="0" w:line="240" w:lineRule="auto"/>
              <w:jc w:val="left"/>
              <w:rPr>
                <w:rFonts w:eastAsia="Calibri"/>
                <w:szCs w:val="22"/>
              </w:rPr>
            </w:pPr>
          </w:p>
        </w:tc>
        <w:tc>
          <w:tcPr>
            <w:tcW w:w="561" w:type="pct"/>
            <w:vMerge/>
            <w:shd w:val="clear" w:color="auto" w:fill="auto"/>
            <w:vAlign w:val="center"/>
          </w:tcPr>
          <w:p w14:paraId="2F97A93D" w14:textId="77777777" w:rsidR="004868BB" w:rsidRPr="0050116E" w:rsidRDefault="004868BB" w:rsidP="00B355EB">
            <w:pPr>
              <w:spacing w:before="0" w:line="240" w:lineRule="auto"/>
              <w:jc w:val="center"/>
              <w:rPr>
                <w:rFonts w:eastAsia="Calibri"/>
                <w:i/>
                <w:color w:val="984806" w:themeColor="accent6" w:themeShade="80"/>
                <w:szCs w:val="22"/>
              </w:rPr>
            </w:pPr>
          </w:p>
        </w:tc>
        <w:tc>
          <w:tcPr>
            <w:tcW w:w="578" w:type="pct"/>
            <w:shd w:val="clear" w:color="auto" w:fill="auto"/>
          </w:tcPr>
          <w:p w14:paraId="684460C0" w14:textId="77777777" w:rsidR="004868BB" w:rsidRPr="00B355EB" w:rsidRDefault="004868BB" w:rsidP="00B355EB">
            <w:pPr>
              <w:spacing w:before="0" w:line="240" w:lineRule="auto"/>
              <w:jc w:val="left"/>
              <w:rPr>
                <w:szCs w:val="22"/>
              </w:rPr>
            </w:pPr>
            <w:r w:rsidRPr="004868BB">
              <w:rPr>
                <w:szCs w:val="22"/>
              </w:rPr>
              <w:t>Liczba operacji polegających na utworzeniu nowego przedsiębiorstwa</w:t>
            </w:r>
            <w:r>
              <w:rPr>
                <w:szCs w:val="22"/>
              </w:rPr>
              <w:t xml:space="preserve"> (grupy </w:t>
            </w:r>
            <w:proofErr w:type="spellStart"/>
            <w:r>
              <w:rPr>
                <w:szCs w:val="22"/>
              </w:rPr>
              <w:t>defaworyzowane</w:t>
            </w:r>
            <w:proofErr w:type="spellEnd"/>
            <w:r>
              <w:rPr>
                <w:szCs w:val="22"/>
              </w:rPr>
              <w:t>)</w:t>
            </w:r>
          </w:p>
        </w:tc>
        <w:tc>
          <w:tcPr>
            <w:tcW w:w="521" w:type="pct"/>
            <w:gridSpan w:val="2"/>
            <w:shd w:val="clear" w:color="auto" w:fill="auto"/>
            <w:vAlign w:val="center"/>
          </w:tcPr>
          <w:p w14:paraId="22408C8E" w14:textId="77777777" w:rsidR="004868BB" w:rsidRPr="00B355EB" w:rsidRDefault="004868BB" w:rsidP="00B355EB">
            <w:pPr>
              <w:spacing w:before="0" w:line="240" w:lineRule="auto"/>
              <w:jc w:val="center"/>
              <w:rPr>
                <w:rFonts w:eastAsia="Calibri"/>
                <w:szCs w:val="22"/>
              </w:rPr>
            </w:pPr>
            <w:r>
              <w:rPr>
                <w:rFonts w:eastAsia="Calibri"/>
                <w:szCs w:val="22"/>
              </w:rPr>
              <w:t>szt.</w:t>
            </w:r>
          </w:p>
        </w:tc>
        <w:tc>
          <w:tcPr>
            <w:tcW w:w="430" w:type="pct"/>
            <w:gridSpan w:val="2"/>
            <w:shd w:val="clear" w:color="auto" w:fill="auto"/>
            <w:vAlign w:val="center"/>
          </w:tcPr>
          <w:p w14:paraId="215CDF28" w14:textId="77777777" w:rsidR="004868BB" w:rsidRPr="00B355EB" w:rsidRDefault="004868BB"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02E9C485" w14:textId="089A1BC0" w:rsidR="004868BB" w:rsidRPr="00E91A22" w:rsidRDefault="00E91A22" w:rsidP="00E91A22">
            <w:pPr>
              <w:spacing w:before="0" w:line="240" w:lineRule="auto"/>
              <w:rPr>
                <w:rFonts w:eastAsia="Calibri"/>
                <w:strike/>
                <w:color w:val="000000"/>
                <w:szCs w:val="22"/>
              </w:rPr>
            </w:pPr>
            <w:r w:rsidRPr="00E91A22">
              <w:rPr>
                <w:rFonts w:eastAsia="Calibri"/>
                <w:color w:val="FF0000"/>
                <w:szCs w:val="22"/>
              </w:rPr>
              <w:t xml:space="preserve">         13</w:t>
            </w:r>
            <w:r w:rsidRPr="00E91A22">
              <w:rPr>
                <w:rFonts w:eastAsia="Calibri"/>
                <w:strike/>
                <w:color w:val="FF0000"/>
                <w:szCs w:val="22"/>
              </w:rPr>
              <w:t xml:space="preserve"> </w:t>
            </w:r>
            <w:r w:rsidR="0069727F" w:rsidRPr="00E91A22">
              <w:rPr>
                <w:rFonts w:eastAsia="Calibri"/>
                <w:strike/>
                <w:color w:val="000000"/>
                <w:szCs w:val="22"/>
              </w:rPr>
              <w:t>14</w:t>
            </w:r>
          </w:p>
        </w:tc>
        <w:tc>
          <w:tcPr>
            <w:tcW w:w="859" w:type="pct"/>
            <w:shd w:val="clear" w:color="auto" w:fill="auto"/>
            <w:vAlign w:val="center"/>
          </w:tcPr>
          <w:p w14:paraId="5D24E4A0" w14:textId="77777777" w:rsidR="004868BB" w:rsidRPr="00B355EB" w:rsidRDefault="00C25026" w:rsidP="00B355EB">
            <w:pPr>
              <w:spacing w:before="0" w:line="240" w:lineRule="auto"/>
              <w:jc w:val="center"/>
              <w:rPr>
                <w:rFonts w:eastAsia="Calibri"/>
                <w:szCs w:val="22"/>
              </w:rPr>
            </w:pPr>
            <w:r w:rsidRPr="00C25026">
              <w:rPr>
                <w:rFonts w:eastAsia="Calibri"/>
                <w:szCs w:val="22"/>
              </w:rPr>
              <w:t>Sprawozdania  końcowe beneficjentów</w:t>
            </w:r>
          </w:p>
        </w:tc>
      </w:tr>
      <w:tr w:rsidR="00746ADF" w:rsidRPr="00B355EB" w14:paraId="7ACFC8DB" w14:textId="77777777" w:rsidTr="004868BB">
        <w:trPr>
          <w:trHeight w:val="548"/>
        </w:trPr>
        <w:tc>
          <w:tcPr>
            <w:tcW w:w="297" w:type="pct"/>
            <w:gridSpan w:val="2"/>
            <w:shd w:val="clear" w:color="auto" w:fill="auto"/>
            <w:vAlign w:val="center"/>
          </w:tcPr>
          <w:p w14:paraId="6D82459D" w14:textId="77777777" w:rsidR="00B355EB" w:rsidRPr="00B355EB" w:rsidRDefault="00B355EB" w:rsidP="00B355EB">
            <w:pPr>
              <w:spacing w:before="0" w:line="240" w:lineRule="auto"/>
              <w:jc w:val="left"/>
              <w:rPr>
                <w:rFonts w:eastAsia="Calibri"/>
                <w:szCs w:val="22"/>
              </w:rPr>
            </w:pPr>
            <w:r>
              <w:rPr>
                <w:rFonts w:eastAsia="Calibri"/>
                <w:szCs w:val="22"/>
              </w:rPr>
              <w:t>2.1.2.</w:t>
            </w:r>
          </w:p>
        </w:tc>
        <w:tc>
          <w:tcPr>
            <w:tcW w:w="757" w:type="pct"/>
            <w:shd w:val="clear" w:color="000000" w:fill="FFFFFF"/>
            <w:vAlign w:val="center"/>
          </w:tcPr>
          <w:p w14:paraId="39B58129" w14:textId="77777777" w:rsidR="00B355EB" w:rsidRPr="00B355EB" w:rsidRDefault="0050116E" w:rsidP="00B355EB">
            <w:pPr>
              <w:spacing w:before="0" w:line="240" w:lineRule="auto"/>
              <w:jc w:val="left"/>
              <w:rPr>
                <w:rFonts w:eastAsia="Calibri"/>
                <w:szCs w:val="22"/>
              </w:rPr>
            </w:pPr>
            <w:r w:rsidRPr="00B355EB">
              <w:rPr>
                <w:rFonts w:eastAsia="Calibri"/>
                <w:szCs w:val="22"/>
              </w:rPr>
              <w:t>ROZWÓJ DZIAŁALNOŚCI GOSPODARCZEJ, KLUCZEM DO SUKCESU</w:t>
            </w:r>
          </w:p>
        </w:tc>
        <w:tc>
          <w:tcPr>
            <w:tcW w:w="515" w:type="pct"/>
            <w:gridSpan w:val="2"/>
            <w:shd w:val="clear" w:color="auto" w:fill="auto"/>
            <w:vAlign w:val="center"/>
          </w:tcPr>
          <w:p w14:paraId="0328D5BE" w14:textId="77777777" w:rsidR="00B355EB" w:rsidRPr="00B355EB" w:rsidRDefault="00B355EB" w:rsidP="00B355EB">
            <w:pPr>
              <w:spacing w:before="0" w:line="240" w:lineRule="auto"/>
              <w:jc w:val="left"/>
              <w:rPr>
                <w:rFonts w:eastAsia="Calibri"/>
                <w:szCs w:val="22"/>
              </w:rPr>
            </w:pPr>
            <w:r w:rsidRPr="00B355EB">
              <w:rPr>
                <w:rFonts w:eastAsia="Calibri"/>
                <w:szCs w:val="22"/>
              </w:rPr>
              <w:t>Przedsiębiorcy</w:t>
            </w:r>
          </w:p>
        </w:tc>
        <w:tc>
          <w:tcPr>
            <w:tcW w:w="561" w:type="pct"/>
            <w:shd w:val="clear" w:color="auto" w:fill="auto"/>
            <w:vAlign w:val="center"/>
          </w:tcPr>
          <w:p w14:paraId="509C9750" w14:textId="77777777" w:rsidR="00B355EB" w:rsidRPr="0050116E" w:rsidRDefault="00B355EB" w:rsidP="00B355EB">
            <w:pPr>
              <w:spacing w:before="0" w:line="240" w:lineRule="auto"/>
              <w:jc w:val="center"/>
              <w:rPr>
                <w:rFonts w:eastAsia="Calibri"/>
                <w:i/>
                <w:color w:val="984806" w:themeColor="accent6" w:themeShade="80"/>
                <w:szCs w:val="22"/>
              </w:rPr>
            </w:pPr>
            <w:r w:rsidRPr="0050116E">
              <w:rPr>
                <w:rFonts w:eastAsia="Calibri"/>
                <w:i/>
                <w:color w:val="984806" w:themeColor="accent6" w:themeShade="80"/>
                <w:szCs w:val="22"/>
              </w:rPr>
              <w:t>KONKURS</w:t>
            </w:r>
          </w:p>
        </w:tc>
        <w:tc>
          <w:tcPr>
            <w:tcW w:w="578" w:type="pct"/>
            <w:shd w:val="clear" w:color="auto" w:fill="auto"/>
          </w:tcPr>
          <w:p w14:paraId="2265C83C" w14:textId="77777777" w:rsidR="00B355EB" w:rsidRDefault="00B355EB" w:rsidP="00B355EB">
            <w:pPr>
              <w:spacing w:before="0" w:line="240" w:lineRule="auto"/>
              <w:jc w:val="left"/>
              <w:rPr>
                <w:szCs w:val="22"/>
              </w:rPr>
            </w:pPr>
          </w:p>
          <w:p w14:paraId="35BF6D0E" w14:textId="77777777" w:rsidR="00B355EB" w:rsidRPr="00B355EB" w:rsidRDefault="00B355EB" w:rsidP="00B355EB">
            <w:pPr>
              <w:spacing w:before="0" w:line="240" w:lineRule="auto"/>
              <w:jc w:val="left"/>
              <w:rPr>
                <w:szCs w:val="22"/>
              </w:rPr>
            </w:pPr>
            <w:r w:rsidRPr="00B355EB">
              <w:rPr>
                <w:szCs w:val="22"/>
              </w:rPr>
              <w:t>Liczba operacji polegających na rozwoju istniejącego przedsiębiorstwa</w:t>
            </w:r>
          </w:p>
        </w:tc>
        <w:tc>
          <w:tcPr>
            <w:tcW w:w="521" w:type="pct"/>
            <w:gridSpan w:val="2"/>
            <w:shd w:val="clear" w:color="auto" w:fill="auto"/>
            <w:vAlign w:val="center"/>
          </w:tcPr>
          <w:p w14:paraId="0BC781F7" w14:textId="77777777" w:rsidR="00B355EB" w:rsidRPr="00B355EB" w:rsidRDefault="00B355EB" w:rsidP="00B355EB">
            <w:pPr>
              <w:spacing w:before="0" w:line="240" w:lineRule="auto"/>
              <w:jc w:val="center"/>
              <w:rPr>
                <w:rFonts w:eastAsia="Calibri"/>
                <w:szCs w:val="22"/>
              </w:rPr>
            </w:pPr>
            <w:r w:rsidRPr="00B355EB">
              <w:rPr>
                <w:rFonts w:eastAsia="Calibri"/>
                <w:szCs w:val="22"/>
              </w:rPr>
              <w:t>szt.</w:t>
            </w:r>
          </w:p>
        </w:tc>
        <w:tc>
          <w:tcPr>
            <w:tcW w:w="430" w:type="pct"/>
            <w:gridSpan w:val="2"/>
            <w:shd w:val="clear" w:color="auto" w:fill="auto"/>
            <w:vAlign w:val="center"/>
          </w:tcPr>
          <w:p w14:paraId="7FD185F7" w14:textId="77777777" w:rsidR="00B355EB" w:rsidRPr="00B355EB" w:rsidRDefault="00B355EB" w:rsidP="00B355EB">
            <w:pPr>
              <w:spacing w:before="0" w:line="240" w:lineRule="auto"/>
              <w:jc w:val="center"/>
              <w:rPr>
                <w:rFonts w:eastAsia="Calibri"/>
                <w:szCs w:val="22"/>
              </w:rPr>
            </w:pPr>
            <w:r w:rsidRPr="00B355EB">
              <w:rPr>
                <w:rFonts w:eastAsia="Calibri"/>
                <w:szCs w:val="22"/>
              </w:rPr>
              <w:t>0</w:t>
            </w:r>
          </w:p>
        </w:tc>
        <w:tc>
          <w:tcPr>
            <w:tcW w:w="482" w:type="pct"/>
            <w:shd w:val="clear" w:color="000000" w:fill="FFFFFF"/>
            <w:vAlign w:val="center"/>
          </w:tcPr>
          <w:p w14:paraId="240D5F80" w14:textId="77777777" w:rsidR="00B355EB" w:rsidRDefault="00B355EB" w:rsidP="00B355EB">
            <w:pPr>
              <w:spacing w:before="0" w:line="240" w:lineRule="auto"/>
              <w:jc w:val="center"/>
              <w:rPr>
                <w:rFonts w:eastAsia="Calibri"/>
                <w:strike/>
                <w:color w:val="FF0000"/>
                <w:szCs w:val="22"/>
              </w:rPr>
            </w:pPr>
          </w:p>
          <w:p w14:paraId="30157443" w14:textId="4DA8899E" w:rsidR="005F3E47" w:rsidRPr="00E91A22" w:rsidRDefault="00E91A22" w:rsidP="00B355EB">
            <w:pPr>
              <w:spacing w:before="0" w:line="240" w:lineRule="auto"/>
              <w:jc w:val="center"/>
              <w:rPr>
                <w:rFonts w:eastAsia="Calibri"/>
                <w:strike/>
                <w:szCs w:val="22"/>
              </w:rPr>
            </w:pPr>
            <w:r w:rsidRPr="00E91A22">
              <w:rPr>
                <w:rFonts w:eastAsia="Calibri"/>
                <w:color w:val="FF0000"/>
                <w:szCs w:val="22"/>
              </w:rPr>
              <w:t>30</w:t>
            </w:r>
            <w:r>
              <w:rPr>
                <w:rFonts w:eastAsia="Calibri"/>
                <w:strike/>
                <w:szCs w:val="22"/>
              </w:rPr>
              <w:t xml:space="preserve"> </w:t>
            </w:r>
            <w:r w:rsidR="005F3E47" w:rsidRPr="00E91A22">
              <w:rPr>
                <w:rFonts w:eastAsia="Calibri"/>
                <w:strike/>
                <w:szCs w:val="22"/>
              </w:rPr>
              <w:t>33</w:t>
            </w:r>
          </w:p>
        </w:tc>
        <w:tc>
          <w:tcPr>
            <w:tcW w:w="859" w:type="pct"/>
            <w:shd w:val="clear" w:color="auto" w:fill="auto"/>
            <w:vAlign w:val="center"/>
          </w:tcPr>
          <w:p w14:paraId="421A021C" w14:textId="77777777" w:rsidR="00B355EB" w:rsidRPr="00B355EB" w:rsidRDefault="00B355EB" w:rsidP="00B355EB">
            <w:pPr>
              <w:spacing w:before="0" w:line="240" w:lineRule="auto"/>
              <w:jc w:val="center"/>
              <w:rPr>
                <w:rFonts w:eastAsia="Calibri"/>
                <w:szCs w:val="22"/>
              </w:rPr>
            </w:pPr>
            <w:r w:rsidRPr="00B355EB">
              <w:rPr>
                <w:rFonts w:eastAsia="Calibri"/>
                <w:szCs w:val="22"/>
              </w:rPr>
              <w:t>Sprawozdania  końcowe beneficjentów</w:t>
            </w:r>
          </w:p>
        </w:tc>
      </w:tr>
      <w:tr w:rsidR="00D9152E" w:rsidRPr="00B355EB" w14:paraId="7859E429" w14:textId="77777777" w:rsidTr="00D9152E">
        <w:trPr>
          <w:trHeight w:val="2176"/>
        </w:trPr>
        <w:tc>
          <w:tcPr>
            <w:tcW w:w="297" w:type="pct"/>
            <w:gridSpan w:val="2"/>
            <w:vMerge w:val="restart"/>
            <w:shd w:val="clear" w:color="auto" w:fill="auto"/>
            <w:vAlign w:val="center"/>
          </w:tcPr>
          <w:p w14:paraId="10596DDA" w14:textId="77777777" w:rsidR="00D9152E" w:rsidRPr="00B355EB" w:rsidRDefault="00D9152E" w:rsidP="00B355EB">
            <w:pPr>
              <w:spacing w:before="0" w:line="240" w:lineRule="auto"/>
              <w:jc w:val="left"/>
              <w:rPr>
                <w:rFonts w:eastAsia="Calibri"/>
                <w:szCs w:val="22"/>
              </w:rPr>
            </w:pPr>
            <w:r>
              <w:rPr>
                <w:rFonts w:eastAsia="Calibri"/>
                <w:szCs w:val="22"/>
              </w:rPr>
              <w:t>2.2.1.</w:t>
            </w:r>
          </w:p>
        </w:tc>
        <w:tc>
          <w:tcPr>
            <w:tcW w:w="757" w:type="pct"/>
            <w:vMerge w:val="restart"/>
            <w:shd w:val="clear" w:color="000000" w:fill="FFFFFF"/>
            <w:vAlign w:val="center"/>
          </w:tcPr>
          <w:p w14:paraId="51D7F413" w14:textId="77777777" w:rsidR="00D9152E" w:rsidRPr="00B355EB" w:rsidRDefault="00D9152E" w:rsidP="00D9152E">
            <w:pPr>
              <w:spacing w:before="0" w:line="240" w:lineRule="auto"/>
              <w:jc w:val="left"/>
              <w:rPr>
                <w:rFonts w:eastAsia="Calibri"/>
                <w:szCs w:val="22"/>
              </w:rPr>
            </w:pPr>
            <w:r w:rsidRPr="00BF4E69">
              <w:rPr>
                <w:rFonts w:eastAsia="Calibri"/>
                <w:szCs w:val="22"/>
              </w:rPr>
              <w:t xml:space="preserve">WZMOCNIENIE KAPITAŁU SPOŁECZNEGO ORAZ WZROST KOMPETENCJI ZAWODOWYCH LOKALNEJ SPOŁECZNOŚCI </w:t>
            </w:r>
            <w:r w:rsidRPr="00BF4E69">
              <w:rPr>
                <w:rFonts w:eastAsia="Calibri"/>
                <w:szCs w:val="22"/>
              </w:rPr>
              <w:lastRenderedPageBreak/>
              <w:t xml:space="preserve">POPRZEZ WARSZTATY I SZKOLENIA </w:t>
            </w:r>
          </w:p>
        </w:tc>
        <w:tc>
          <w:tcPr>
            <w:tcW w:w="515" w:type="pct"/>
            <w:gridSpan w:val="2"/>
            <w:vMerge w:val="restart"/>
            <w:shd w:val="clear" w:color="auto" w:fill="auto"/>
            <w:vAlign w:val="center"/>
          </w:tcPr>
          <w:p w14:paraId="64BB595D" w14:textId="77777777" w:rsidR="00D9152E" w:rsidRPr="00B355EB" w:rsidRDefault="00D9152E" w:rsidP="00B355EB">
            <w:pPr>
              <w:spacing w:before="0" w:line="240" w:lineRule="auto"/>
              <w:jc w:val="left"/>
              <w:rPr>
                <w:rFonts w:eastAsia="Calibri"/>
                <w:szCs w:val="22"/>
              </w:rPr>
            </w:pPr>
            <w:r w:rsidRPr="00225163">
              <w:rPr>
                <w:rFonts w:eastAsia="Calibri"/>
                <w:szCs w:val="22"/>
              </w:rPr>
              <w:lastRenderedPageBreak/>
              <w:t xml:space="preserve">Mieszkańcy obszaru LSR, w tym  grupy </w:t>
            </w:r>
            <w:proofErr w:type="spellStart"/>
            <w:r w:rsidRPr="00225163">
              <w:rPr>
                <w:rFonts w:eastAsia="Calibri"/>
                <w:szCs w:val="22"/>
              </w:rPr>
              <w:t>defaworyzowane</w:t>
            </w:r>
            <w:proofErr w:type="spellEnd"/>
          </w:p>
        </w:tc>
        <w:tc>
          <w:tcPr>
            <w:tcW w:w="561" w:type="pct"/>
            <w:vMerge w:val="restart"/>
            <w:shd w:val="clear" w:color="auto" w:fill="auto"/>
            <w:vAlign w:val="center"/>
          </w:tcPr>
          <w:p w14:paraId="0260242C" w14:textId="77777777" w:rsidR="00D9152E" w:rsidRDefault="00D9152E" w:rsidP="00B355EB">
            <w:pPr>
              <w:spacing w:before="0" w:line="240" w:lineRule="auto"/>
              <w:jc w:val="center"/>
              <w:rPr>
                <w:rFonts w:eastAsia="Calibri"/>
                <w:i/>
                <w:color w:val="984806" w:themeColor="accent6" w:themeShade="80"/>
                <w:szCs w:val="22"/>
              </w:rPr>
            </w:pPr>
            <w:r w:rsidRPr="0050116E">
              <w:rPr>
                <w:rFonts w:eastAsia="Calibri"/>
                <w:i/>
                <w:color w:val="984806" w:themeColor="accent6" w:themeShade="80"/>
                <w:szCs w:val="22"/>
              </w:rPr>
              <w:t>KONKURS</w:t>
            </w:r>
          </w:p>
          <w:p w14:paraId="3D58683A" w14:textId="77777777" w:rsidR="00D9152E" w:rsidRDefault="00D9152E" w:rsidP="00B355EB">
            <w:pPr>
              <w:spacing w:before="0" w:line="240" w:lineRule="auto"/>
              <w:jc w:val="center"/>
              <w:rPr>
                <w:rFonts w:eastAsia="Calibri"/>
                <w:i/>
                <w:color w:val="984806" w:themeColor="accent6" w:themeShade="80"/>
                <w:szCs w:val="22"/>
              </w:rPr>
            </w:pPr>
          </w:p>
          <w:p w14:paraId="03A3546A" w14:textId="77777777" w:rsidR="00D9152E" w:rsidRDefault="00D9152E" w:rsidP="00B355EB">
            <w:pPr>
              <w:spacing w:before="0" w:line="240" w:lineRule="auto"/>
              <w:jc w:val="center"/>
              <w:rPr>
                <w:rFonts w:eastAsia="Calibri"/>
                <w:i/>
                <w:color w:val="984806" w:themeColor="accent6" w:themeShade="80"/>
                <w:szCs w:val="22"/>
              </w:rPr>
            </w:pPr>
            <w:r>
              <w:rPr>
                <w:rFonts w:eastAsia="Calibri"/>
                <w:i/>
                <w:color w:val="984806" w:themeColor="accent6" w:themeShade="80"/>
                <w:szCs w:val="22"/>
              </w:rPr>
              <w:t>OPERACJE WŁASNE</w:t>
            </w:r>
          </w:p>
          <w:p w14:paraId="2BEA1ABC" w14:textId="77777777" w:rsidR="009E0135" w:rsidRPr="0050116E" w:rsidRDefault="009E0135" w:rsidP="00B355EB">
            <w:pPr>
              <w:spacing w:before="0" w:line="240" w:lineRule="auto"/>
              <w:jc w:val="center"/>
              <w:rPr>
                <w:rFonts w:eastAsia="Calibri"/>
                <w:i/>
                <w:color w:val="984806" w:themeColor="accent6" w:themeShade="80"/>
                <w:szCs w:val="22"/>
              </w:rPr>
            </w:pPr>
          </w:p>
          <w:p w14:paraId="4F1068ED" w14:textId="77777777" w:rsidR="00D9152E" w:rsidRPr="00AF3669" w:rsidRDefault="009E0135" w:rsidP="00B355EB">
            <w:pPr>
              <w:spacing w:before="0" w:line="240" w:lineRule="auto"/>
              <w:jc w:val="center"/>
              <w:rPr>
                <w:rFonts w:eastAsia="Calibri"/>
                <w:i/>
                <w:color w:val="943634" w:themeColor="accent2" w:themeShade="BF"/>
                <w:szCs w:val="22"/>
              </w:rPr>
            </w:pPr>
            <w:r w:rsidRPr="00AF3669">
              <w:rPr>
                <w:rFonts w:eastAsia="Calibri"/>
                <w:i/>
                <w:color w:val="943634" w:themeColor="accent2" w:themeShade="BF"/>
                <w:szCs w:val="22"/>
              </w:rPr>
              <w:t>PROJEKTY WSPÓŁPRACY</w:t>
            </w:r>
          </w:p>
          <w:p w14:paraId="439622A4" w14:textId="77777777" w:rsidR="00D9152E" w:rsidRPr="0050116E" w:rsidRDefault="00D9152E" w:rsidP="00B355EB">
            <w:pPr>
              <w:spacing w:before="0" w:line="240" w:lineRule="auto"/>
              <w:jc w:val="center"/>
              <w:rPr>
                <w:rFonts w:eastAsia="Calibri"/>
                <w:i/>
                <w:color w:val="984806" w:themeColor="accent6" w:themeShade="80"/>
                <w:szCs w:val="22"/>
              </w:rPr>
            </w:pPr>
          </w:p>
          <w:p w14:paraId="71BBBF8C" w14:textId="77777777" w:rsidR="00D9152E" w:rsidRPr="0050116E" w:rsidRDefault="00D9152E" w:rsidP="00B355EB">
            <w:pPr>
              <w:spacing w:before="0" w:line="240" w:lineRule="auto"/>
              <w:jc w:val="center"/>
              <w:rPr>
                <w:rFonts w:eastAsia="Calibri"/>
                <w:i/>
                <w:color w:val="984806" w:themeColor="accent6" w:themeShade="80"/>
                <w:szCs w:val="22"/>
              </w:rPr>
            </w:pPr>
          </w:p>
        </w:tc>
        <w:tc>
          <w:tcPr>
            <w:tcW w:w="578" w:type="pct"/>
            <w:shd w:val="clear" w:color="auto" w:fill="auto"/>
            <w:vAlign w:val="center"/>
          </w:tcPr>
          <w:p w14:paraId="4AB0531F" w14:textId="77777777" w:rsidR="00D9152E" w:rsidRPr="00B355EB" w:rsidRDefault="00D9152E" w:rsidP="00D9152E">
            <w:pPr>
              <w:spacing w:before="0" w:line="240" w:lineRule="auto"/>
              <w:jc w:val="left"/>
              <w:rPr>
                <w:color w:val="000000"/>
                <w:szCs w:val="22"/>
              </w:rPr>
            </w:pPr>
            <w:r>
              <w:rPr>
                <w:color w:val="000000"/>
                <w:szCs w:val="22"/>
              </w:rPr>
              <w:lastRenderedPageBreak/>
              <w:t xml:space="preserve">Liczba operacji wzmacniających </w:t>
            </w:r>
            <w:r w:rsidRPr="00B355EB">
              <w:rPr>
                <w:color w:val="000000"/>
                <w:szCs w:val="22"/>
              </w:rPr>
              <w:t xml:space="preserve">kapitał społeczny, w tym przez podnoszenie wiedzy społeczności lokalnej </w:t>
            </w:r>
          </w:p>
        </w:tc>
        <w:tc>
          <w:tcPr>
            <w:tcW w:w="521" w:type="pct"/>
            <w:gridSpan w:val="2"/>
            <w:shd w:val="clear" w:color="auto" w:fill="auto"/>
            <w:vAlign w:val="center"/>
            <w:hideMark/>
          </w:tcPr>
          <w:p w14:paraId="6971B070" w14:textId="77777777" w:rsidR="00D9152E" w:rsidRPr="00B355EB" w:rsidRDefault="00D9152E" w:rsidP="00B355EB">
            <w:pPr>
              <w:spacing w:before="0" w:line="240" w:lineRule="auto"/>
              <w:jc w:val="center"/>
              <w:rPr>
                <w:rFonts w:eastAsia="Calibri"/>
                <w:szCs w:val="22"/>
              </w:rPr>
            </w:pPr>
            <w:r w:rsidRPr="00B355EB">
              <w:rPr>
                <w:rFonts w:eastAsia="Calibri"/>
                <w:szCs w:val="22"/>
              </w:rPr>
              <w:t>szt.</w:t>
            </w:r>
          </w:p>
        </w:tc>
        <w:tc>
          <w:tcPr>
            <w:tcW w:w="430" w:type="pct"/>
            <w:gridSpan w:val="2"/>
            <w:shd w:val="clear" w:color="auto" w:fill="auto"/>
            <w:vAlign w:val="center"/>
            <w:hideMark/>
          </w:tcPr>
          <w:p w14:paraId="498AB345" w14:textId="77777777" w:rsidR="00D9152E" w:rsidRPr="00B355EB" w:rsidRDefault="00D9152E" w:rsidP="00B355EB">
            <w:pPr>
              <w:spacing w:before="0" w:line="240" w:lineRule="auto"/>
              <w:jc w:val="center"/>
              <w:rPr>
                <w:rFonts w:eastAsia="Calibri"/>
                <w:szCs w:val="22"/>
              </w:rPr>
            </w:pPr>
            <w:r w:rsidRPr="00B355EB">
              <w:rPr>
                <w:rFonts w:eastAsia="Calibri"/>
                <w:szCs w:val="22"/>
              </w:rPr>
              <w:t> 0</w:t>
            </w:r>
          </w:p>
        </w:tc>
        <w:tc>
          <w:tcPr>
            <w:tcW w:w="482" w:type="pct"/>
            <w:shd w:val="clear" w:color="000000" w:fill="FFFFFF"/>
            <w:vAlign w:val="center"/>
          </w:tcPr>
          <w:p w14:paraId="690C3E32" w14:textId="77777777" w:rsidR="00D9152E" w:rsidRDefault="00D9152E" w:rsidP="00D41C85">
            <w:pPr>
              <w:spacing w:before="0" w:line="240" w:lineRule="auto"/>
              <w:rPr>
                <w:rFonts w:eastAsia="Calibri"/>
                <w:strike/>
                <w:color w:val="FF0000"/>
                <w:szCs w:val="22"/>
              </w:rPr>
            </w:pPr>
          </w:p>
          <w:p w14:paraId="15BB0618" w14:textId="7E8588BA" w:rsidR="00A16910" w:rsidRPr="00E91A22" w:rsidRDefault="00E91A22" w:rsidP="00B355EB">
            <w:pPr>
              <w:spacing w:before="0" w:line="240" w:lineRule="auto"/>
              <w:jc w:val="center"/>
              <w:rPr>
                <w:rFonts w:eastAsia="Calibri"/>
                <w:color w:val="FF0000"/>
                <w:szCs w:val="22"/>
              </w:rPr>
            </w:pPr>
            <w:r w:rsidRPr="00E91A22">
              <w:rPr>
                <w:rFonts w:eastAsia="Calibri"/>
                <w:color w:val="FF0000"/>
                <w:szCs w:val="22"/>
              </w:rPr>
              <w:t xml:space="preserve"> 2 </w:t>
            </w:r>
            <w:r w:rsidR="00D41C85" w:rsidRPr="00E91A22">
              <w:rPr>
                <w:rFonts w:eastAsia="Calibri"/>
                <w:szCs w:val="22"/>
              </w:rPr>
              <w:t>4</w:t>
            </w:r>
          </w:p>
        </w:tc>
        <w:tc>
          <w:tcPr>
            <w:tcW w:w="859" w:type="pct"/>
            <w:shd w:val="clear" w:color="auto" w:fill="auto"/>
            <w:vAlign w:val="center"/>
            <w:hideMark/>
          </w:tcPr>
          <w:p w14:paraId="42E578D9" w14:textId="77777777" w:rsidR="00D9152E" w:rsidRPr="00B355EB" w:rsidRDefault="00D9152E" w:rsidP="00B355EB">
            <w:pPr>
              <w:spacing w:before="0" w:line="240" w:lineRule="auto"/>
              <w:jc w:val="center"/>
              <w:rPr>
                <w:rFonts w:eastAsia="Calibri"/>
                <w:szCs w:val="22"/>
              </w:rPr>
            </w:pPr>
            <w:r w:rsidRPr="00B355EB">
              <w:rPr>
                <w:rFonts w:eastAsia="Calibri"/>
                <w:szCs w:val="22"/>
              </w:rPr>
              <w:t>Sprawozdania  końcowe beneficjentów</w:t>
            </w:r>
            <w:r w:rsidR="00CE19CD" w:rsidRPr="00AF3669">
              <w:rPr>
                <w:rFonts w:eastAsia="Calibri"/>
                <w:szCs w:val="22"/>
              </w:rPr>
              <w:t>, Dane własne LGD</w:t>
            </w:r>
          </w:p>
        </w:tc>
      </w:tr>
      <w:tr w:rsidR="00D9152E" w:rsidRPr="00B355EB" w14:paraId="521338F6" w14:textId="77777777" w:rsidTr="004868BB">
        <w:trPr>
          <w:trHeight w:val="590"/>
        </w:trPr>
        <w:tc>
          <w:tcPr>
            <w:tcW w:w="297" w:type="pct"/>
            <w:gridSpan w:val="2"/>
            <w:vMerge/>
            <w:shd w:val="clear" w:color="auto" w:fill="auto"/>
            <w:vAlign w:val="center"/>
          </w:tcPr>
          <w:p w14:paraId="2B92F61A" w14:textId="77777777" w:rsidR="00D9152E" w:rsidRDefault="00D9152E" w:rsidP="00B355EB">
            <w:pPr>
              <w:spacing w:before="0" w:line="240" w:lineRule="auto"/>
              <w:jc w:val="left"/>
              <w:rPr>
                <w:rFonts w:eastAsia="Calibri"/>
                <w:szCs w:val="22"/>
              </w:rPr>
            </w:pPr>
          </w:p>
        </w:tc>
        <w:tc>
          <w:tcPr>
            <w:tcW w:w="757" w:type="pct"/>
            <w:vMerge/>
            <w:shd w:val="clear" w:color="000000" w:fill="FFFFFF"/>
            <w:vAlign w:val="center"/>
          </w:tcPr>
          <w:p w14:paraId="3FF80B01" w14:textId="77777777" w:rsidR="00D9152E" w:rsidRPr="00BF4E69" w:rsidRDefault="00D9152E" w:rsidP="00D9152E">
            <w:pPr>
              <w:spacing w:before="0" w:line="240" w:lineRule="auto"/>
              <w:jc w:val="left"/>
              <w:rPr>
                <w:rFonts w:eastAsia="Calibri"/>
                <w:szCs w:val="22"/>
              </w:rPr>
            </w:pPr>
          </w:p>
        </w:tc>
        <w:tc>
          <w:tcPr>
            <w:tcW w:w="515" w:type="pct"/>
            <w:gridSpan w:val="2"/>
            <w:vMerge/>
            <w:shd w:val="clear" w:color="auto" w:fill="auto"/>
            <w:vAlign w:val="center"/>
          </w:tcPr>
          <w:p w14:paraId="29CAEAC0" w14:textId="77777777" w:rsidR="00D9152E" w:rsidRPr="00225163" w:rsidRDefault="00D9152E" w:rsidP="00B355EB">
            <w:pPr>
              <w:spacing w:before="0" w:line="240" w:lineRule="auto"/>
              <w:jc w:val="left"/>
              <w:rPr>
                <w:rFonts w:eastAsia="Calibri"/>
                <w:szCs w:val="22"/>
              </w:rPr>
            </w:pPr>
          </w:p>
        </w:tc>
        <w:tc>
          <w:tcPr>
            <w:tcW w:w="561" w:type="pct"/>
            <w:vMerge/>
            <w:shd w:val="clear" w:color="auto" w:fill="auto"/>
            <w:vAlign w:val="center"/>
          </w:tcPr>
          <w:p w14:paraId="689C82DE" w14:textId="77777777" w:rsidR="00D9152E" w:rsidRPr="0050116E" w:rsidRDefault="00D9152E" w:rsidP="00B355EB">
            <w:pPr>
              <w:spacing w:before="0" w:line="240" w:lineRule="auto"/>
              <w:jc w:val="center"/>
              <w:rPr>
                <w:rFonts w:eastAsia="Calibri"/>
                <w:i/>
                <w:color w:val="984806" w:themeColor="accent6" w:themeShade="80"/>
                <w:szCs w:val="22"/>
              </w:rPr>
            </w:pPr>
          </w:p>
        </w:tc>
        <w:tc>
          <w:tcPr>
            <w:tcW w:w="578" w:type="pct"/>
            <w:shd w:val="clear" w:color="auto" w:fill="auto"/>
            <w:vAlign w:val="center"/>
          </w:tcPr>
          <w:p w14:paraId="5755648D" w14:textId="77777777" w:rsidR="00D9152E" w:rsidRDefault="00D9152E" w:rsidP="00B355EB">
            <w:pPr>
              <w:spacing w:before="0" w:line="240" w:lineRule="auto"/>
              <w:jc w:val="left"/>
              <w:rPr>
                <w:color w:val="000000"/>
                <w:szCs w:val="22"/>
              </w:rPr>
            </w:pPr>
            <w:r w:rsidRPr="00D9152E">
              <w:rPr>
                <w:color w:val="000000"/>
                <w:szCs w:val="22"/>
              </w:rPr>
              <w:t xml:space="preserve">Liczba operacji wzmacniających kapitał społeczny, w tym przez podnoszenie wiedzy społeczności lokalnej (grupy </w:t>
            </w:r>
            <w:proofErr w:type="spellStart"/>
            <w:r w:rsidRPr="00D9152E">
              <w:rPr>
                <w:color w:val="000000"/>
                <w:szCs w:val="22"/>
              </w:rPr>
              <w:t>defaworyzowane</w:t>
            </w:r>
            <w:proofErr w:type="spellEnd"/>
            <w:r w:rsidRPr="00D9152E">
              <w:rPr>
                <w:color w:val="000000"/>
                <w:szCs w:val="22"/>
              </w:rPr>
              <w:t>)</w:t>
            </w:r>
          </w:p>
        </w:tc>
        <w:tc>
          <w:tcPr>
            <w:tcW w:w="521" w:type="pct"/>
            <w:gridSpan w:val="2"/>
            <w:shd w:val="clear" w:color="auto" w:fill="auto"/>
            <w:vAlign w:val="center"/>
          </w:tcPr>
          <w:p w14:paraId="01FF5044" w14:textId="77777777" w:rsidR="00D9152E" w:rsidRPr="00B355EB" w:rsidRDefault="00D9152E" w:rsidP="00B355EB">
            <w:pPr>
              <w:spacing w:before="0" w:line="240" w:lineRule="auto"/>
              <w:jc w:val="center"/>
              <w:rPr>
                <w:rFonts w:eastAsia="Calibri"/>
                <w:szCs w:val="22"/>
              </w:rPr>
            </w:pPr>
            <w:r w:rsidRPr="00D9152E">
              <w:rPr>
                <w:rFonts w:eastAsia="Calibri"/>
                <w:szCs w:val="22"/>
              </w:rPr>
              <w:t>szt.</w:t>
            </w:r>
          </w:p>
        </w:tc>
        <w:tc>
          <w:tcPr>
            <w:tcW w:w="430" w:type="pct"/>
            <w:gridSpan w:val="2"/>
            <w:shd w:val="clear" w:color="auto" w:fill="auto"/>
            <w:vAlign w:val="center"/>
          </w:tcPr>
          <w:p w14:paraId="3AB6E86A" w14:textId="77777777" w:rsidR="00D9152E" w:rsidRPr="00B355EB" w:rsidRDefault="00D9152E"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15FF0EB1" w14:textId="6BB12774" w:rsidR="00D9152E" w:rsidRPr="00A16910" w:rsidRDefault="00E91A22" w:rsidP="00B355EB">
            <w:pPr>
              <w:spacing w:before="0" w:line="240" w:lineRule="auto"/>
              <w:jc w:val="center"/>
              <w:rPr>
                <w:rFonts w:eastAsia="Calibri"/>
                <w:szCs w:val="22"/>
              </w:rPr>
            </w:pPr>
            <w:r w:rsidRPr="00E91A22">
              <w:rPr>
                <w:rFonts w:eastAsia="Calibri"/>
                <w:color w:val="FF0000"/>
                <w:szCs w:val="22"/>
              </w:rPr>
              <w:t>0</w:t>
            </w:r>
            <w:r>
              <w:rPr>
                <w:rFonts w:eastAsia="Calibri"/>
                <w:szCs w:val="22"/>
              </w:rPr>
              <w:t xml:space="preserve"> </w:t>
            </w:r>
            <w:r w:rsidR="00A16910" w:rsidRPr="00E91A22">
              <w:rPr>
                <w:rFonts w:eastAsia="Calibri"/>
                <w:strike/>
                <w:szCs w:val="22"/>
              </w:rPr>
              <w:t>1</w:t>
            </w:r>
          </w:p>
        </w:tc>
        <w:tc>
          <w:tcPr>
            <w:tcW w:w="859" w:type="pct"/>
            <w:shd w:val="clear" w:color="auto" w:fill="auto"/>
            <w:vAlign w:val="center"/>
          </w:tcPr>
          <w:p w14:paraId="74E36128" w14:textId="77777777" w:rsidR="00D9152E" w:rsidRPr="00B355EB" w:rsidRDefault="00D9152E" w:rsidP="00CE19CD">
            <w:pPr>
              <w:spacing w:before="0" w:line="240" w:lineRule="auto"/>
              <w:jc w:val="center"/>
              <w:rPr>
                <w:rFonts w:eastAsia="Calibri"/>
                <w:szCs w:val="22"/>
              </w:rPr>
            </w:pPr>
            <w:r w:rsidRPr="00D9152E">
              <w:rPr>
                <w:rFonts w:eastAsia="Calibri"/>
                <w:szCs w:val="22"/>
              </w:rPr>
              <w:t>Sprawozdania  końcowe beneficjentów</w:t>
            </w:r>
            <w:r w:rsidR="007D31E2">
              <w:rPr>
                <w:rFonts w:eastAsia="Calibri"/>
                <w:szCs w:val="22"/>
              </w:rPr>
              <w:t xml:space="preserve">, </w:t>
            </w:r>
          </w:p>
        </w:tc>
      </w:tr>
      <w:tr w:rsidR="00746ADF" w:rsidRPr="00B355EB" w14:paraId="2F6C6490" w14:textId="77777777" w:rsidTr="004868BB">
        <w:trPr>
          <w:trHeight w:val="771"/>
        </w:trPr>
        <w:tc>
          <w:tcPr>
            <w:tcW w:w="297" w:type="pct"/>
            <w:gridSpan w:val="2"/>
            <w:vMerge w:val="restart"/>
            <w:shd w:val="clear" w:color="auto" w:fill="auto"/>
            <w:vAlign w:val="center"/>
          </w:tcPr>
          <w:p w14:paraId="467D11E7" w14:textId="77777777" w:rsidR="00746ADF" w:rsidRPr="00B355EB" w:rsidRDefault="00746ADF" w:rsidP="000B0ED0">
            <w:pPr>
              <w:spacing w:before="0" w:line="240" w:lineRule="auto"/>
              <w:jc w:val="left"/>
              <w:rPr>
                <w:rFonts w:eastAsia="Calibri"/>
                <w:szCs w:val="22"/>
              </w:rPr>
            </w:pPr>
            <w:r w:rsidRPr="00B355EB">
              <w:rPr>
                <w:rFonts w:eastAsia="Calibri"/>
                <w:szCs w:val="22"/>
              </w:rPr>
              <w:t>2.</w:t>
            </w:r>
            <w:r w:rsidR="000B0ED0">
              <w:rPr>
                <w:rFonts w:eastAsia="Calibri"/>
                <w:szCs w:val="22"/>
              </w:rPr>
              <w:t>3</w:t>
            </w:r>
          </w:p>
        </w:tc>
        <w:tc>
          <w:tcPr>
            <w:tcW w:w="757" w:type="pct"/>
            <w:vMerge w:val="restart"/>
            <w:shd w:val="clear" w:color="000000" w:fill="FFFFFF"/>
            <w:vAlign w:val="center"/>
          </w:tcPr>
          <w:p w14:paraId="4724B145" w14:textId="77777777" w:rsidR="00746ADF" w:rsidRPr="00B355EB" w:rsidRDefault="0050116E" w:rsidP="00B355EB">
            <w:pPr>
              <w:spacing w:before="0" w:line="240" w:lineRule="auto"/>
              <w:jc w:val="left"/>
              <w:rPr>
                <w:rFonts w:eastAsia="Calibri"/>
                <w:szCs w:val="22"/>
              </w:rPr>
            </w:pPr>
            <w:r w:rsidRPr="00B355EB">
              <w:rPr>
                <w:rFonts w:eastAsia="Calibri"/>
                <w:szCs w:val="22"/>
              </w:rPr>
              <w:t>FUNKCJONOWANIE LGD</w:t>
            </w:r>
          </w:p>
        </w:tc>
        <w:tc>
          <w:tcPr>
            <w:tcW w:w="515" w:type="pct"/>
            <w:gridSpan w:val="2"/>
            <w:vMerge w:val="restart"/>
            <w:shd w:val="clear" w:color="auto" w:fill="auto"/>
            <w:vAlign w:val="center"/>
          </w:tcPr>
          <w:p w14:paraId="65B1828D" w14:textId="77777777" w:rsidR="00746ADF" w:rsidRPr="00B355EB" w:rsidRDefault="00746ADF" w:rsidP="00B355EB">
            <w:pPr>
              <w:spacing w:before="0" w:line="240" w:lineRule="auto"/>
              <w:jc w:val="left"/>
              <w:rPr>
                <w:rFonts w:eastAsia="Calibri"/>
                <w:szCs w:val="22"/>
              </w:rPr>
            </w:pPr>
            <w:r w:rsidRPr="00B355EB">
              <w:rPr>
                <w:rFonts w:eastAsia="Calibri"/>
                <w:szCs w:val="22"/>
              </w:rPr>
              <w:t>Osoby zaangażowane we wdrażanie LSR</w:t>
            </w:r>
          </w:p>
        </w:tc>
        <w:tc>
          <w:tcPr>
            <w:tcW w:w="561" w:type="pct"/>
            <w:vMerge w:val="restart"/>
            <w:shd w:val="clear" w:color="auto" w:fill="auto"/>
            <w:vAlign w:val="center"/>
          </w:tcPr>
          <w:p w14:paraId="65EA36EF" w14:textId="77777777" w:rsidR="00746ADF" w:rsidRPr="0050116E" w:rsidRDefault="00746ADF" w:rsidP="00B355EB">
            <w:pPr>
              <w:spacing w:before="0" w:line="240" w:lineRule="auto"/>
              <w:jc w:val="center"/>
              <w:rPr>
                <w:rFonts w:eastAsia="Calibri"/>
                <w:i/>
                <w:color w:val="984806" w:themeColor="accent6" w:themeShade="80"/>
                <w:szCs w:val="22"/>
              </w:rPr>
            </w:pPr>
            <w:r w:rsidRPr="0050116E">
              <w:rPr>
                <w:rFonts w:eastAsia="Calibri"/>
                <w:i/>
                <w:color w:val="984806" w:themeColor="accent6" w:themeShade="80"/>
                <w:szCs w:val="22"/>
              </w:rPr>
              <w:t>KOSZTY BIEŻĄCE</w:t>
            </w:r>
          </w:p>
        </w:tc>
        <w:tc>
          <w:tcPr>
            <w:tcW w:w="578" w:type="pct"/>
            <w:shd w:val="clear" w:color="auto" w:fill="auto"/>
            <w:vAlign w:val="center"/>
          </w:tcPr>
          <w:p w14:paraId="654A5540" w14:textId="77777777" w:rsidR="00746ADF" w:rsidRPr="00B355EB" w:rsidRDefault="00746ADF" w:rsidP="00746ADF">
            <w:pPr>
              <w:spacing w:before="0" w:line="240" w:lineRule="auto"/>
              <w:jc w:val="left"/>
              <w:rPr>
                <w:color w:val="000000"/>
                <w:szCs w:val="22"/>
              </w:rPr>
            </w:pPr>
            <w:r w:rsidRPr="00746ADF">
              <w:rPr>
                <w:color w:val="000000"/>
                <w:szCs w:val="22"/>
              </w:rPr>
              <w:t>Liczba osobodni szkoleń dla pracowników LGD</w:t>
            </w:r>
          </w:p>
        </w:tc>
        <w:tc>
          <w:tcPr>
            <w:tcW w:w="521" w:type="pct"/>
            <w:gridSpan w:val="2"/>
            <w:shd w:val="clear" w:color="auto" w:fill="auto"/>
            <w:vAlign w:val="center"/>
          </w:tcPr>
          <w:p w14:paraId="6FB55DB3" w14:textId="77777777" w:rsidR="00746ADF" w:rsidRPr="00B355EB" w:rsidRDefault="00746ADF" w:rsidP="00B355EB">
            <w:pPr>
              <w:spacing w:before="0" w:line="240" w:lineRule="auto"/>
              <w:jc w:val="center"/>
              <w:rPr>
                <w:rFonts w:eastAsia="Calibri"/>
                <w:szCs w:val="22"/>
              </w:rPr>
            </w:pPr>
            <w:r>
              <w:rPr>
                <w:rFonts w:eastAsia="Calibri"/>
                <w:szCs w:val="22"/>
              </w:rPr>
              <w:t>szt.</w:t>
            </w:r>
          </w:p>
        </w:tc>
        <w:tc>
          <w:tcPr>
            <w:tcW w:w="430" w:type="pct"/>
            <w:gridSpan w:val="2"/>
            <w:shd w:val="clear" w:color="auto" w:fill="auto"/>
            <w:vAlign w:val="center"/>
          </w:tcPr>
          <w:p w14:paraId="1BD899FC" w14:textId="77777777" w:rsidR="00746ADF" w:rsidRPr="00B355EB" w:rsidRDefault="00746ADF"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5F98190F" w14:textId="77777777" w:rsidR="00746ADF" w:rsidRPr="00B355EB" w:rsidRDefault="00746ADF" w:rsidP="00B355EB">
            <w:pPr>
              <w:spacing w:before="0" w:line="240" w:lineRule="auto"/>
              <w:jc w:val="center"/>
              <w:rPr>
                <w:rFonts w:eastAsia="Calibri"/>
                <w:color w:val="000000"/>
                <w:szCs w:val="22"/>
              </w:rPr>
            </w:pPr>
            <w:r>
              <w:rPr>
                <w:rFonts w:eastAsia="Calibri"/>
                <w:color w:val="000000"/>
                <w:szCs w:val="22"/>
              </w:rPr>
              <w:t>50</w:t>
            </w:r>
          </w:p>
        </w:tc>
        <w:tc>
          <w:tcPr>
            <w:tcW w:w="859" w:type="pct"/>
            <w:shd w:val="clear" w:color="auto" w:fill="auto"/>
            <w:vAlign w:val="center"/>
          </w:tcPr>
          <w:p w14:paraId="69063D59" w14:textId="77777777" w:rsidR="00746ADF" w:rsidRPr="00B355EB" w:rsidRDefault="00746ADF" w:rsidP="00B355EB">
            <w:pPr>
              <w:spacing w:before="0" w:line="240" w:lineRule="auto"/>
              <w:jc w:val="center"/>
              <w:rPr>
                <w:rFonts w:eastAsia="Calibri"/>
                <w:szCs w:val="22"/>
              </w:rPr>
            </w:pPr>
            <w:r w:rsidRPr="00746ADF">
              <w:rPr>
                <w:rFonts w:eastAsia="Calibri"/>
                <w:szCs w:val="22"/>
              </w:rPr>
              <w:t>Dane własne LGD</w:t>
            </w:r>
          </w:p>
        </w:tc>
      </w:tr>
      <w:tr w:rsidR="00746ADF" w:rsidRPr="00B355EB" w14:paraId="63E02ACD" w14:textId="77777777" w:rsidTr="004868BB">
        <w:trPr>
          <w:trHeight w:val="229"/>
        </w:trPr>
        <w:tc>
          <w:tcPr>
            <w:tcW w:w="297" w:type="pct"/>
            <w:gridSpan w:val="2"/>
            <w:vMerge/>
            <w:shd w:val="clear" w:color="auto" w:fill="auto"/>
            <w:vAlign w:val="center"/>
          </w:tcPr>
          <w:p w14:paraId="6C5AAAFF" w14:textId="77777777" w:rsidR="00746ADF" w:rsidRPr="00B355EB" w:rsidRDefault="00746ADF" w:rsidP="00B355EB">
            <w:pPr>
              <w:spacing w:before="0" w:line="240" w:lineRule="auto"/>
              <w:jc w:val="left"/>
              <w:rPr>
                <w:rFonts w:eastAsia="Calibri"/>
                <w:szCs w:val="22"/>
              </w:rPr>
            </w:pPr>
          </w:p>
        </w:tc>
        <w:tc>
          <w:tcPr>
            <w:tcW w:w="757" w:type="pct"/>
            <w:vMerge/>
            <w:shd w:val="clear" w:color="000000" w:fill="FFFFFF"/>
            <w:vAlign w:val="center"/>
          </w:tcPr>
          <w:p w14:paraId="6D5EEBCD" w14:textId="77777777" w:rsidR="00746ADF" w:rsidRPr="00B355EB" w:rsidRDefault="00746ADF" w:rsidP="00B355EB">
            <w:pPr>
              <w:spacing w:before="0" w:line="240" w:lineRule="auto"/>
              <w:jc w:val="left"/>
              <w:rPr>
                <w:rFonts w:eastAsia="Calibri"/>
                <w:szCs w:val="22"/>
              </w:rPr>
            </w:pPr>
          </w:p>
        </w:tc>
        <w:tc>
          <w:tcPr>
            <w:tcW w:w="515" w:type="pct"/>
            <w:gridSpan w:val="2"/>
            <w:vMerge/>
            <w:shd w:val="clear" w:color="auto" w:fill="auto"/>
            <w:vAlign w:val="center"/>
          </w:tcPr>
          <w:p w14:paraId="6D88F85A" w14:textId="77777777" w:rsidR="00746ADF" w:rsidRPr="00B355EB" w:rsidRDefault="00746ADF" w:rsidP="00B355EB">
            <w:pPr>
              <w:spacing w:before="0" w:line="240" w:lineRule="auto"/>
              <w:jc w:val="left"/>
              <w:rPr>
                <w:rFonts w:eastAsia="Calibri"/>
                <w:szCs w:val="22"/>
              </w:rPr>
            </w:pPr>
          </w:p>
        </w:tc>
        <w:tc>
          <w:tcPr>
            <w:tcW w:w="561" w:type="pct"/>
            <w:vMerge/>
            <w:shd w:val="clear" w:color="auto" w:fill="auto"/>
            <w:vAlign w:val="center"/>
          </w:tcPr>
          <w:p w14:paraId="3AAC8FA7" w14:textId="77777777" w:rsidR="00746ADF" w:rsidRPr="0050116E" w:rsidRDefault="00746ADF" w:rsidP="00B355EB">
            <w:pPr>
              <w:spacing w:before="0" w:line="240" w:lineRule="auto"/>
              <w:jc w:val="center"/>
              <w:rPr>
                <w:rFonts w:eastAsia="Calibri"/>
                <w:i/>
                <w:color w:val="984806" w:themeColor="accent6" w:themeShade="80"/>
                <w:szCs w:val="22"/>
              </w:rPr>
            </w:pPr>
          </w:p>
        </w:tc>
        <w:tc>
          <w:tcPr>
            <w:tcW w:w="578" w:type="pct"/>
            <w:shd w:val="clear" w:color="auto" w:fill="auto"/>
            <w:vAlign w:val="center"/>
          </w:tcPr>
          <w:p w14:paraId="090FD65C" w14:textId="77777777" w:rsidR="00746ADF" w:rsidRPr="00746ADF" w:rsidRDefault="00746ADF" w:rsidP="00746ADF">
            <w:pPr>
              <w:spacing w:before="0" w:line="240" w:lineRule="auto"/>
              <w:jc w:val="left"/>
              <w:rPr>
                <w:color w:val="000000"/>
                <w:szCs w:val="22"/>
              </w:rPr>
            </w:pPr>
            <w:r w:rsidRPr="00746ADF">
              <w:rPr>
                <w:color w:val="000000"/>
                <w:szCs w:val="22"/>
              </w:rPr>
              <w:t>Liczba osobodni szkoleń dla organów LGD</w:t>
            </w:r>
          </w:p>
        </w:tc>
        <w:tc>
          <w:tcPr>
            <w:tcW w:w="521" w:type="pct"/>
            <w:gridSpan w:val="2"/>
            <w:shd w:val="clear" w:color="auto" w:fill="auto"/>
            <w:vAlign w:val="center"/>
          </w:tcPr>
          <w:p w14:paraId="3F9F2EFC" w14:textId="77777777" w:rsidR="00746ADF" w:rsidRPr="00B355EB" w:rsidRDefault="00746ADF" w:rsidP="00B355EB">
            <w:pPr>
              <w:spacing w:before="0" w:line="240" w:lineRule="auto"/>
              <w:jc w:val="center"/>
              <w:rPr>
                <w:rFonts w:eastAsia="Calibri"/>
                <w:szCs w:val="22"/>
              </w:rPr>
            </w:pPr>
            <w:r>
              <w:rPr>
                <w:rFonts w:eastAsia="Calibri"/>
                <w:szCs w:val="22"/>
              </w:rPr>
              <w:t>szt.</w:t>
            </w:r>
          </w:p>
        </w:tc>
        <w:tc>
          <w:tcPr>
            <w:tcW w:w="430" w:type="pct"/>
            <w:gridSpan w:val="2"/>
            <w:shd w:val="clear" w:color="auto" w:fill="auto"/>
            <w:vAlign w:val="center"/>
          </w:tcPr>
          <w:p w14:paraId="58DA4FCA" w14:textId="77777777" w:rsidR="00746ADF" w:rsidRPr="00B355EB" w:rsidRDefault="00746ADF"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4A33D4D8" w14:textId="77777777" w:rsidR="00746ADF" w:rsidRPr="00B355EB" w:rsidRDefault="00746ADF" w:rsidP="00B355EB">
            <w:pPr>
              <w:spacing w:before="0" w:line="240" w:lineRule="auto"/>
              <w:jc w:val="center"/>
              <w:rPr>
                <w:rFonts w:eastAsia="Calibri"/>
                <w:color w:val="000000"/>
                <w:szCs w:val="22"/>
              </w:rPr>
            </w:pPr>
            <w:r>
              <w:rPr>
                <w:rFonts w:eastAsia="Calibri"/>
                <w:color w:val="000000"/>
                <w:szCs w:val="22"/>
              </w:rPr>
              <w:t>20</w:t>
            </w:r>
          </w:p>
        </w:tc>
        <w:tc>
          <w:tcPr>
            <w:tcW w:w="859" w:type="pct"/>
            <w:shd w:val="clear" w:color="auto" w:fill="auto"/>
            <w:vAlign w:val="center"/>
          </w:tcPr>
          <w:p w14:paraId="417941DA" w14:textId="77777777" w:rsidR="00746ADF" w:rsidRPr="00B355EB" w:rsidRDefault="00746ADF" w:rsidP="00B355EB">
            <w:pPr>
              <w:spacing w:before="0" w:line="240" w:lineRule="auto"/>
              <w:jc w:val="center"/>
              <w:rPr>
                <w:rFonts w:eastAsia="Calibri"/>
                <w:szCs w:val="22"/>
              </w:rPr>
            </w:pPr>
            <w:r w:rsidRPr="00746ADF">
              <w:rPr>
                <w:rFonts w:eastAsia="Calibri"/>
                <w:szCs w:val="22"/>
              </w:rPr>
              <w:t>Dane własne LGD</w:t>
            </w:r>
          </w:p>
        </w:tc>
      </w:tr>
      <w:tr w:rsidR="00746ADF" w:rsidRPr="00B355EB" w14:paraId="2CA26090" w14:textId="77777777" w:rsidTr="004868BB">
        <w:trPr>
          <w:trHeight w:val="444"/>
        </w:trPr>
        <w:tc>
          <w:tcPr>
            <w:tcW w:w="297" w:type="pct"/>
            <w:gridSpan w:val="2"/>
            <w:vMerge w:val="restart"/>
            <w:shd w:val="clear" w:color="auto" w:fill="auto"/>
            <w:vAlign w:val="center"/>
          </w:tcPr>
          <w:p w14:paraId="29D6D5D0" w14:textId="77777777" w:rsidR="00746ADF" w:rsidRPr="00B355EB" w:rsidRDefault="00746ADF" w:rsidP="000B0ED0">
            <w:pPr>
              <w:spacing w:before="0" w:line="240" w:lineRule="auto"/>
              <w:jc w:val="left"/>
              <w:rPr>
                <w:rFonts w:eastAsia="Calibri"/>
                <w:szCs w:val="22"/>
              </w:rPr>
            </w:pPr>
            <w:r>
              <w:rPr>
                <w:rFonts w:eastAsia="Calibri"/>
                <w:szCs w:val="22"/>
              </w:rPr>
              <w:t>2.</w:t>
            </w:r>
            <w:r w:rsidR="000B0ED0">
              <w:rPr>
                <w:rFonts w:eastAsia="Calibri"/>
                <w:szCs w:val="22"/>
              </w:rPr>
              <w:t>4</w:t>
            </w:r>
          </w:p>
        </w:tc>
        <w:tc>
          <w:tcPr>
            <w:tcW w:w="757" w:type="pct"/>
            <w:vMerge w:val="restart"/>
            <w:shd w:val="clear" w:color="000000" w:fill="FFFFFF"/>
            <w:vAlign w:val="center"/>
          </w:tcPr>
          <w:p w14:paraId="31D55026" w14:textId="77777777" w:rsidR="00746ADF" w:rsidRPr="00B355EB" w:rsidRDefault="0050116E" w:rsidP="00B355EB">
            <w:pPr>
              <w:spacing w:before="0" w:line="240" w:lineRule="auto"/>
              <w:jc w:val="left"/>
              <w:rPr>
                <w:rFonts w:eastAsia="Calibri"/>
                <w:szCs w:val="22"/>
              </w:rPr>
            </w:pPr>
            <w:r w:rsidRPr="00B355EB">
              <w:rPr>
                <w:rFonts w:eastAsia="Calibri"/>
                <w:szCs w:val="22"/>
              </w:rPr>
              <w:t xml:space="preserve">ANIMACJA SPOŁECZNOŚCI LOKALNEJ </w:t>
            </w:r>
          </w:p>
        </w:tc>
        <w:tc>
          <w:tcPr>
            <w:tcW w:w="515" w:type="pct"/>
            <w:gridSpan w:val="2"/>
            <w:vMerge w:val="restart"/>
            <w:shd w:val="clear" w:color="auto" w:fill="auto"/>
            <w:vAlign w:val="center"/>
          </w:tcPr>
          <w:p w14:paraId="5F70957F" w14:textId="77777777" w:rsidR="00746ADF" w:rsidRPr="00B355EB" w:rsidRDefault="00746ADF" w:rsidP="00B355EB">
            <w:pPr>
              <w:spacing w:before="0" w:line="240" w:lineRule="auto"/>
              <w:jc w:val="left"/>
              <w:rPr>
                <w:rFonts w:eastAsia="Calibri"/>
                <w:szCs w:val="22"/>
              </w:rPr>
            </w:pPr>
            <w:r w:rsidRPr="00B355EB">
              <w:rPr>
                <w:rFonts w:eastAsia="Calibri"/>
                <w:szCs w:val="22"/>
              </w:rPr>
              <w:t>Beneficjenci aplikujący o wsparcie w ramach operacji LSR</w:t>
            </w:r>
          </w:p>
        </w:tc>
        <w:tc>
          <w:tcPr>
            <w:tcW w:w="561" w:type="pct"/>
            <w:vMerge w:val="restart"/>
            <w:shd w:val="clear" w:color="auto" w:fill="auto"/>
            <w:vAlign w:val="center"/>
          </w:tcPr>
          <w:p w14:paraId="7D242537" w14:textId="77777777" w:rsidR="00746ADF" w:rsidRPr="0050116E" w:rsidRDefault="00746ADF" w:rsidP="00B355EB">
            <w:pPr>
              <w:spacing w:before="0" w:line="240" w:lineRule="auto"/>
              <w:jc w:val="center"/>
              <w:rPr>
                <w:rFonts w:eastAsia="Calibri"/>
                <w:i/>
                <w:color w:val="984806" w:themeColor="accent6" w:themeShade="80"/>
                <w:szCs w:val="22"/>
              </w:rPr>
            </w:pPr>
            <w:r w:rsidRPr="0050116E">
              <w:rPr>
                <w:rFonts w:eastAsia="Calibri"/>
                <w:i/>
                <w:color w:val="984806" w:themeColor="accent6" w:themeShade="80"/>
                <w:szCs w:val="22"/>
              </w:rPr>
              <w:t>AKTYWIZACJA</w:t>
            </w:r>
          </w:p>
        </w:tc>
        <w:tc>
          <w:tcPr>
            <w:tcW w:w="578" w:type="pct"/>
            <w:shd w:val="clear" w:color="auto" w:fill="auto"/>
            <w:vAlign w:val="center"/>
          </w:tcPr>
          <w:p w14:paraId="6EB4A763" w14:textId="77777777" w:rsidR="00746ADF" w:rsidRPr="00B355EB" w:rsidRDefault="00746ADF" w:rsidP="00746ADF">
            <w:pPr>
              <w:spacing w:before="0" w:line="240" w:lineRule="auto"/>
              <w:jc w:val="left"/>
              <w:rPr>
                <w:color w:val="000000"/>
                <w:szCs w:val="22"/>
              </w:rPr>
            </w:pPr>
            <w:r w:rsidRPr="00746ADF">
              <w:rPr>
                <w:color w:val="000000"/>
                <w:szCs w:val="22"/>
              </w:rPr>
              <w:t>Liczba podmiotów, którym udzielono indywidualnego doradztwa</w:t>
            </w:r>
          </w:p>
        </w:tc>
        <w:tc>
          <w:tcPr>
            <w:tcW w:w="521" w:type="pct"/>
            <w:gridSpan w:val="2"/>
            <w:shd w:val="clear" w:color="auto" w:fill="auto"/>
            <w:vAlign w:val="center"/>
          </w:tcPr>
          <w:p w14:paraId="23867D46" w14:textId="77777777" w:rsidR="00746ADF" w:rsidRPr="00B355EB" w:rsidRDefault="00746ADF" w:rsidP="00B355EB">
            <w:pPr>
              <w:spacing w:before="0" w:line="240" w:lineRule="auto"/>
              <w:jc w:val="center"/>
              <w:rPr>
                <w:rFonts w:eastAsia="Calibri"/>
                <w:szCs w:val="22"/>
              </w:rPr>
            </w:pPr>
            <w:r>
              <w:rPr>
                <w:rFonts w:eastAsia="Calibri"/>
                <w:szCs w:val="22"/>
              </w:rPr>
              <w:t>szt.</w:t>
            </w:r>
          </w:p>
        </w:tc>
        <w:tc>
          <w:tcPr>
            <w:tcW w:w="430" w:type="pct"/>
            <w:gridSpan w:val="2"/>
            <w:shd w:val="clear" w:color="auto" w:fill="auto"/>
            <w:vAlign w:val="center"/>
          </w:tcPr>
          <w:p w14:paraId="7980A717" w14:textId="77777777" w:rsidR="00746ADF" w:rsidRPr="00B355EB" w:rsidRDefault="00746ADF"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57971431" w14:textId="77777777" w:rsidR="00746ADF" w:rsidRPr="00B355EB" w:rsidRDefault="00746ADF" w:rsidP="00B355EB">
            <w:pPr>
              <w:spacing w:before="0" w:line="240" w:lineRule="auto"/>
              <w:jc w:val="center"/>
              <w:rPr>
                <w:rFonts w:eastAsia="Calibri"/>
                <w:color w:val="000000"/>
                <w:szCs w:val="22"/>
              </w:rPr>
            </w:pPr>
            <w:r>
              <w:rPr>
                <w:rFonts w:eastAsia="Calibri"/>
                <w:color w:val="000000"/>
                <w:szCs w:val="22"/>
              </w:rPr>
              <w:t>100</w:t>
            </w:r>
          </w:p>
        </w:tc>
        <w:tc>
          <w:tcPr>
            <w:tcW w:w="859" w:type="pct"/>
            <w:shd w:val="clear" w:color="auto" w:fill="auto"/>
            <w:vAlign w:val="center"/>
          </w:tcPr>
          <w:p w14:paraId="59EE78EF" w14:textId="77777777" w:rsidR="00746ADF" w:rsidRPr="00B355EB" w:rsidRDefault="00746ADF" w:rsidP="00B355EB">
            <w:pPr>
              <w:spacing w:before="0" w:line="240" w:lineRule="auto"/>
              <w:jc w:val="center"/>
              <w:rPr>
                <w:rFonts w:eastAsia="Calibri"/>
                <w:szCs w:val="22"/>
              </w:rPr>
            </w:pPr>
            <w:r w:rsidRPr="00746ADF">
              <w:rPr>
                <w:rFonts w:eastAsia="Calibri"/>
                <w:szCs w:val="22"/>
              </w:rPr>
              <w:t>Dane własne LGD</w:t>
            </w:r>
          </w:p>
        </w:tc>
      </w:tr>
      <w:tr w:rsidR="00746ADF" w:rsidRPr="00B355EB" w14:paraId="646FBA03" w14:textId="77777777" w:rsidTr="004868BB">
        <w:trPr>
          <w:trHeight w:val="369"/>
        </w:trPr>
        <w:tc>
          <w:tcPr>
            <w:tcW w:w="297" w:type="pct"/>
            <w:gridSpan w:val="2"/>
            <w:vMerge/>
            <w:shd w:val="clear" w:color="auto" w:fill="auto"/>
            <w:vAlign w:val="center"/>
          </w:tcPr>
          <w:p w14:paraId="6C5F31D4" w14:textId="77777777" w:rsidR="00746ADF" w:rsidRDefault="00746ADF" w:rsidP="00B355EB">
            <w:pPr>
              <w:spacing w:before="0" w:line="240" w:lineRule="auto"/>
              <w:jc w:val="left"/>
              <w:rPr>
                <w:rFonts w:eastAsia="Calibri"/>
                <w:szCs w:val="22"/>
              </w:rPr>
            </w:pPr>
          </w:p>
        </w:tc>
        <w:tc>
          <w:tcPr>
            <w:tcW w:w="757" w:type="pct"/>
            <w:vMerge/>
            <w:shd w:val="clear" w:color="000000" w:fill="FFFFFF"/>
            <w:vAlign w:val="center"/>
          </w:tcPr>
          <w:p w14:paraId="1B0770BA" w14:textId="77777777" w:rsidR="00746ADF" w:rsidRPr="00B355EB" w:rsidRDefault="00746ADF" w:rsidP="00B355EB">
            <w:pPr>
              <w:spacing w:before="0" w:line="240" w:lineRule="auto"/>
              <w:jc w:val="left"/>
              <w:rPr>
                <w:rFonts w:eastAsia="Calibri"/>
                <w:szCs w:val="22"/>
              </w:rPr>
            </w:pPr>
          </w:p>
        </w:tc>
        <w:tc>
          <w:tcPr>
            <w:tcW w:w="515" w:type="pct"/>
            <w:gridSpan w:val="2"/>
            <w:vMerge/>
            <w:shd w:val="clear" w:color="auto" w:fill="auto"/>
            <w:vAlign w:val="center"/>
          </w:tcPr>
          <w:p w14:paraId="077C59D4" w14:textId="77777777" w:rsidR="00746ADF" w:rsidRPr="00B355EB" w:rsidRDefault="00746ADF" w:rsidP="00B355EB">
            <w:pPr>
              <w:spacing w:before="0" w:line="240" w:lineRule="auto"/>
              <w:jc w:val="left"/>
              <w:rPr>
                <w:rFonts w:eastAsia="Calibri"/>
                <w:szCs w:val="22"/>
              </w:rPr>
            </w:pPr>
          </w:p>
        </w:tc>
        <w:tc>
          <w:tcPr>
            <w:tcW w:w="561" w:type="pct"/>
            <w:vMerge/>
            <w:shd w:val="clear" w:color="auto" w:fill="auto"/>
            <w:vAlign w:val="center"/>
          </w:tcPr>
          <w:p w14:paraId="488ECDB7" w14:textId="77777777" w:rsidR="00746ADF" w:rsidRDefault="00746ADF" w:rsidP="00B355EB">
            <w:pPr>
              <w:spacing w:before="0" w:line="240" w:lineRule="auto"/>
              <w:jc w:val="center"/>
              <w:rPr>
                <w:rFonts w:eastAsia="Calibri"/>
                <w:szCs w:val="22"/>
              </w:rPr>
            </w:pPr>
          </w:p>
        </w:tc>
        <w:tc>
          <w:tcPr>
            <w:tcW w:w="578" w:type="pct"/>
            <w:shd w:val="clear" w:color="auto" w:fill="auto"/>
            <w:vAlign w:val="center"/>
          </w:tcPr>
          <w:p w14:paraId="2976CC0F" w14:textId="77777777" w:rsidR="00746ADF" w:rsidRPr="00B355EB" w:rsidRDefault="00746ADF" w:rsidP="00746ADF">
            <w:pPr>
              <w:spacing w:before="0" w:line="240" w:lineRule="auto"/>
              <w:jc w:val="left"/>
              <w:rPr>
                <w:color w:val="000000"/>
                <w:szCs w:val="22"/>
              </w:rPr>
            </w:pPr>
            <w:r w:rsidRPr="00746ADF">
              <w:rPr>
                <w:color w:val="000000"/>
                <w:szCs w:val="22"/>
              </w:rPr>
              <w:t>Liczba spotkań informacyjno-konsultacyjnych LGD z mieszkańcami</w:t>
            </w:r>
          </w:p>
        </w:tc>
        <w:tc>
          <w:tcPr>
            <w:tcW w:w="521" w:type="pct"/>
            <w:gridSpan w:val="2"/>
            <w:shd w:val="clear" w:color="auto" w:fill="auto"/>
            <w:vAlign w:val="center"/>
          </w:tcPr>
          <w:p w14:paraId="4D7F287A" w14:textId="77777777" w:rsidR="00746ADF" w:rsidRPr="00B355EB" w:rsidRDefault="00746ADF" w:rsidP="00B355EB">
            <w:pPr>
              <w:spacing w:before="0" w:line="240" w:lineRule="auto"/>
              <w:jc w:val="center"/>
              <w:rPr>
                <w:rFonts w:eastAsia="Calibri"/>
                <w:szCs w:val="22"/>
              </w:rPr>
            </w:pPr>
            <w:r>
              <w:rPr>
                <w:rFonts w:eastAsia="Calibri"/>
                <w:szCs w:val="22"/>
              </w:rPr>
              <w:t>szt.</w:t>
            </w:r>
          </w:p>
        </w:tc>
        <w:tc>
          <w:tcPr>
            <w:tcW w:w="430" w:type="pct"/>
            <w:gridSpan w:val="2"/>
            <w:shd w:val="clear" w:color="auto" w:fill="auto"/>
            <w:vAlign w:val="center"/>
          </w:tcPr>
          <w:p w14:paraId="22409FAC" w14:textId="77777777" w:rsidR="00746ADF" w:rsidRPr="00B355EB" w:rsidRDefault="00746ADF" w:rsidP="00B355EB">
            <w:pPr>
              <w:spacing w:before="0" w:line="240" w:lineRule="auto"/>
              <w:jc w:val="center"/>
              <w:rPr>
                <w:rFonts w:eastAsia="Calibri"/>
                <w:szCs w:val="22"/>
              </w:rPr>
            </w:pPr>
            <w:r>
              <w:rPr>
                <w:rFonts w:eastAsia="Calibri"/>
                <w:szCs w:val="22"/>
              </w:rPr>
              <w:t>0</w:t>
            </w:r>
          </w:p>
        </w:tc>
        <w:tc>
          <w:tcPr>
            <w:tcW w:w="482" w:type="pct"/>
            <w:shd w:val="clear" w:color="000000" w:fill="FFFFFF"/>
            <w:vAlign w:val="center"/>
          </w:tcPr>
          <w:p w14:paraId="243A4AAD" w14:textId="77777777" w:rsidR="00746ADF" w:rsidRPr="00B355EB" w:rsidRDefault="00746ADF" w:rsidP="00B355EB">
            <w:pPr>
              <w:spacing w:before="0" w:line="240" w:lineRule="auto"/>
              <w:jc w:val="center"/>
              <w:rPr>
                <w:rFonts w:eastAsia="Calibri"/>
                <w:color w:val="000000"/>
                <w:szCs w:val="22"/>
              </w:rPr>
            </w:pPr>
            <w:r>
              <w:rPr>
                <w:rFonts w:eastAsia="Calibri"/>
                <w:color w:val="000000"/>
                <w:szCs w:val="22"/>
              </w:rPr>
              <w:t>20</w:t>
            </w:r>
          </w:p>
        </w:tc>
        <w:tc>
          <w:tcPr>
            <w:tcW w:w="859" w:type="pct"/>
            <w:shd w:val="clear" w:color="auto" w:fill="auto"/>
            <w:vAlign w:val="center"/>
          </w:tcPr>
          <w:p w14:paraId="6B4F835F" w14:textId="77777777" w:rsidR="00746ADF" w:rsidRPr="00B355EB" w:rsidRDefault="00746ADF" w:rsidP="00B355EB">
            <w:pPr>
              <w:spacing w:before="0" w:line="240" w:lineRule="auto"/>
              <w:jc w:val="center"/>
              <w:rPr>
                <w:rFonts w:eastAsia="Calibri"/>
                <w:szCs w:val="22"/>
              </w:rPr>
            </w:pPr>
            <w:r w:rsidRPr="00746ADF">
              <w:rPr>
                <w:rFonts w:eastAsia="Calibri"/>
                <w:szCs w:val="22"/>
              </w:rPr>
              <w:t>Dane własne LGD</w:t>
            </w:r>
          </w:p>
        </w:tc>
      </w:tr>
    </w:tbl>
    <w:p w14:paraId="2D3FF183" w14:textId="77777777" w:rsidR="00663C1F" w:rsidRPr="001B77A8" w:rsidRDefault="00663C1F" w:rsidP="00663C1F">
      <w:pPr>
        <w:spacing w:after="120"/>
        <w:jc w:val="left"/>
        <w:rPr>
          <w:i/>
          <w:iCs/>
          <w:color w:val="FF0000"/>
        </w:rPr>
      </w:pPr>
    </w:p>
    <w:p w14:paraId="09210210" w14:textId="77777777" w:rsidR="00953CAB" w:rsidRDefault="00953CAB">
      <w:pPr>
        <w:spacing w:before="0" w:after="200" w:line="276" w:lineRule="auto"/>
        <w:jc w:val="left"/>
      </w:pPr>
      <w:r>
        <w:br w:type="page"/>
      </w:r>
    </w:p>
    <w:p w14:paraId="5258E0A0" w14:textId="77777777" w:rsidR="00953CAB" w:rsidRDefault="00953CAB" w:rsidP="00BB05B4">
      <w:pPr>
        <w:sectPr w:rsidR="00953CAB" w:rsidSect="00382250">
          <w:pgSz w:w="16838" w:h="11906" w:orient="landscape"/>
          <w:pgMar w:top="698" w:right="720" w:bottom="720" w:left="720" w:header="708" w:footer="708" w:gutter="0"/>
          <w:cols w:space="708"/>
          <w:docGrid w:linePitch="360"/>
        </w:sectPr>
      </w:pPr>
    </w:p>
    <w:p w14:paraId="36AE3889" w14:textId="77777777" w:rsidR="00BD573B" w:rsidRDefault="00953CAB" w:rsidP="002E33C3">
      <w:pPr>
        <w:spacing w:after="120"/>
      </w:pPr>
      <w:r w:rsidRPr="00953CAB">
        <w:lastRenderedPageBreak/>
        <w:t>Przyjęte przedsięwzięcia LSR stanowią zestaw interwencji planowanych do przeprowadzenia w ramach realizacji LSR.</w:t>
      </w:r>
      <w:r>
        <w:t xml:space="preserve"> </w:t>
      </w:r>
      <w:r w:rsidRPr="00953CAB">
        <w:t xml:space="preserve">Realizacja tego typu operacji zapewni integrację sektorów: gospodarczego, społecznego oraz publicznego. Produktem tych operacji będą publikacje i materiały, które pozwolą dotrzeć z informacją do różnych odbiorców i grup społecznych z różnych sektorów. </w:t>
      </w:r>
      <w:r w:rsidRPr="003D2AFA">
        <w:rPr>
          <w:b/>
        </w:rPr>
        <w:t>LGD zaplanowało realizację projektów współpracy w ramach</w:t>
      </w:r>
      <w:r w:rsidR="00FE3E3E">
        <w:rPr>
          <w:b/>
        </w:rPr>
        <w:t xml:space="preserve"> </w:t>
      </w:r>
      <w:r w:rsidR="00B94286">
        <w:rPr>
          <w:b/>
        </w:rPr>
        <w:t xml:space="preserve">do </w:t>
      </w:r>
      <w:r w:rsidR="00B94286" w:rsidRPr="00DC471D">
        <w:rPr>
          <w:b/>
        </w:rPr>
        <w:t>7,</w:t>
      </w:r>
      <w:r w:rsidR="007D31E2" w:rsidRPr="00DC471D">
        <w:rPr>
          <w:b/>
        </w:rPr>
        <w:t>5</w:t>
      </w:r>
      <w:r w:rsidRPr="00DC471D">
        <w:rPr>
          <w:b/>
        </w:rPr>
        <w:t>%</w:t>
      </w:r>
      <w:r w:rsidRPr="003D2AFA">
        <w:rPr>
          <w:b/>
        </w:rPr>
        <w:t xml:space="preserve"> </w:t>
      </w:r>
      <w:r w:rsidR="003D2AFA">
        <w:rPr>
          <w:b/>
        </w:rPr>
        <w:t>dostępnych środków na Projekty współpracy</w:t>
      </w:r>
      <w:r w:rsidR="003D2AFA" w:rsidRPr="003D2AFA">
        <w:rPr>
          <w:b/>
        </w:rPr>
        <w:t>.</w:t>
      </w:r>
      <w:r w:rsidR="003D2AFA">
        <w:t xml:space="preserve"> </w:t>
      </w:r>
      <w:r w:rsidRPr="00953CAB">
        <w:t>Projektom współpracy przypisano cele i wskaźniki LSR ja</w:t>
      </w:r>
      <w:r w:rsidR="00FE3E3E">
        <w:t>kie te projekty będą realizować</w:t>
      </w:r>
      <w:r w:rsidRPr="00953CAB">
        <w:t>. LGD planuje realizację następujących projektów współpracy:</w:t>
      </w:r>
    </w:p>
    <w:tbl>
      <w:tblPr>
        <w:tblStyle w:val="Tabela-Siatka"/>
        <w:tblW w:w="0" w:type="auto"/>
        <w:shd w:val="clear" w:color="auto" w:fill="D9D9D9" w:themeFill="background1" w:themeFillShade="D9"/>
        <w:tblLook w:val="04A0" w:firstRow="1" w:lastRow="0" w:firstColumn="1" w:lastColumn="0" w:noHBand="0" w:noVBand="1"/>
      </w:tblPr>
      <w:tblGrid>
        <w:gridCol w:w="10606"/>
      </w:tblGrid>
      <w:tr w:rsidR="00953CAB" w:rsidRPr="00953CAB" w14:paraId="6EDEFDFF" w14:textId="77777777" w:rsidTr="00953CAB">
        <w:trPr>
          <w:trHeight w:val="2873"/>
        </w:trPr>
        <w:tc>
          <w:tcPr>
            <w:tcW w:w="10606" w:type="dxa"/>
            <w:shd w:val="clear" w:color="auto" w:fill="D9D9D9" w:themeFill="background1" w:themeFillShade="D9"/>
          </w:tcPr>
          <w:p w14:paraId="54BBB483" w14:textId="77777777" w:rsidR="00953CAB" w:rsidRPr="00953CAB" w:rsidRDefault="00953CAB" w:rsidP="00953CAB">
            <w:pPr>
              <w:ind w:left="0"/>
              <w:rPr>
                <w:rFonts w:ascii="Times New Roman" w:hAnsi="Times New Roman" w:cs="Times New Roman"/>
                <w:lang w:val="pl-PL"/>
              </w:rPr>
            </w:pPr>
            <w:r w:rsidRPr="00953CAB">
              <w:rPr>
                <w:rFonts w:ascii="Times New Roman" w:hAnsi="Times New Roman" w:cs="Times New Roman"/>
                <w:b/>
                <w:i/>
                <w:lang w:val="pl-PL"/>
              </w:rPr>
              <w:t>Projekt współpracy</w:t>
            </w:r>
            <w:r w:rsidR="003706B1">
              <w:rPr>
                <w:rFonts w:ascii="Times New Roman" w:hAnsi="Times New Roman" w:cs="Times New Roman"/>
                <w:lang w:val="pl-PL"/>
              </w:rPr>
              <w:t xml:space="preserve">: </w:t>
            </w:r>
            <w:r w:rsidR="003706B1" w:rsidRPr="00276D2D">
              <w:rPr>
                <w:rFonts w:ascii="Times New Roman" w:hAnsi="Times New Roman" w:cs="Times New Roman"/>
                <w:b/>
                <w:i/>
                <w:lang w:val="pl-PL"/>
              </w:rPr>
              <w:t>LAS</w:t>
            </w:r>
            <w:r w:rsidR="00276D2D" w:rsidRPr="00276D2D">
              <w:rPr>
                <w:rFonts w:ascii="Times New Roman" w:hAnsi="Times New Roman" w:cs="Times New Roman"/>
                <w:b/>
                <w:i/>
                <w:lang w:val="pl-PL"/>
              </w:rPr>
              <w:t>.</w:t>
            </w:r>
          </w:p>
          <w:p w14:paraId="4008F023" w14:textId="77777777" w:rsidR="00746ADF" w:rsidRDefault="00746ADF" w:rsidP="00746ADF">
            <w:pPr>
              <w:ind w:left="0"/>
              <w:rPr>
                <w:rFonts w:ascii="Times New Roman" w:hAnsi="Times New Roman" w:cs="Times New Roman"/>
                <w:b/>
                <w:i/>
                <w:lang w:val="pl-PL"/>
              </w:rPr>
            </w:pPr>
            <w:r>
              <w:rPr>
                <w:rFonts w:ascii="Times New Roman" w:hAnsi="Times New Roman" w:cs="Times New Roman"/>
                <w:b/>
                <w:i/>
                <w:lang w:val="pl-PL"/>
              </w:rPr>
              <w:t xml:space="preserve">Realizowany cel szczegółowy LSR: </w:t>
            </w:r>
            <w:r w:rsidR="00D851B1" w:rsidRPr="00D851B1">
              <w:rPr>
                <w:rFonts w:ascii="Times New Roman" w:hAnsi="Times New Roman" w:cs="Times New Roman"/>
                <w:b/>
                <w:i/>
                <w:lang w:val="pl-PL"/>
              </w:rPr>
              <w:t>1.3. Wspieranie i promowanie aktywności lokalnej</w:t>
            </w:r>
            <w:r w:rsidR="00C25026">
              <w:rPr>
                <w:rFonts w:ascii="Times New Roman" w:hAnsi="Times New Roman" w:cs="Times New Roman"/>
                <w:b/>
                <w:i/>
                <w:lang w:val="pl-PL"/>
              </w:rPr>
              <w:t xml:space="preserve"> </w:t>
            </w:r>
            <w:r w:rsidR="00C25026" w:rsidRPr="00C25026">
              <w:rPr>
                <w:rFonts w:ascii="Times New Roman" w:hAnsi="Times New Roman" w:cs="Times New Roman"/>
                <w:i/>
                <w:lang w:val="pl-PL"/>
              </w:rPr>
              <w:t>oraz dodatkowo cel szczegółowy 2.2. Wzrost świadomości społeczności lokalnej w zakresie przedsiębiorczości opartej o lokalne zasoby</w:t>
            </w:r>
          </w:p>
          <w:p w14:paraId="31F153CB" w14:textId="77777777" w:rsidR="006A0DB2" w:rsidRDefault="006A0DB2" w:rsidP="006A0DB2">
            <w:pPr>
              <w:ind w:left="0"/>
              <w:rPr>
                <w:rFonts w:ascii="Times New Roman" w:hAnsi="Times New Roman" w:cs="Times New Roman"/>
                <w:lang w:val="pl-PL"/>
              </w:rPr>
            </w:pPr>
            <w:r w:rsidRPr="00746ADF">
              <w:rPr>
                <w:rFonts w:ascii="Times New Roman" w:hAnsi="Times New Roman" w:cs="Times New Roman"/>
                <w:b/>
                <w:i/>
                <w:lang w:val="pl-PL"/>
              </w:rPr>
              <w:t>Cel projektu:</w:t>
            </w:r>
            <w:r>
              <w:rPr>
                <w:rFonts w:ascii="Times New Roman" w:hAnsi="Times New Roman" w:cs="Times New Roman"/>
                <w:lang w:val="pl-PL"/>
              </w:rPr>
              <w:t xml:space="preserve"> </w:t>
            </w:r>
            <w:r w:rsidRPr="00953CAB">
              <w:rPr>
                <w:rFonts w:ascii="Times New Roman" w:hAnsi="Times New Roman" w:cs="Times New Roman"/>
                <w:lang w:val="pl-PL"/>
              </w:rPr>
              <w:t xml:space="preserve">wzbogacenie oferty promocyjnej i turystycznej obszarów LGD poprzez stworzenia narzędzi odpowiednich do danego obszaru </w:t>
            </w:r>
            <w:r>
              <w:rPr>
                <w:rFonts w:ascii="Times New Roman" w:hAnsi="Times New Roman" w:cs="Times New Roman"/>
                <w:lang w:val="pl-PL"/>
              </w:rPr>
              <w:t>tematycznego; opracowanie map</w:t>
            </w:r>
            <w:r w:rsidRPr="00953CAB">
              <w:rPr>
                <w:rFonts w:ascii="Times New Roman" w:hAnsi="Times New Roman" w:cs="Times New Roman"/>
                <w:lang w:val="pl-PL"/>
              </w:rPr>
              <w:t xml:space="preserve"> w wydaniu tradycyjnym, książkowym. Jednocześnie wychodząc naprzeciw nowoczesnym narzędziom promocji, projekt zakłada opracowanie  przewodnika elektronicznego na telefony komórkowe czy tablety (w wersji Android) połączonego ze stroną internetową. </w:t>
            </w:r>
            <w:r w:rsidR="00AF6778">
              <w:rPr>
                <w:rFonts w:ascii="Times New Roman" w:hAnsi="Times New Roman" w:cs="Times New Roman"/>
                <w:lang w:val="pl-PL"/>
              </w:rPr>
              <w:br/>
            </w:r>
            <w:r w:rsidRPr="00953CAB">
              <w:rPr>
                <w:rFonts w:ascii="Times New Roman" w:hAnsi="Times New Roman" w:cs="Times New Roman"/>
                <w:lang w:val="pl-PL"/>
              </w:rPr>
              <w:t xml:space="preserve">O potencjale regionu pod względem turystycznym świadczy ilość atrakcji turystycznych, ale również dostępność infrastruktury ogólnej i turystycznej. Zaplanowane w ramach projektu działania są kompleksowe i prezentują </w:t>
            </w:r>
            <w:r w:rsidR="00AF6778">
              <w:rPr>
                <w:rFonts w:ascii="Times New Roman" w:hAnsi="Times New Roman" w:cs="Times New Roman"/>
                <w:lang w:val="pl-PL"/>
              </w:rPr>
              <w:br/>
            </w:r>
            <w:r w:rsidRPr="00953CAB">
              <w:rPr>
                <w:rFonts w:ascii="Times New Roman" w:hAnsi="Times New Roman" w:cs="Times New Roman"/>
                <w:lang w:val="pl-PL"/>
              </w:rPr>
              <w:t>w sposób zintegrowany atrakcyjność regionu.</w:t>
            </w:r>
          </w:p>
          <w:p w14:paraId="12286DDD" w14:textId="77777777" w:rsidR="00DA7C54" w:rsidRDefault="00DA7C54" w:rsidP="00DA7C54">
            <w:pPr>
              <w:ind w:left="0"/>
              <w:rPr>
                <w:rFonts w:ascii="Times New Roman" w:hAnsi="Times New Roman" w:cs="Times New Roman"/>
                <w:lang w:val="pl-PL"/>
              </w:rPr>
            </w:pPr>
            <w:r>
              <w:rPr>
                <w:rFonts w:ascii="Times New Roman" w:hAnsi="Times New Roman" w:cs="Times New Roman"/>
                <w:b/>
                <w:i/>
                <w:lang w:val="pl-PL"/>
              </w:rPr>
              <w:t xml:space="preserve">Partnerzy: </w:t>
            </w:r>
            <w:r w:rsidRPr="00DA7C54">
              <w:rPr>
                <w:rFonts w:ascii="Times New Roman" w:hAnsi="Times New Roman" w:cs="Times New Roman"/>
                <w:lang w:val="pl-PL"/>
              </w:rPr>
              <w:t>LGD Ziemi Mińskiej</w:t>
            </w:r>
            <w:r>
              <w:rPr>
                <w:rFonts w:ascii="Times New Roman" w:hAnsi="Times New Roman" w:cs="Times New Roman"/>
                <w:b/>
                <w:i/>
                <w:lang w:val="pl-PL"/>
              </w:rPr>
              <w:t xml:space="preserve">, </w:t>
            </w:r>
            <w:r w:rsidRPr="00DA7C54">
              <w:rPr>
                <w:rFonts w:ascii="Times New Roman" w:hAnsi="Times New Roman" w:cs="Times New Roman"/>
                <w:lang w:val="pl-PL"/>
              </w:rPr>
              <w:t>LGD Natura i Kultura</w:t>
            </w:r>
            <w:r>
              <w:rPr>
                <w:rFonts w:ascii="Times New Roman" w:hAnsi="Times New Roman" w:cs="Times New Roman"/>
                <w:b/>
                <w:i/>
                <w:lang w:val="pl-PL"/>
              </w:rPr>
              <w:t xml:space="preserve">, </w:t>
            </w:r>
            <w:r w:rsidRPr="00DA7C54">
              <w:rPr>
                <w:rFonts w:ascii="Times New Roman" w:hAnsi="Times New Roman" w:cs="Times New Roman"/>
                <w:lang w:val="pl-PL"/>
              </w:rPr>
              <w:t>LGD Ziemi Siedleckiej</w:t>
            </w:r>
            <w:r w:rsidR="00862347">
              <w:rPr>
                <w:rFonts w:ascii="Times New Roman" w:hAnsi="Times New Roman" w:cs="Times New Roman"/>
                <w:lang w:val="pl-PL"/>
              </w:rPr>
              <w:t xml:space="preserve">, </w:t>
            </w:r>
          </w:p>
          <w:p w14:paraId="340B65F7" w14:textId="77777777" w:rsidR="006A0DB2" w:rsidRPr="00DA7C54" w:rsidRDefault="006A0DB2" w:rsidP="00DA7C54">
            <w:pPr>
              <w:ind w:left="0"/>
              <w:rPr>
                <w:rFonts w:ascii="Times New Roman" w:hAnsi="Times New Roman" w:cs="Times New Roman"/>
                <w:b/>
                <w:i/>
                <w:lang w:val="pl-PL"/>
              </w:rPr>
            </w:pPr>
            <w:r>
              <w:rPr>
                <w:rFonts w:ascii="Times New Roman" w:hAnsi="Times New Roman" w:cs="Times New Roman"/>
                <w:b/>
                <w:i/>
                <w:lang w:val="pl-PL"/>
              </w:rPr>
              <w:t>Planowane rezultaty</w:t>
            </w:r>
            <w:r w:rsidRPr="006A0DB2">
              <w:rPr>
                <w:rFonts w:ascii="Times New Roman" w:hAnsi="Times New Roman" w:cs="Times New Roman"/>
                <w:i/>
                <w:lang w:val="pl-PL"/>
              </w:rPr>
              <w:t xml:space="preserve">: </w:t>
            </w:r>
            <w:r w:rsidRPr="006A0DB2">
              <w:rPr>
                <w:rFonts w:ascii="Times New Roman" w:hAnsi="Times New Roman" w:cs="Times New Roman"/>
                <w:lang w:val="pl-PL"/>
              </w:rPr>
              <w:t>1 projekt współpracy  wykorzystujący lokalne zasoby: przyrodnicze, kulturowe, turystyczne, produkty lokalne</w:t>
            </w:r>
          </w:p>
          <w:p w14:paraId="345394CA" w14:textId="77777777" w:rsidR="0020203E" w:rsidRDefault="002E33C3" w:rsidP="003706B1">
            <w:pPr>
              <w:ind w:left="0"/>
              <w:rPr>
                <w:rFonts w:ascii="Times New Roman" w:hAnsi="Times New Roman" w:cs="Times New Roman"/>
                <w:lang w:val="pl-PL"/>
              </w:rPr>
            </w:pPr>
            <w:r>
              <w:rPr>
                <w:rFonts w:ascii="Times New Roman" w:hAnsi="Times New Roman" w:cs="Times New Roman"/>
                <w:b/>
                <w:i/>
                <w:lang w:val="pl-PL"/>
              </w:rPr>
              <w:t xml:space="preserve">Realizowane zadania: </w:t>
            </w:r>
            <w:r w:rsidR="00953CAB" w:rsidRPr="00953CAB">
              <w:rPr>
                <w:rFonts w:ascii="Times New Roman" w:hAnsi="Times New Roman" w:cs="Times New Roman"/>
                <w:lang w:val="pl-PL"/>
              </w:rPr>
              <w:t>Inwentaryzacja lokalnych zasobów przyrodniczych, historycznych i kulturowych oraz istniejącej infrastruktury turystycznej;</w:t>
            </w:r>
            <w:r>
              <w:rPr>
                <w:rFonts w:ascii="Times New Roman" w:hAnsi="Times New Roman" w:cs="Times New Roman"/>
                <w:b/>
                <w:i/>
                <w:lang w:val="pl-PL"/>
              </w:rPr>
              <w:t xml:space="preserve"> </w:t>
            </w:r>
            <w:r>
              <w:rPr>
                <w:rFonts w:ascii="Times New Roman" w:hAnsi="Times New Roman" w:cs="Times New Roman"/>
                <w:lang w:val="pl-PL"/>
              </w:rPr>
              <w:t>o</w:t>
            </w:r>
            <w:r w:rsidR="00953CAB" w:rsidRPr="00953CAB">
              <w:rPr>
                <w:rFonts w:ascii="Times New Roman" w:hAnsi="Times New Roman" w:cs="Times New Roman"/>
                <w:lang w:val="pl-PL"/>
              </w:rPr>
              <w:t>pracowanie i opublikowanie książkowego przewodnika turystycznego;</w:t>
            </w:r>
            <w:r>
              <w:rPr>
                <w:rFonts w:ascii="Times New Roman" w:hAnsi="Times New Roman" w:cs="Times New Roman"/>
                <w:b/>
                <w:i/>
                <w:lang w:val="pl-PL"/>
              </w:rPr>
              <w:t xml:space="preserve"> </w:t>
            </w:r>
            <w:r>
              <w:rPr>
                <w:rFonts w:ascii="Times New Roman" w:hAnsi="Times New Roman" w:cs="Times New Roman"/>
                <w:lang w:val="pl-PL"/>
              </w:rPr>
              <w:t>o</w:t>
            </w:r>
            <w:r w:rsidR="00953CAB" w:rsidRPr="00953CAB">
              <w:rPr>
                <w:rFonts w:ascii="Times New Roman" w:hAnsi="Times New Roman" w:cs="Times New Roman"/>
                <w:lang w:val="pl-PL"/>
              </w:rPr>
              <w:t>pracowanie i druk mapy turystycznej;</w:t>
            </w:r>
            <w:r>
              <w:rPr>
                <w:rFonts w:ascii="Times New Roman" w:hAnsi="Times New Roman" w:cs="Times New Roman"/>
                <w:b/>
                <w:i/>
                <w:lang w:val="pl-PL"/>
              </w:rPr>
              <w:t xml:space="preserve"> </w:t>
            </w:r>
            <w:r>
              <w:rPr>
                <w:rFonts w:ascii="Times New Roman" w:hAnsi="Times New Roman" w:cs="Times New Roman"/>
                <w:lang w:val="pl-PL"/>
              </w:rPr>
              <w:t xml:space="preserve"> o</w:t>
            </w:r>
            <w:r w:rsidR="00953CAB" w:rsidRPr="00953CAB">
              <w:rPr>
                <w:rFonts w:ascii="Times New Roman" w:hAnsi="Times New Roman" w:cs="Times New Roman"/>
                <w:lang w:val="pl-PL"/>
              </w:rPr>
              <w:t>pracowanie i przygotowanie wirtualnego przewodnika, jako atrakcyjnej i nowatorskiej formy promocji obszaru LGD, ukazujących walory przyrodnicze, turystyczne, architektoniczne, kulturowe.</w:t>
            </w:r>
          </w:p>
          <w:p w14:paraId="057FDDFB" w14:textId="77777777" w:rsidR="00396792" w:rsidRPr="00AF3669" w:rsidRDefault="00396792" w:rsidP="00396792">
            <w:pPr>
              <w:ind w:left="0"/>
              <w:rPr>
                <w:rFonts w:ascii="Times New Roman" w:hAnsi="Times New Roman" w:cs="Times New Roman"/>
                <w:lang w:val="pl-PL"/>
              </w:rPr>
            </w:pPr>
            <w:r w:rsidRPr="00AF3669">
              <w:rPr>
                <w:rFonts w:ascii="Times New Roman" w:hAnsi="Times New Roman" w:cs="Times New Roman"/>
                <w:b/>
                <w:i/>
                <w:lang w:val="pl-PL"/>
              </w:rPr>
              <w:t>Projekt współprac</w:t>
            </w:r>
            <w:r w:rsidR="00276D2D">
              <w:rPr>
                <w:rFonts w:ascii="Times New Roman" w:hAnsi="Times New Roman" w:cs="Times New Roman"/>
                <w:b/>
                <w:i/>
                <w:lang w:val="pl-PL"/>
              </w:rPr>
              <w:t xml:space="preserve"> LARK</w:t>
            </w:r>
            <w:r w:rsidR="0060513F">
              <w:rPr>
                <w:rFonts w:ascii="Times New Roman" w:hAnsi="Times New Roman" w:cs="Times New Roman"/>
                <w:b/>
                <w:i/>
                <w:lang w:val="pl-PL"/>
              </w:rPr>
              <w:t xml:space="preserve"> </w:t>
            </w:r>
            <w:r w:rsidR="0060513F" w:rsidRPr="00276D2D">
              <w:rPr>
                <w:rFonts w:ascii="Times New Roman" w:hAnsi="Times New Roman" w:cs="Times New Roman"/>
                <w:b/>
                <w:i/>
                <w:lang w:val="pl-PL"/>
              </w:rPr>
              <w:t xml:space="preserve">. </w:t>
            </w:r>
          </w:p>
          <w:p w14:paraId="15739C6F" w14:textId="77777777" w:rsidR="00396792" w:rsidRPr="00AF3669" w:rsidRDefault="00396792" w:rsidP="00396792">
            <w:pPr>
              <w:ind w:left="0"/>
              <w:rPr>
                <w:rFonts w:ascii="Times New Roman" w:hAnsi="Times New Roman" w:cs="Times New Roman"/>
                <w:b/>
                <w:i/>
                <w:lang w:val="pl-PL"/>
              </w:rPr>
            </w:pPr>
            <w:r w:rsidRPr="00AF3669">
              <w:rPr>
                <w:rFonts w:ascii="Times New Roman" w:hAnsi="Times New Roman" w:cs="Times New Roman"/>
                <w:b/>
                <w:i/>
                <w:lang w:val="pl-PL"/>
              </w:rPr>
              <w:t xml:space="preserve">Realizowany cel szczegółowy LSR: </w:t>
            </w:r>
            <w:r w:rsidRPr="00AF3669">
              <w:rPr>
                <w:rFonts w:ascii="Times New Roman" w:hAnsi="Times New Roman" w:cs="Times New Roman"/>
                <w:i/>
                <w:lang w:val="pl-PL"/>
              </w:rPr>
              <w:t>2.2. Wzrost świadomości społeczności lokalnej w zakresie przedsiębiorczości opartej o lokalne zasoby</w:t>
            </w:r>
          </w:p>
          <w:p w14:paraId="0F451549" w14:textId="77777777" w:rsidR="00396792" w:rsidRPr="00AF3669" w:rsidRDefault="00396792" w:rsidP="00396792">
            <w:pPr>
              <w:ind w:left="0"/>
              <w:rPr>
                <w:rFonts w:ascii="Times New Roman" w:hAnsi="Times New Roman" w:cs="Times New Roman"/>
                <w:lang w:val="pl-PL"/>
              </w:rPr>
            </w:pPr>
            <w:r w:rsidRPr="00AF3669">
              <w:rPr>
                <w:rFonts w:ascii="Times New Roman" w:hAnsi="Times New Roman" w:cs="Times New Roman"/>
                <w:b/>
                <w:i/>
                <w:lang w:val="pl-PL"/>
              </w:rPr>
              <w:t>Cel projektu:</w:t>
            </w:r>
            <w:r w:rsidRPr="00AF3669">
              <w:rPr>
                <w:rFonts w:ascii="Times New Roman" w:hAnsi="Times New Roman" w:cs="Times New Roman"/>
                <w:lang w:val="pl-PL"/>
              </w:rPr>
              <w:t xml:space="preserve"> </w:t>
            </w:r>
            <w:r w:rsidR="0006386B" w:rsidRPr="00AF3669">
              <w:rPr>
                <w:rFonts w:ascii="Times New Roman" w:hAnsi="Times New Roman" w:cs="Times New Roman"/>
                <w:i/>
                <w:lang w:val="pl-PL"/>
              </w:rPr>
              <w:t>Działania objęte projektem będą nakierowane na tworzenie warunków do rozwoju przedsiębiorczości przez dostarczenie wiedzy, praktycznych umiejętności i wymianę doświadczeń.</w:t>
            </w:r>
            <w:r w:rsidR="0006386B" w:rsidRPr="00AF3669">
              <w:rPr>
                <w:rFonts w:ascii="Arial Narrow" w:hAnsi="Arial Narrow" w:cs="Arial"/>
                <w:lang w:val="pl-PL"/>
              </w:rPr>
              <w:t> </w:t>
            </w:r>
          </w:p>
          <w:p w14:paraId="684E4585" w14:textId="77777777" w:rsidR="00396792" w:rsidRPr="00AF3669" w:rsidRDefault="00396792" w:rsidP="00396792">
            <w:pPr>
              <w:ind w:left="0"/>
              <w:rPr>
                <w:rFonts w:ascii="Times New Roman" w:hAnsi="Times New Roman" w:cs="Times New Roman"/>
                <w:lang w:val="pl-PL"/>
              </w:rPr>
            </w:pPr>
            <w:r w:rsidRPr="00AF3669">
              <w:rPr>
                <w:rFonts w:ascii="Times New Roman" w:hAnsi="Times New Roman" w:cs="Times New Roman"/>
                <w:b/>
                <w:i/>
                <w:lang w:val="pl-PL"/>
              </w:rPr>
              <w:t xml:space="preserve">Partnerzy: </w:t>
            </w:r>
            <w:r w:rsidRPr="00AF3669">
              <w:rPr>
                <w:rFonts w:ascii="Times New Roman" w:hAnsi="Times New Roman" w:cs="Times New Roman"/>
                <w:lang w:val="pl-PL"/>
              </w:rPr>
              <w:t>L</w:t>
            </w:r>
            <w:r w:rsidR="005F3E47" w:rsidRPr="00AF3669">
              <w:rPr>
                <w:rFonts w:ascii="Times New Roman" w:hAnsi="Times New Roman" w:cs="Times New Roman"/>
                <w:lang w:val="pl-PL"/>
              </w:rPr>
              <w:t>GD Ziemi Mińskiej, LGD Natura i Kultura</w:t>
            </w:r>
            <w:r w:rsidR="0006386B" w:rsidRPr="00AF3669">
              <w:rPr>
                <w:rFonts w:ascii="Times New Roman" w:hAnsi="Times New Roman" w:cs="Times New Roman"/>
                <w:lang w:val="pl-PL"/>
              </w:rPr>
              <w:t>.</w:t>
            </w:r>
          </w:p>
          <w:p w14:paraId="1DCDDB68" w14:textId="77777777" w:rsidR="00396792" w:rsidRPr="00AF3669" w:rsidRDefault="00396792" w:rsidP="00396792">
            <w:pPr>
              <w:ind w:left="0"/>
              <w:rPr>
                <w:rFonts w:ascii="Times New Roman" w:hAnsi="Times New Roman" w:cs="Times New Roman"/>
                <w:b/>
                <w:i/>
                <w:lang w:val="pl-PL"/>
              </w:rPr>
            </w:pPr>
            <w:r w:rsidRPr="00AF3669">
              <w:rPr>
                <w:rFonts w:ascii="Times New Roman" w:hAnsi="Times New Roman" w:cs="Times New Roman"/>
                <w:b/>
                <w:i/>
                <w:lang w:val="pl-PL"/>
              </w:rPr>
              <w:t>Planowane rezultaty</w:t>
            </w:r>
            <w:r w:rsidRPr="00AF3669">
              <w:rPr>
                <w:rFonts w:ascii="Times New Roman" w:hAnsi="Times New Roman" w:cs="Times New Roman"/>
                <w:i/>
                <w:lang w:val="pl-PL"/>
              </w:rPr>
              <w:t xml:space="preserve">: </w:t>
            </w:r>
            <w:r w:rsidR="0006386B" w:rsidRPr="00AF3669">
              <w:rPr>
                <w:rFonts w:ascii="Times New Roman" w:hAnsi="Times New Roman" w:cs="Times New Roman"/>
                <w:lang w:val="pl-PL"/>
              </w:rPr>
              <w:t>1 projekt współpracy  wykorzystujący lokalne zasoby: przyrodnicze, kulturowe, turystyczne, produkty lokalne</w:t>
            </w:r>
          </w:p>
          <w:p w14:paraId="7D66E152" w14:textId="77777777" w:rsidR="00396792" w:rsidRPr="0006386B" w:rsidRDefault="00396792" w:rsidP="0006386B">
            <w:pPr>
              <w:ind w:left="0"/>
              <w:rPr>
                <w:rFonts w:ascii="Times New Roman" w:hAnsi="Times New Roman" w:cs="Times New Roman"/>
                <w:b/>
                <w:lang w:val="pl-PL"/>
              </w:rPr>
            </w:pPr>
            <w:r w:rsidRPr="00AF3669">
              <w:rPr>
                <w:rFonts w:ascii="Times New Roman" w:hAnsi="Times New Roman" w:cs="Times New Roman"/>
                <w:b/>
                <w:lang w:val="pl-PL"/>
              </w:rPr>
              <w:t xml:space="preserve">Realizowane zadania: </w:t>
            </w:r>
            <w:r w:rsidR="0006386B" w:rsidRPr="00AF3669">
              <w:rPr>
                <w:rFonts w:ascii="Times New Roman" w:hAnsi="Times New Roman" w:cs="Times New Roman"/>
                <w:lang w:val="pl-PL"/>
              </w:rPr>
              <w:t xml:space="preserve">kursy/ szkolenia z zakresu nowych uprawnień </w:t>
            </w:r>
            <w:r w:rsidR="0006386B" w:rsidRPr="00AF3669">
              <w:rPr>
                <w:rFonts w:ascii="Times New Roman" w:hAnsi="Times New Roman" w:cs="Times New Roman"/>
                <w:b/>
                <w:lang w:val="pl-PL"/>
              </w:rPr>
              <w:t xml:space="preserve">, </w:t>
            </w:r>
            <w:r w:rsidR="0006386B" w:rsidRPr="00AF3669">
              <w:rPr>
                <w:rFonts w:ascii="Times New Roman" w:hAnsi="Times New Roman" w:cs="Times New Roman"/>
                <w:lang w:val="pl-PL"/>
              </w:rPr>
              <w:t>organizacja wyjazdu studyjnego dot. dobrych praktyk, materiały promocyjne.</w:t>
            </w:r>
          </w:p>
        </w:tc>
      </w:tr>
    </w:tbl>
    <w:p w14:paraId="7BC31F89" w14:textId="77777777" w:rsidR="002E33C3" w:rsidRPr="006A0DB2" w:rsidRDefault="002E33C3" w:rsidP="002E33C3">
      <w:pPr>
        <w:rPr>
          <w:b/>
          <w:i/>
          <w:sz w:val="4"/>
          <w:szCs w:val="4"/>
        </w:rPr>
      </w:pPr>
    </w:p>
    <w:tbl>
      <w:tblPr>
        <w:tblStyle w:val="Tabela-Siatka"/>
        <w:tblW w:w="0" w:type="auto"/>
        <w:tblLook w:val="04A0" w:firstRow="1" w:lastRow="0" w:firstColumn="1" w:lastColumn="0" w:noHBand="0" w:noVBand="1"/>
      </w:tblPr>
      <w:tblGrid>
        <w:gridCol w:w="10598"/>
      </w:tblGrid>
      <w:tr w:rsidR="002E33C3" w14:paraId="69C6E979" w14:textId="77777777" w:rsidTr="006A0DB2">
        <w:tc>
          <w:tcPr>
            <w:tcW w:w="10598" w:type="dxa"/>
            <w:shd w:val="clear" w:color="auto" w:fill="D9D9D9" w:themeFill="background1" w:themeFillShade="D9"/>
          </w:tcPr>
          <w:p w14:paraId="079DCD60" w14:textId="77777777" w:rsidR="002E33C3" w:rsidRPr="00953CAB" w:rsidRDefault="002E33C3" w:rsidP="002E33C3">
            <w:pPr>
              <w:ind w:left="0"/>
              <w:rPr>
                <w:rFonts w:ascii="Times New Roman" w:hAnsi="Times New Roman" w:cs="Times New Roman"/>
                <w:lang w:val="pl-PL"/>
              </w:rPr>
            </w:pPr>
            <w:r w:rsidRPr="00953CAB">
              <w:rPr>
                <w:rFonts w:ascii="Times New Roman" w:hAnsi="Times New Roman" w:cs="Times New Roman"/>
                <w:b/>
                <w:i/>
                <w:lang w:val="pl-PL"/>
              </w:rPr>
              <w:t>Projekt współpracy</w:t>
            </w:r>
            <w:r w:rsidRPr="00953CAB">
              <w:rPr>
                <w:rFonts w:ascii="Times New Roman" w:hAnsi="Times New Roman" w:cs="Times New Roman"/>
                <w:lang w:val="pl-PL"/>
              </w:rPr>
              <w:t xml:space="preserve">: </w:t>
            </w:r>
            <w:r w:rsidR="00276D2D" w:rsidRPr="00276D2D">
              <w:rPr>
                <w:rFonts w:ascii="Times New Roman" w:hAnsi="Times New Roman" w:cs="Times New Roman"/>
                <w:b/>
                <w:i/>
                <w:lang w:val="pl-PL"/>
              </w:rPr>
              <w:t xml:space="preserve">PLAT - </w:t>
            </w:r>
            <w:r w:rsidR="00DA7C54" w:rsidRPr="00DA7C54">
              <w:rPr>
                <w:lang w:val="pl-PL"/>
              </w:rPr>
              <w:t xml:space="preserve"> </w:t>
            </w:r>
            <w:r w:rsidR="00DA7C54" w:rsidRPr="00DA7C54">
              <w:rPr>
                <w:rFonts w:ascii="Times New Roman" w:hAnsi="Times New Roman" w:cs="Times New Roman"/>
                <w:b/>
                <w:lang w:val="pl-PL"/>
              </w:rPr>
              <w:t>projekt międzynarodowy</w:t>
            </w:r>
          </w:p>
          <w:p w14:paraId="4BDC8011" w14:textId="77777777" w:rsidR="00746ADF" w:rsidRPr="00C25026" w:rsidRDefault="00746ADF" w:rsidP="002E33C3">
            <w:pPr>
              <w:ind w:left="0"/>
              <w:rPr>
                <w:rFonts w:ascii="Times New Roman" w:hAnsi="Times New Roman" w:cs="Times New Roman"/>
                <w:i/>
                <w:lang w:val="pl-PL"/>
              </w:rPr>
            </w:pPr>
            <w:r w:rsidRPr="00746ADF">
              <w:rPr>
                <w:rFonts w:ascii="Times New Roman" w:hAnsi="Times New Roman" w:cs="Times New Roman"/>
                <w:b/>
                <w:i/>
                <w:lang w:val="pl-PL"/>
              </w:rPr>
              <w:t xml:space="preserve">Realizowany cel szczegółowy LSR </w:t>
            </w:r>
            <w:r w:rsidR="00D851B1" w:rsidRPr="00D851B1">
              <w:rPr>
                <w:rFonts w:ascii="Times New Roman" w:hAnsi="Times New Roman" w:cs="Times New Roman"/>
                <w:b/>
                <w:i/>
                <w:lang w:val="pl-PL"/>
              </w:rPr>
              <w:t>1.2.  Budowanie, zachowanie i promocja dziedzictwa lokalnego</w:t>
            </w:r>
            <w:r w:rsidR="00D851B1">
              <w:rPr>
                <w:rFonts w:ascii="Times New Roman" w:hAnsi="Times New Roman" w:cs="Times New Roman"/>
                <w:b/>
                <w:i/>
                <w:lang w:val="pl-PL"/>
              </w:rPr>
              <w:t xml:space="preserve"> </w:t>
            </w:r>
            <w:r w:rsidR="00D851B1" w:rsidRPr="00C25026">
              <w:rPr>
                <w:rFonts w:ascii="Times New Roman" w:hAnsi="Times New Roman" w:cs="Times New Roman"/>
                <w:i/>
                <w:lang w:val="pl-PL"/>
              </w:rPr>
              <w:t xml:space="preserve">oraz dodatkowo cel szczegółowy </w:t>
            </w:r>
            <w:r w:rsidR="00C25026" w:rsidRPr="00C25026">
              <w:rPr>
                <w:rFonts w:ascii="Times New Roman" w:hAnsi="Times New Roman" w:cs="Times New Roman"/>
                <w:i/>
                <w:lang w:val="pl-PL"/>
              </w:rPr>
              <w:t>2.2. Wzrost świadomości społeczności lokalnej w zakresie przedsiębiorczości opartej o lokalne zasoby</w:t>
            </w:r>
          </w:p>
          <w:p w14:paraId="6529DBBF" w14:textId="77777777" w:rsidR="006A0DB2" w:rsidRDefault="006A0DB2" w:rsidP="002E33C3">
            <w:pPr>
              <w:ind w:left="0"/>
              <w:rPr>
                <w:rFonts w:ascii="Times New Roman" w:hAnsi="Times New Roman" w:cs="Times New Roman"/>
                <w:lang w:val="pl-PL"/>
              </w:rPr>
            </w:pPr>
            <w:r>
              <w:rPr>
                <w:rFonts w:ascii="Times New Roman" w:hAnsi="Times New Roman" w:cs="Times New Roman"/>
                <w:b/>
                <w:i/>
                <w:lang w:val="pl-PL"/>
              </w:rPr>
              <w:t xml:space="preserve">Cel projektu: </w:t>
            </w:r>
            <w:r>
              <w:rPr>
                <w:rFonts w:ascii="Times New Roman" w:hAnsi="Times New Roman" w:cs="Times New Roman"/>
                <w:lang w:val="pl-PL"/>
              </w:rPr>
              <w:t>p</w:t>
            </w:r>
            <w:r w:rsidRPr="00533C9B">
              <w:rPr>
                <w:rFonts w:ascii="Times New Roman" w:hAnsi="Times New Roman" w:cs="Times New Roman"/>
                <w:lang w:val="pl-PL"/>
              </w:rPr>
              <w:t>rojekt ma na celu zwiększenie atrakcyjności turystycznej obszaru i promocję lokalnych zasobów wzbogaconych o produkty lokalne obszaru partnerów projektu.</w:t>
            </w:r>
          </w:p>
          <w:p w14:paraId="11E02AD9" w14:textId="77777777" w:rsidR="006A0DB2" w:rsidRDefault="006A0DB2" w:rsidP="002E33C3">
            <w:pPr>
              <w:ind w:left="0"/>
              <w:rPr>
                <w:rFonts w:ascii="Times New Roman" w:hAnsi="Times New Roman" w:cs="Times New Roman"/>
                <w:lang w:val="pl-PL"/>
              </w:rPr>
            </w:pPr>
            <w:r>
              <w:rPr>
                <w:rFonts w:ascii="Times New Roman" w:hAnsi="Times New Roman" w:cs="Times New Roman"/>
                <w:b/>
                <w:i/>
                <w:lang w:val="pl-PL"/>
              </w:rPr>
              <w:lastRenderedPageBreak/>
              <w:t xml:space="preserve">Planowane rezultaty: </w:t>
            </w:r>
            <w:r w:rsidRPr="006A0DB2">
              <w:rPr>
                <w:rFonts w:ascii="Times New Roman" w:hAnsi="Times New Roman" w:cs="Times New Roman"/>
                <w:lang w:val="pl-PL"/>
              </w:rPr>
              <w:t xml:space="preserve">1 projekt współpracy </w:t>
            </w:r>
            <w:r w:rsidR="00AF6778">
              <w:rPr>
                <w:rFonts w:ascii="Times New Roman" w:hAnsi="Times New Roman" w:cs="Times New Roman"/>
                <w:lang w:val="pl-PL"/>
              </w:rPr>
              <w:t xml:space="preserve">międzynarodowy </w:t>
            </w:r>
            <w:r w:rsidRPr="006A0DB2">
              <w:rPr>
                <w:rFonts w:ascii="Times New Roman" w:hAnsi="Times New Roman" w:cs="Times New Roman"/>
                <w:lang w:val="pl-PL"/>
              </w:rPr>
              <w:t xml:space="preserve">skierowany do następujących grup docelowych: przedsiębiorcy, grupy </w:t>
            </w:r>
            <w:proofErr w:type="spellStart"/>
            <w:r w:rsidRPr="006A0DB2">
              <w:rPr>
                <w:rFonts w:ascii="Times New Roman" w:hAnsi="Times New Roman" w:cs="Times New Roman"/>
                <w:lang w:val="pl-PL"/>
              </w:rPr>
              <w:t>defaworyzowane</w:t>
            </w:r>
            <w:proofErr w:type="spellEnd"/>
            <w:r w:rsidRPr="006A0DB2">
              <w:rPr>
                <w:rFonts w:ascii="Times New Roman" w:hAnsi="Times New Roman" w:cs="Times New Roman"/>
                <w:lang w:val="pl-PL"/>
              </w:rPr>
              <w:t xml:space="preserve"> (określone w LSR), turyści</w:t>
            </w:r>
          </w:p>
          <w:p w14:paraId="5FD86EFE" w14:textId="77777777" w:rsidR="00037C5D" w:rsidRPr="00CA356E" w:rsidRDefault="00037C5D" w:rsidP="002E33C3">
            <w:pPr>
              <w:ind w:left="0"/>
              <w:rPr>
                <w:rFonts w:ascii="Times New Roman" w:hAnsi="Times New Roman" w:cs="Times New Roman"/>
                <w:b/>
                <w:i/>
                <w:lang w:val="pl-PL"/>
              </w:rPr>
            </w:pPr>
            <w:r w:rsidRPr="00CA356E">
              <w:rPr>
                <w:rFonts w:ascii="Times New Roman" w:hAnsi="Times New Roman" w:cs="Times New Roman"/>
                <w:b/>
                <w:i/>
                <w:lang w:val="pl-PL"/>
              </w:rPr>
              <w:t xml:space="preserve">Partnerzy: </w:t>
            </w:r>
            <w:proofErr w:type="spellStart"/>
            <w:r w:rsidRPr="006A0DB2">
              <w:rPr>
                <w:rFonts w:ascii="Times New Roman" w:hAnsi="Times New Roman" w:cs="Times New Roman"/>
                <w:lang w:val="pl-PL"/>
              </w:rPr>
              <w:t>Asociación</w:t>
            </w:r>
            <w:proofErr w:type="spellEnd"/>
            <w:r w:rsidRPr="006A0DB2">
              <w:rPr>
                <w:rFonts w:ascii="Times New Roman" w:hAnsi="Times New Roman" w:cs="Times New Roman"/>
                <w:lang w:val="pl-PL"/>
              </w:rPr>
              <w:t xml:space="preserve"> para el </w:t>
            </w:r>
            <w:proofErr w:type="spellStart"/>
            <w:r w:rsidRPr="006A0DB2">
              <w:rPr>
                <w:rFonts w:ascii="Times New Roman" w:hAnsi="Times New Roman" w:cs="Times New Roman"/>
                <w:lang w:val="pl-PL"/>
              </w:rPr>
              <w:t>Desarrollo</w:t>
            </w:r>
            <w:proofErr w:type="spellEnd"/>
            <w:r w:rsidRPr="006A0DB2">
              <w:rPr>
                <w:rFonts w:ascii="Times New Roman" w:hAnsi="Times New Roman" w:cs="Times New Roman"/>
                <w:lang w:val="pl-PL"/>
              </w:rPr>
              <w:t xml:space="preserve"> </w:t>
            </w:r>
            <w:proofErr w:type="spellStart"/>
            <w:r w:rsidRPr="006A0DB2">
              <w:rPr>
                <w:rFonts w:ascii="Times New Roman" w:hAnsi="Times New Roman" w:cs="Times New Roman"/>
                <w:lang w:val="pl-PL"/>
              </w:rPr>
              <w:t>Rural</w:t>
            </w:r>
            <w:proofErr w:type="spellEnd"/>
            <w:r w:rsidRPr="006A0DB2">
              <w:rPr>
                <w:rFonts w:ascii="Times New Roman" w:hAnsi="Times New Roman" w:cs="Times New Roman"/>
                <w:lang w:val="pl-PL"/>
              </w:rPr>
              <w:t xml:space="preserve"> de Litoral de la Janda</w:t>
            </w:r>
            <w:r w:rsidR="006A0DB2">
              <w:rPr>
                <w:rFonts w:ascii="Times New Roman" w:hAnsi="Times New Roman" w:cs="Times New Roman"/>
                <w:lang w:val="pl-PL"/>
              </w:rPr>
              <w:t xml:space="preserve"> z Hiszpanii,</w:t>
            </w:r>
            <w:r w:rsidRPr="006A0DB2">
              <w:rPr>
                <w:rFonts w:ascii="Times New Roman" w:hAnsi="Times New Roman" w:cs="Times New Roman"/>
                <w:lang w:val="pl-PL"/>
              </w:rPr>
              <w:t xml:space="preserve"> LGD Ziemi Mińskiej, LGD Natura i Kultura</w:t>
            </w:r>
          </w:p>
          <w:p w14:paraId="0D26EDE7" w14:textId="77777777" w:rsidR="002E33C3" w:rsidRDefault="002E33C3" w:rsidP="002E33C3">
            <w:pPr>
              <w:ind w:left="0"/>
              <w:rPr>
                <w:rFonts w:ascii="Times New Roman" w:hAnsi="Times New Roman" w:cs="Times New Roman"/>
                <w:lang w:val="pl-PL"/>
              </w:rPr>
            </w:pPr>
            <w:r w:rsidRPr="00953CAB">
              <w:rPr>
                <w:rFonts w:ascii="Times New Roman" w:hAnsi="Times New Roman" w:cs="Times New Roman"/>
                <w:b/>
                <w:i/>
                <w:lang w:val="pl-PL"/>
              </w:rPr>
              <w:t>Realizowane zadania:</w:t>
            </w:r>
            <w:r>
              <w:rPr>
                <w:rFonts w:ascii="Times New Roman" w:hAnsi="Times New Roman" w:cs="Times New Roman"/>
                <w:b/>
                <w:i/>
                <w:lang w:val="pl-PL"/>
              </w:rPr>
              <w:t xml:space="preserve"> </w:t>
            </w:r>
            <w:r>
              <w:rPr>
                <w:rFonts w:ascii="Times New Roman" w:hAnsi="Times New Roman" w:cs="Times New Roman"/>
                <w:lang w:val="pl-PL"/>
              </w:rPr>
              <w:t>p</w:t>
            </w:r>
            <w:r w:rsidRPr="00533C9B">
              <w:rPr>
                <w:rFonts w:ascii="Times New Roman" w:hAnsi="Times New Roman" w:cs="Times New Roman"/>
                <w:lang w:val="pl-PL"/>
              </w:rPr>
              <w:t>rzeprowadzenie szkolenia z zakresu produktów lokalnych oraz organizację wyjazdu studyjnego do producentów lokalnych;</w:t>
            </w:r>
            <w:r>
              <w:rPr>
                <w:rFonts w:ascii="Times New Roman" w:hAnsi="Times New Roman" w:cs="Times New Roman"/>
                <w:b/>
                <w:i/>
                <w:lang w:val="pl-PL"/>
              </w:rPr>
              <w:t xml:space="preserve"> </w:t>
            </w:r>
            <w:r>
              <w:rPr>
                <w:rFonts w:ascii="Times New Roman" w:hAnsi="Times New Roman" w:cs="Times New Roman"/>
                <w:lang w:val="pl-PL"/>
              </w:rPr>
              <w:t>p</w:t>
            </w:r>
            <w:r w:rsidRPr="00533C9B">
              <w:rPr>
                <w:rFonts w:ascii="Times New Roman" w:hAnsi="Times New Roman" w:cs="Times New Roman"/>
                <w:lang w:val="pl-PL"/>
              </w:rPr>
              <w:t>rzeprowadzenie warsztatów z identyfikacji i wyrobu produktów lokalnych;</w:t>
            </w:r>
            <w:r w:rsidR="003706B1">
              <w:rPr>
                <w:rFonts w:ascii="Times New Roman" w:hAnsi="Times New Roman" w:cs="Times New Roman"/>
                <w:b/>
                <w:i/>
                <w:lang w:val="pl-PL"/>
              </w:rPr>
              <w:t xml:space="preserve"> </w:t>
            </w:r>
            <w:r w:rsidR="003706B1">
              <w:rPr>
                <w:rFonts w:ascii="Times New Roman" w:hAnsi="Times New Roman" w:cs="Times New Roman"/>
                <w:lang w:val="pl-PL"/>
              </w:rPr>
              <w:t>o</w:t>
            </w:r>
            <w:r w:rsidRPr="00533C9B">
              <w:rPr>
                <w:rFonts w:ascii="Times New Roman" w:hAnsi="Times New Roman" w:cs="Times New Roman"/>
                <w:lang w:val="pl-PL"/>
              </w:rPr>
              <w:t>pracowanie treści i wydruk publikacji dotyczących produktów lokalnych oraz obszarów partnerskich LGD;</w:t>
            </w:r>
            <w:r w:rsidR="003706B1">
              <w:rPr>
                <w:rFonts w:ascii="Times New Roman" w:hAnsi="Times New Roman" w:cs="Times New Roman"/>
                <w:b/>
                <w:i/>
                <w:lang w:val="pl-PL"/>
              </w:rPr>
              <w:t xml:space="preserve"> w</w:t>
            </w:r>
            <w:r w:rsidRPr="00533C9B">
              <w:rPr>
                <w:rFonts w:ascii="Times New Roman" w:hAnsi="Times New Roman" w:cs="Times New Roman"/>
                <w:lang w:val="pl-PL"/>
              </w:rPr>
              <w:t>ykonanie materiałów promujących zarówno projekt jak i obszar partnerskich LGD;</w:t>
            </w:r>
            <w:r w:rsidR="003706B1">
              <w:rPr>
                <w:rFonts w:ascii="Times New Roman" w:hAnsi="Times New Roman" w:cs="Times New Roman"/>
                <w:b/>
                <w:i/>
                <w:lang w:val="pl-PL"/>
              </w:rPr>
              <w:t xml:space="preserve"> </w:t>
            </w:r>
            <w:r w:rsidR="003706B1">
              <w:rPr>
                <w:rFonts w:ascii="Times New Roman" w:hAnsi="Times New Roman" w:cs="Times New Roman"/>
                <w:lang w:val="pl-PL"/>
              </w:rPr>
              <w:t>organizacja</w:t>
            </w:r>
            <w:r w:rsidRPr="00533C9B">
              <w:rPr>
                <w:rFonts w:ascii="Times New Roman" w:hAnsi="Times New Roman" w:cs="Times New Roman"/>
                <w:lang w:val="pl-PL"/>
              </w:rPr>
              <w:t xml:space="preserve"> wyjazdu studyjnego dot. dobrych praktyk</w:t>
            </w:r>
            <w:r>
              <w:rPr>
                <w:rFonts w:ascii="Times New Roman" w:hAnsi="Times New Roman" w:cs="Times New Roman"/>
                <w:lang w:val="pl-PL"/>
              </w:rPr>
              <w:t>.</w:t>
            </w:r>
          </w:p>
          <w:p w14:paraId="2981726A" w14:textId="77777777" w:rsidR="0060513F" w:rsidRDefault="0060513F" w:rsidP="0060513F">
            <w:pPr>
              <w:ind w:left="0"/>
              <w:rPr>
                <w:rFonts w:ascii="Times New Roman" w:hAnsi="Times New Roman" w:cs="Times New Roman"/>
                <w:b/>
                <w:lang w:val="pl-PL"/>
              </w:rPr>
            </w:pPr>
            <w:r w:rsidRPr="00953CAB">
              <w:rPr>
                <w:rFonts w:ascii="Times New Roman" w:hAnsi="Times New Roman" w:cs="Times New Roman"/>
                <w:b/>
                <w:i/>
                <w:lang w:val="pl-PL"/>
              </w:rPr>
              <w:t>Projekt współpracy</w:t>
            </w:r>
            <w:r w:rsidRPr="00953CAB">
              <w:rPr>
                <w:rFonts w:ascii="Times New Roman" w:hAnsi="Times New Roman" w:cs="Times New Roman"/>
                <w:lang w:val="pl-PL"/>
              </w:rPr>
              <w:t xml:space="preserve">: </w:t>
            </w:r>
            <w:r w:rsidR="00E35D69">
              <w:rPr>
                <w:rFonts w:ascii="Times New Roman" w:hAnsi="Times New Roman" w:cs="Times New Roman"/>
                <w:b/>
                <w:i/>
                <w:lang w:val="pl-PL"/>
              </w:rPr>
              <w:t>APPLE</w:t>
            </w:r>
            <w:r w:rsidRPr="00E35D69">
              <w:rPr>
                <w:rFonts w:ascii="Times New Roman" w:hAnsi="Times New Roman" w:cs="Times New Roman"/>
                <w:b/>
                <w:i/>
                <w:lang w:val="pl-PL"/>
              </w:rPr>
              <w:t xml:space="preserve"> - </w:t>
            </w:r>
            <w:r w:rsidRPr="00E35D69">
              <w:rPr>
                <w:lang w:val="pl-PL"/>
              </w:rPr>
              <w:t xml:space="preserve"> </w:t>
            </w:r>
            <w:r w:rsidRPr="00276D2D">
              <w:rPr>
                <w:rFonts w:ascii="Times New Roman" w:hAnsi="Times New Roman" w:cs="Times New Roman"/>
                <w:b/>
                <w:lang w:val="pl-PL"/>
              </w:rPr>
              <w:t xml:space="preserve">projekt </w:t>
            </w:r>
            <w:r w:rsidR="00E35D69" w:rsidRPr="00276D2D">
              <w:rPr>
                <w:rFonts w:ascii="Times New Roman" w:hAnsi="Times New Roman" w:cs="Times New Roman"/>
                <w:b/>
                <w:lang w:val="pl-PL"/>
              </w:rPr>
              <w:t xml:space="preserve"> </w:t>
            </w:r>
            <w:r w:rsidRPr="00276D2D">
              <w:rPr>
                <w:rFonts w:ascii="Times New Roman" w:hAnsi="Times New Roman" w:cs="Times New Roman"/>
                <w:b/>
                <w:lang w:val="pl-PL"/>
              </w:rPr>
              <w:t>międzynarodowy</w:t>
            </w:r>
            <w:r w:rsidR="00E35D69" w:rsidRPr="00276D2D">
              <w:rPr>
                <w:rFonts w:ascii="Times New Roman" w:hAnsi="Times New Roman" w:cs="Times New Roman"/>
                <w:b/>
                <w:lang w:val="pl-PL"/>
              </w:rPr>
              <w:t>.</w:t>
            </w:r>
          </w:p>
          <w:p w14:paraId="660F0886" w14:textId="77777777" w:rsidR="002170E9" w:rsidRPr="002170E9" w:rsidRDefault="002170E9" w:rsidP="002170E9">
            <w:pPr>
              <w:ind w:left="0"/>
              <w:rPr>
                <w:rFonts w:ascii="Times New Roman" w:hAnsi="Times New Roman" w:cs="Times New Roman"/>
                <w:i/>
                <w:lang w:val="pl-PL"/>
              </w:rPr>
            </w:pPr>
            <w:r w:rsidRPr="00746ADF">
              <w:rPr>
                <w:rFonts w:ascii="Times New Roman" w:hAnsi="Times New Roman" w:cs="Times New Roman"/>
                <w:b/>
                <w:i/>
                <w:lang w:val="pl-PL"/>
              </w:rPr>
              <w:t xml:space="preserve">Realizowany cel szczegółowy LSR </w:t>
            </w:r>
            <w:r w:rsidRPr="00C25026">
              <w:rPr>
                <w:rFonts w:ascii="Times New Roman" w:hAnsi="Times New Roman" w:cs="Times New Roman"/>
                <w:i/>
                <w:lang w:val="pl-PL"/>
              </w:rPr>
              <w:t>2.2. Wzrost świadomości społeczności lokalnej w zakresie przedsiębiorczości opartej o lokalne zasoby oraz dodatkowo cel szczegółowy</w:t>
            </w:r>
            <w:r>
              <w:rPr>
                <w:rFonts w:ascii="Times New Roman" w:hAnsi="Times New Roman" w:cs="Times New Roman"/>
                <w:i/>
                <w:lang w:val="pl-PL"/>
              </w:rPr>
              <w:t xml:space="preserve"> </w:t>
            </w:r>
            <w:r w:rsidRPr="00D851B1">
              <w:rPr>
                <w:rFonts w:ascii="Times New Roman" w:hAnsi="Times New Roman" w:cs="Times New Roman"/>
                <w:b/>
                <w:i/>
                <w:lang w:val="pl-PL"/>
              </w:rPr>
              <w:t>1.2.  Budowanie, zachowanie i promocja dziedzictwa lokalneg</w:t>
            </w:r>
            <w:r>
              <w:rPr>
                <w:rFonts w:ascii="Times New Roman" w:hAnsi="Times New Roman" w:cs="Times New Roman"/>
                <w:b/>
                <w:i/>
                <w:lang w:val="pl-PL"/>
              </w:rPr>
              <w:t>o.</w:t>
            </w:r>
          </w:p>
        </w:tc>
      </w:tr>
    </w:tbl>
    <w:p w14:paraId="0EF7BD46" w14:textId="3428BE0C" w:rsidR="00C34A5C" w:rsidRPr="00746ADF" w:rsidRDefault="00C34A5C" w:rsidP="00746ADF">
      <w:pPr>
        <w:rPr>
          <w:szCs w:val="22"/>
        </w:rPr>
      </w:pPr>
      <w:r w:rsidRPr="00DC5692">
        <w:rPr>
          <w:iCs/>
          <w:szCs w:val="22"/>
        </w:rPr>
        <w:lastRenderedPageBreak/>
        <w:t xml:space="preserve">System wskaźników przyjęty w LSR ma charakter hierarchiczny. </w:t>
      </w:r>
      <w:r w:rsidRPr="00DC5692">
        <w:rPr>
          <w:rFonts w:eastAsia="TTE10A8D70t00"/>
          <w:szCs w:val="22"/>
        </w:rPr>
        <w:t>Zgodnie z literaturą przedmiotu</w:t>
      </w:r>
      <w:r w:rsidRPr="005D4560">
        <w:rPr>
          <w:rStyle w:val="Odwoanieprzypisudolnego"/>
          <w:rFonts w:eastAsia="TTE10A8D70t00"/>
          <w:szCs w:val="22"/>
          <w:vertAlign w:val="superscript"/>
        </w:rPr>
        <w:footnoteReference w:id="10"/>
      </w:r>
      <w:r w:rsidRPr="00DC5692">
        <w:rPr>
          <w:rFonts w:eastAsia="TTE10A8D70t00"/>
          <w:szCs w:val="22"/>
        </w:rPr>
        <w:t xml:space="preserve"> w LSR wyróżniono wskaźniki mierzące bezpośrednie efekty interwencji (wskaźniki produktu), wskaźniki odnoszące się do konsekwencji tych interwencji, </w:t>
      </w:r>
      <w:r w:rsidRPr="00DC5692">
        <w:rPr>
          <w:szCs w:val="22"/>
        </w:rPr>
        <w:t xml:space="preserve">wykraczających poza natychmiastowe efekty (wskaźniki rezultatu) oraz wskaźniki mierzące długofalowy efekt realizowanych operacji (wskaźniki oddziaływania). W LSR uwzględniono także wskaźniki oddziaływania pochodzące ze źródeł statystyki publicznej (wskaźnik przedsiębiorczości) oraz </w:t>
      </w:r>
      <w:r w:rsidR="005D4560">
        <w:rPr>
          <w:szCs w:val="22"/>
        </w:rPr>
        <w:t>saldo migracji</w:t>
      </w:r>
      <w:r w:rsidRPr="00DC5692">
        <w:rPr>
          <w:szCs w:val="22"/>
        </w:rPr>
        <w:t xml:space="preserve">. Mierniki pomiaru skutków wdrożenia LSR (wskaźniki) zostały </w:t>
      </w:r>
      <w:r w:rsidR="005D4560" w:rsidRPr="00DC5692">
        <w:rPr>
          <w:szCs w:val="22"/>
        </w:rPr>
        <w:t>dobrane i</w:t>
      </w:r>
      <w:r w:rsidRPr="00DC5692">
        <w:rPr>
          <w:szCs w:val="22"/>
        </w:rPr>
        <w:t xml:space="preserve"> określone w sposób jak najbardziej spójny z logiką interwe</w:t>
      </w:r>
      <w:r w:rsidR="009006B1">
        <w:rPr>
          <w:szCs w:val="22"/>
        </w:rPr>
        <w:t xml:space="preserve">ncji zaplanowaną w strategii. </w:t>
      </w:r>
      <w:r w:rsidRPr="00DC5692">
        <w:rPr>
          <w:b/>
          <w:iCs/>
          <w:szCs w:val="22"/>
        </w:rPr>
        <w:t>Każdy z rodzajów wskaźników produktu oraz oddziaływania odpowiada bezpośrednio przyjętym celom szczegółowym oraz ogólnym.</w:t>
      </w:r>
      <w:r w:rsidRPr="00DC5692">
        <w:rPr>
          <w:iCs/>
          <w:szCs w:val="22"/>
        </w:rPr>
        <w:t xml:space="preserve"> Wskaźniki produktu mierzą fizyczne efekty (produkty usług) będące wynikiem pojedynczych operacji składających się na przedsięwzięcia. Wskaźnik produktu został skonstruowany w taki sposób, aby dawał wprost informację o postępach w realizacji przedsięwzięć. Wskaźniki oddziaływania służą ocenie osiągnięcia celów ogólnych strategii. Wskaźniki te dobrane zostały w taki sposób, aby określały zmiany w środowisku makroekonomicznym i makrospołecznym LGD. Wskaźniki oddziaływania mierzą konsekwencje poszczególnych operacji wykraczając poza bezpośrednie, natychmiastowe efekty dotyczące bezpośrednich beneficjentów oraz adresatów znajdujących się </w:t>
      </w:r>
      <w:r w:rsidR="006922C8">
        <w:rPr>
          <w:iCs/>
          <w:szCs w:val="22"/>
        </w:rPr>
        <w:br/>
      </w:r>
      <w:r w:rsidRPr="00DC5692">
        <w:rPr>
          <w:iCs/>
          <w:szCs w:val="22"/>
        </w:rPr>
        <w:t>w otoczeniu. W tabelach wskazano</w:t>
      </w:r>
      <w:r w:rsidRPr="00DC5692">
        <w:rPr>
          <w:szCs w:val="22"/>
        </w:rPr>
        <w:t xml:space="preserve"> mierzalne, przejrzyste wskaźniki. Do każdego wskaźnika są podane źródła danych </w:t>
      </w:r>
      <w:r w:rsidR="006922C8">
        <w:rPr>
          <w:szCs w:val="22"/>
        </w:rPr>
        <w:br/>
      </w:r>
      <w:r w:rsidRPr="00DC5692">
        <w:rPr>
          <w:szCs w:val="22"/>
        </w:rPr>
        <w:t xml:space="preserve">i okresy pomiaru, wartość bazowa oraz termin </w:t>
      </w:r>
      <w:r w:rsidR="001E0A90" w:rsidRPr="00DC5692">
        <w:rPr>
          <w:szCs w:val="22"/>
        </w:rPr>
        <w:t>osiągnięcia</w:t>
      </w:r>
      <w:r w:rsidRPr="00DC5692">
        <w:rPr>
          <w:szCs w:val="22"/>
        </w:rPr>
        <w:t xml:space="preserve"> wartości docelowych. W </w:t>
      </w:r>
      <w:r w:rsidRPr="00D7737F">
        <w:rPr>
          <w:szCs w:val="22"/>
        </w:rPr>
        <w:t>R</w:t>
      </w:r>
      <w:r w:rsidR="00820E26" w:rsidRPr="00D7737F">
        <w:rPr>
          <w:szCs w:val="22"/>
        </w:rPr>
        <w:t>egulaminie</w:t>
      </w:r>
      <w:r w:rsidR="00D7737F">
        <w:rPr>
          <w:szCs w:val="22"/>
        </w:rPr>
        <w:t xml:space="preserve"> Rady</w:t>
      </w:r>
      <w:r w:rsidR="00820E26" w:rsidRPr="00D7737F">
        <w:rPr>
          <w:szCs w:val="22"/>
        </w:rPr>
        <w:t xml:space="preserve"> </w:t>
      </w:r>
      <w:r w:rsidRPr="00DC5692">
        <w:rPr>
          <w:szCs w:val="22"/>
        </w:rPr>
        <w:t xml:space="preserve">zapewniono </w:t>
      </w:r>
      <w:r w:rsidRPr="00DC5692">
        <w:rPr>
          <w:iCs/>
          <w:szCs w:val="22"/>
        </w:rPr>
        <w:t>mechanizmy właściwej kontroli jakości danych</w:t>
      </w:r>
      <w:r w:rsidRPr="00DC5692">
        <w:rPr>
          <w:szCs w:val="22"/>
        </w:rPr>
        <w:t xml:space="preserve"> </w:t>
      </w:r>
      <w:r w:rsidRPr="00DC5692">
        <w:rPr>
          <w:iCs/>
          <w:szCs w:val="22"/>
        </w:rPr>
        <w:t xml:space="preserve">i walidacji statystycznej wskaźników w okresie wdrożenia LSR. Informacje na potrzeby systemu monitoringu wskaźników pozyskane zostaną z kliku źródeł. W przypadku wskaźników oddziaływania ze statystyk publicznych, ogólnodostępnych, czyli z danych GUS. Informacje do kontrolowania postępu w przypadku wskaźników produktu pozyskiwane będą bezpośrednio od beneficjentów wspartych w wyniku realizacji LSR. Beneficjenci w umowach zawieranych z LGD zobowiązani zostaną do sprawozdawania stopnia osiąganych przez nich wskaźników. Niektóre z zebranych przez LGD informacji będą wymagały przetworzenia w celu określenia wartości wskaźników. Wskaźniki oddziaływanie będą wyliczane corocznie przez biuro LGD na podstawie danych GUS za dany rok. Dane do wskaźników produktu pozyskiwane będą od beneficjentów, którzy zobowiązani zostaną umową do systematycznej sprawozdawczości z osiąganych wskaźników obowiązkowych. W ramach biura LGD prowadzona będzie sprawozdawczość rzeczowa i finansowa oraz monitoring. Postęp osiągania wartości wskaźników przedstawiany będzie </w:t>
      </w:r>
      <w:r w:rsidR="006922C8">
        <w:rPr>
          <w:iCs/>
          <w:szCs w:val="22"/>
        </w:rPr>
        <w:br/>
      </w:r>
      <w:r w:rsidRPr="00DC5692">
        <w:rPr>
          <w:iCs/>
          <w:szCs w:val="22"/>
        </w:rPr>
        <w:t>w rocznych sprawozdaniach zamieszcza</w:t>
      </w:r>
      <w:r>
        <w:rPr>
          <w:iCs/>
          <w:szCs w:val="22"/>
        </w:rPr>
        <w:t xml:space="preserve">nych do publicznej informacji. </w:t>
      </w:r>
      <w:r w:rsidRPr="00DC5692">
        <w:rPr>
          <w:iCs/>
          <w:szCs w:val="22"/>
        </w:rPr>
        <w:t>Do szacowania wskaźników LSR wykorzystano – tam gdzie było to możliwe – doświadczenia poprzednich okres</w:t>
      </w:r>
      <w:r w:rsidR="005D4560">
        <w:rPr>
          <w:iCs/>
          <w:szCs w:val="22"/>
        </w:rPr>
        <w:t>ów programowania funduszy UE.</w:t>
      </w:r>
      <w:r w:rsidRPr="00DC5692">
        <w:rPr>
          <w:iCs/>
          <w:szCs w:val="22"/>
        </w:rPr>
        <w:t xml:space="preserve"> Stan początkowy wskaźników oddziaływania określony został w sposób adekwatny do tego, jak będzie robiło to biuro LGD, czyli został zaczerpnięty z danych GUS. </w:t>
      </w:r>
      <w:r w:rsidRPr="00D2194C">
        <w:rPr>
          <w:b/>
          <w:iCs/>
          <w:szCs w:val="22"/>
        </w:rPr>
        <w:t xml:space="preserve">Szacowania wartości docelowej dokonano w oparciu o dane dostępne w zasobach </w:t>
      </w:r>
      <w:r w:rsidRPr="00D2194C">
        <w:rPr>
          <w:b/>
          <w:iCs/>
          <w:szCs w:val="22"/>
        </w:rPr>
        <w:lastRenderedPageBreak/>
        <w:t>statystyki publicznej, wykorzystując do tego celu metodę przedłużenia trendu logarytmicznego</w:t>
      </w:r>
      <w:r w:rsidRPr="00DC5692">
        <w:rPr>
          <w:iCs/>
          <w:szCs w:val="22"/>
        </w:rPr>
        <w:t xml:space="preserve">. Wskaźniki produktu z założenia mają przyjętą wartość zero, jednak beneficjent będzie zobowiązany do określenia wartości wskaźnika istniejącego w chwili rozpoczęcia projektu. Stan docelowy wskaźników produktu oszacowany został poprzez określenie kosztu jednej jednostki wskaźnika. Koszt ten określony został za pomocą analizy rynkowych cen danych usług/produktów oraz ich historycznej wartości. Alokacja na dane przedsięwzięcie została podzielona przez koszt jednej jednostki wskaźnika, co umożliwiło określenie wartości docelowych wskaźników. </w:t>
      </w:r>
      <w:r w:rsidRPr="00DC5692">
        <w:rPr>
          <w:szCs w:val="22"/>
        </w:rPr>
        <w:t xml:space="preserve">Wartości docelowe wskaźników, jakie mają zostać osiągnięte dzięki realizacji LSR zostały określone proporcjonalnie do planowanej wielkości zaangażowania środków programów, z których LSR ma być finansowana. LGD wskazała, które ze wskaźników </w:t>
      </w:r>
      <w:r w:rsidR="00AF6778">
        <w:rPr>
          <w:szCs w:val="22"/>
        </w:rPr>
        <w:br/>
      </w:r>
      <w:r w:rsidRPr="00DC5692">
        <w:rPr>
          <w:szCs w:val="22"/>
        </w:rPr>
        <w:t>i w jakim stopniu osiągane będą za pomocą środków finansowych poszczególnych funduszy, w tym opisała bieżący sposób monitorowania realizacji wskaźników w podziale na p</w:t>
      </w:r>
      <w:r w:rsidR="00D2194C">
        <w:rPr>
          <w:szCs w:val="22"/>
        </w:rPr>
        <w:t>oszczególne źródła finansowania.</w:t>
      </w:r>
      <w:r w:rsidR="00D2194C" w:rsidRPr="00D2194C">
        <w:rPr>
          <w:iCs/>
          <w:szCs w:val="22"/>
        </w:rPr>
        <w:t xml:space="preserve"> </w:t>
      </w:r>
      <w:r w:rsidR="00D2194C" w:rsidRPr="00DC5692">
        <w:rPr>
          <w:iCs/>
          <w:szCs w:val="22"/>
        </w:rPr>
        <w:t xml:space="preserve">Wartość docelowa wskaźników oddziaływania oszacowana została poprzez zastosowanie modelowania statystyczno-matematycznego </w:t>
      </w:r>
      <w:r w:rsidR="00AF6778">
        <w:rPr>
          <w:iCs/>
          <w:szCs w:val="22"/>
        </w:rPr>
        <w:br/>
      </w:r>
      <w:r w:rsidR="00D2194C" w:rsidRPr="00DC5692">
        <w:rPr>
          <w:iCs/>
          <w:szCs w:val="22"/>
        </w:rPr>
        <w:t xml:space="preserve">z uwzględnieniem poziomu alokacji na realizację LSR. Modelowanie umożliwia oszacowanie wartości docelowych </w:t>
      </w:r>
      <w:r w:rsidR="003E6346">
        <w:rPr>
          <w:iCs/>
          <w:szCs w:val="22"/>
        </w:rPr>
        <w:br/>
      </w:r>
      <w:r w:rsidR="00D2194C" w:rsidRPr="00DC5692">
        <w:rPr>
          <w:iCs/>
          <w:szCs w:val="22"/>
        </w:rPr>
        <w:t>w poszczególnych latach (zobacz poniżej):</w:t>
      </w:r>
    </w:p>
    <w:p w14:paraId="5124D2A3" w14:textId="77777777" w:rsidR="005D4560" w:rsidRDefault="005D4560" w:rsidP="00250054">
      <w:pPr>
        <w:pStyle w:val="Legenda"/>
        <w:keepNext/>
        <w:spacing w:after="120"/>
        <w:jc w:val="center"/>
        <w:rPr>
          <w:iCs/>
          <w:sz w:val="18"/>
        </w:rPr>
      </w:pPr>
      <w:r w:rsidRPr="003107A9">
        <w:rPr>
          <w:sz w:val="18"/>
        </w:rPr>
        <w:t xml:space="preserve">WYKRES </w:t>
      </w:r>
      <w:r w:rsidR="00870569" w:rsidRPr="003107A9">
        <w:rPr>
          <w:sz w:val="18"/>
        </w:rPr>
        <w:fldChar w:fldCharType="begin"/>
      </w:r>
      <w:r w:rsidRPr="003107A9">
        <w:rPr>
          <w:sz w:val="18"/>
        </w:rPr>
        <w:instrText xml:space="preserve"> SEQ Wykres \* ARABIC </w:instrText>
      </w:r>
      <w:r w:rsidR="00870569" w:rsidRPr="003107A9">
        <w:rPr>
          <w:sz w:val="18"/>
        </w:rPr>
        <w:fldChar w:fldCharType="separate"/>
      </w:r>
      <w:r w:rsidR="00B52B78">
        <w:rPr>
          <w:noProof/>
          <w:sz w:val="18"/>
        </w:rPr>
        <w:t>4</w:t>
      </w:r>
      <w:r w:rsidR="00870569" w:rsidRPr="003107A9">
        <w:rPr>
          <w:sz w:val="18"/>
        </w:rPr>
        <w:fldChar w:fldCharType="end"/>
      </w:r>
      <w:r w:rsidRPr="003107A9">
        <w:rPr>
          <w:sz w:val="18"/>
        </w:rPr>
        <w:t xml:space="preserve"> </w:t>
      </w:r>
      <w:r w:rsidRPr="003107A9">
        <w:rPr>
          <w:iCs/>
          <w:sz w:val="18"/>
        </w:rPr>
        <w:t xml:space="preserve">METODOLOGIA SZACOWANIA WSKAŹNIKA ODDZIAŁYWANIA </w:t>
      </w:r>
      <w:r>
        <w:rPr>
          <w:iCs/>
          <w:sz w:val="18"/>
        </w:rPr>
        <w:t>SALDO MIGRACJI</w:t>
      </w:r>
    </w:p>
    <w:p w14:paraId="0CB19780" w14:textId="77777777" w:rsidR="005D4560" w:rsidRDefault="00250054" w:rsidP="005D4560">
      <w:pPr>
        <w:pStyle w:val="Legenda"/>
        <w:spacing w:after="120"/>
        <w:jc w:val="center"/>
        <w:rPr>
          <w:iCs/>
          <w:sz w:val="18"/>
        </w:rPr>
      </w:pPr>
      <w:r>
        <w:rPr>
          <w:noProof/>
          <w:lang w:eastAsia="pl-PL"/>
        </w:rPr>
        <w:drawing>
          <wp:inline distT="0" distB="0" distL="0" distR="0" wp14:anchorId="1DFA81A4" wp14:editId="2E4C245B">
            <wp:extent cx="5426015" cy="2001329"/>
            <wp:effectExtent l="0" t="0" r="381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0DCCA4" w14:textId="77777777" w:rsidR="005D4560" w:rsidRPr="003107A9" w:rsidRDefault="005D4560" w:rsidP="005D4560">
      <w:pPr>
        <w:jc w:val="center"/>
        <w:rPr>
          <w:i/>
          <w:sz w:val="16"/>
          <w:szCs w:val="16"/>
        </w:rPr>
      </w:pPr>
      <w:r>
        <w:rPr>
          <w:i/>
          <w:sz w:val="16"/>
          <w:szCs w:val="16"/>
        </w:rPr>
        <w:t>Źródło: Opracowanie własne</w:t>
      </w:r>
    </w:p>
    <w:p w14:paraId="70705976" w14:textId="77777777" w:rsidR="005D4560" w:rsidRDefault="005D4560" w:rsidP="005D4560">
      <w:pPr>
        <w:pStyle w:val="Legenda"/>
        <w:spacing w:after="120"/>
        <w:jc w:val="center"/>
        <w:rPr>
          <w:iCs/>
          <w:sz w:val="18"/>
        </w:rPr>
      </w:pPr>
      <w:r w:rsidRPr="003107A9">
        <w:rPr>
          <w:sz w:val="18"/>
        </w:rPr>
        <w:t xml:space="preserve">WYKRES </w:t>
      </w:r>
      <w:r w:rsidR="00870569" w:rsidRPr="003107A9">
        <w:rPr>
          <w:sz w:val="18"/>
        </w:rPr>
        <w:fldChar w:fldCharType="begin"/>
      </w:r>
      <w:r w:rsidRPr="003107A9">
        <w:rPr>
          <w:sz w:val="18"/>
        </w:rPr>
        <w:instrText xml:space="preserve"> SEQ Wykres \* ARABIC </w:instrText>
      </w:r>
      <w:r w:rsidR="00870569" w:rsidRPr="003107A9">
        <w:rPr>
          <w:sz w:val="18"/>
        </w:rPr>
        <w:fldChar w:fldCharType="separate"/>
      </w:r>
      <w:r w:rsidR="00B52B78">
        <w:rPr>
          <w:noProof/>
          <w:sz w:val="18"/>
        </w:rPr>
        <w:t>5</w:t>
      </w:r>
      <w:r w:rsidR="00870569" w:rsidRPr="003107A9">
        <w:rPr>
          <w:sz w:val="18"/>
        </w:rPr>
        <w:fldChar w:fldCharType="end"/>
      </w:r>
      <w:r w:rsidRPr="003107A9">
        <w:rPr>
          <w:sz w:val="18"/>
        </w:rPr>
        <w:t xml:space="preserve"> </w:t>
      </w:r>
      <w:r w:rsidRPr="003107A9">
        <w:rPr>
          <w:iCs/>
          <w:sz w:val="18"/>
        </w:rPr>
        <w:t xml:space="preserve">METODOLOGIA SZACOWANIA WSKAŹNIKA ODDZIAŁYWANIA PRZEDSIĘBIORCZOŚCI (LICZBA PODMIOTÓW GOSPODARCZYCH W SYSTEMIE REGON NA 1000 MIESZKAŃCÓW) </w:t>
      </w:r>
    </w:p>
    <w:p w14:paraId="2124F250" w14:textId="77777777" w:rsidR="005D4560" w:rsidRDefault="00250054" w:rsidP="00250054">
      <w:pPr>
        <w:jc w:val="center"/>
      </w:pPr>
      <w:r>
        <w:rPr>
          <w:noProof/>
          <w:lang w:eastAsia="pl-PL"/>
        </w:rPr>
        <w:drawing>
          <wp:inline distT="0" distB="0" distL="0" distR="0" wp14:anchorId="3A1B7E3E" wp14:editId="4BC6D96E">
            <wp:extent cx="5357004" cy="1794294"/>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170B703" w14:textId="77777777" w:rsidR="005D4560" w:rsidRPr="003107A9" w:rsidRDefault="005D4560" w:rsidP="00746ADF">
      <w:pPr>
        <w:spacing w:before="0"/>
        <w:jc w:val="center"/>
        <w:rPr>
          <w:i/>
          <w:sz w:val="16"/>
          <w:szCs w:val="16"/>
        </w:rPr>
      </w:pPr>
      <w:r>
        <w:rPr>
          <w:i/>
          <w:sz w:val="16"/>
          <w:szCs w:val="16"/>
        </w:rPr>
        <w:t>Źródło: Opracowanie własne</w:t>
      </w:r>
    </w:p>
    <w:p w14:paraId="7C29C0A8" w14:textId="77777777" w:rsidR="002D3282" w:rsidRPr="002D3282" w:rsidRDefault="002D3282" w:rsidP="003F4DB9">
      <w:pPr>
        <w:pStyle w:val="Nagwek1"/>
      </w:pPr>
      <w:bookmarkStart w:id="40" w:name="_Toc437083102"/>
      <w:bookmarkStart w:id="41" w:name="_Toc437982762"/>
      <w:r w:rsidRPr="002D3282">
        <w:t>Rozdział VI Sposób wyboru i oceny operacji oraz sposób ustanawiania kryteriów wyboru</w:t>
      </w:r>
      <w:bookmarkEnd w:id="40"/>
      <w:bookmarkEnd w:id="41"/>
    </w:p>
    <w:p w14:paraId="68D0F3AD" w14:textId="77777777" w:rsidR="002D3282" w:rsidRPr="001B5EA5" w:rsidRDefault="002D3282" w:rsidP="002D3282">
      <w:r w:rsidRPr="001B5EA5">
        <w:t>Procedury wyboru i oceny operacji s</w:t>
      </w:r>
      <w:r>
        <w:t xml:space="preserve">tanowią część Regulaminu Rady. </w:t>
      </w:r>
      <w:r w:rsidRPr="001B5EA5">
        <w:t>Projekt Regulaminu był konsultowany w ramach LGD</w:t>
      </w:r>
      <w:r>
        <w:t>,</w:t>
      </w:r>
      <w:r w:rsidRPr="001B5EA5">
        <w:t xml:space="preserve"> ale również szerzej podczas konsultacji LSR z mieszkańcami obszaru. Podstawowym celem procedur</w:t>
      </w:r>
      <w:r>
        <w:t xml:space="preserve"> wyboru </w:t>
      </w:r>
      <w:r w:rsidR="00AF6778">
        <w:br/>
      </w:r>
      <w:r>
        <w:t>i oceny</w:t>
      </w:r>
      <w:r w:rsidRPr="001B5EA5">
        <w:t xml:space="preserve"> jest stworzenie sprawnych mechanizmów oceny i wyboru operacji przez Radę, zgodnych z obowiązującymi przepisami i wykorzystującymi doświadczenia wyniesione z poprzedniego okresu funkcjonowania </w:t>
      </w:r>
      <w:r>
        <w:t xml:space="preserve">Rady w ramach PROW 2007-2013. </w:t>
      </w:r>
      <w:r w:rsidRPr="001B5EA5">
        <w:t>Przyjęte procedury wyboru operacji zakładają</w:t>
      </w:r>
      <w:r>
        <w:t>,</w:t>
      </w:r>
      <w:r w:rsidRPr="001B5EA5">
        <w:t xml:space="preserve"> </w:t>
      </w:r>
      <w:r>
        <w:t xml:space="preserve">w szczególności: </w:t>
      </w:r>
    </w:p>
    <w:p w14:paraId="33211D6C" w14:textId="77777777" w:rsidR="002D3282" w:rsidRDefault="002D3282" w:rsidP="002D09DC">
      <w:pPr>
        <w:pStyle w:val="Akapitzlist"/>
        <w:numPr>
          <w:ilvl w:val="0"/>
          <w:numId w:val="3"/>
        </w:numPr>
      </w:pPr>
      <w:r w:rsidRPr="001B5EA5">
        <w:t xml:space="preserve">wybór operacji przez </w:t>
      </w:r>
      <w:r>
        <w:t>Rade, której skład odpowiada wymogom trójsektorowości, w składzie jest osoba młoda do 35 roku życia i kobieta,</w:t>
      </w:r>
    </w:p>
    <w:p w14:paraId="18728F74" w14:textId="77777777" w:rsidR="002D3282" w:rsidRDefault="002D3282" w:rsidP="002D09DC">
      <w:pPr>
        <w:pStyle w:val="Akapitzlist"/>
        <w:numPr>
          <w:ilvl w:val="0"/>
          <w:numId w:val="3"/>
        </w:numPr>
      </w:pPr>
      <w:r>
        <w:lastRenderedPageBreak/>
        <w:t xml:space="preserve">zastosowano mechanizmy gwarantując utrzymanie </w:t>
      </w:r>
      <w:r w:rsidRPr="001B5EA5">
        <w:t xml:space="preserve">zasady parytetów  przy wyborze  operacji </w:t>
      </w:r>
      <w:r>
        <w:t>dotyczących sektora publicznego i pojedynczych grup interesu, w tym celu wprowadzono rejestr interesu członków organu decyzyjnego,</w:t>
      </w:r>
    </w:p>
    <w:p w14:paraId="7DF61919" w14:textId="77777777" w:rsidR="002D3282" w:rsidRPr="001B5EA5" w:rsidRDefault="002D3282" w:rsidP="002D09DC">
      <w:pPr>
        <w:pStyle w:val="Akapitzlist"/>
        <w:numPr>
          <w:ilvl w:val="0"/>
          <w:numId w:val="3"/>
        </w:numPr>
      </w:pPr>
      <w:r>
        <w:t xml:space="preserve">zapewniono, że wyniki oceny i wyboru operacji przez Rade będą </w:t>
      </w:r>
      <w:r w:rsidRPr="001B5EA5">
        <w:t xml:space="preserve">podawanie do publicznej wiadomości </w:t>
      </w:r>
      <w:r>
        <w:t>po zakończeniu pracy Rady,</w:t>
      </w:r>
    </w:p>
    <w:p w14:paraId="652DCA9E" w14:textId="77777777" w:rsidR="002D3282" w:rsidRDefault="002D3282" w:rsidP="002D09DC">
      <w:pPr>
        <w:pStyle w:val="Akapitzlist"/>
        <w:numPr>
          <w:ilvl w:val="0"/>
          <w:numId w:val="3"/>
        </w:numPr>
      </w:pPr>
      <w:r>
        <w:t>zastosowaniu mechanizmy gwarantujące wyłączanie</w:t>
      </w:r>
      <w:r w:rsidRPr="001B5EA5">
        <w:t xml:space="preserve"> członków Rady z oceny operacji w przypadku </w:t>
      </w:r>
      <w:r>
        <w:t xml:space="preserve">wystąpienia ich </w:t>
      </w:r>
      <w:r w:rsidR="00A112A6">
        <w:t>powiązań</w:t>
      </w:r>
      <w:r w:rsidRPr="001B5EA5">
        <w:t xml:space="preserve"> lub kon</w:t>
      </w:r>
      <w:r>
        <w:t>fliktu interesów z wnioskodawcą zarówno na wniosek członka Rady oraz z uzasadnionych przyczyn na wniosek Przewodniczącego Rady,</w:t>
      </w:r>
    </w:p>
    <w:p w14:paraId="28C2F707" w14:textId="77777777" w:rsidR="002D3282" w:rsidRDefault="002D3282" w:rsidP="002D09DC">
      <w:pPr>
        <w:pStyle w:val="Akapitzlist"/>
        <w:numPr>
          <w:ilvl w:val="0"/>
          <w:numId w:val="3"/>
        </w:numPr>
      </w:pPr>
      <w:r>
        <w:t xml:space="preserve"> </w:t>
      </w:r>
      <w:r w:rsidRPr="001B5EA5">
        <w:t>stosowanie transparentnych, obiektywnych, jasnych i nie zmienianych w trakcie naboru kryteriów ocen</w:t>
      </w:r>
      <w:r>
        <w:t xml:space="preserve"> wniosków</w:t>
      </w:r>
      <w:r w:rsidRPr="001B5EA5">
        <w:t>,</w:t>
      </w:r>
    </w:p>
    <w:p w14:paraId="5A8B8309" w14:textId="77777777" w:rsidR="002D3282" w:rsidRDefault="002D3282" w:rsidP="002D09DC">
      <w:pPr>
        <w:pStyle w:val="Akapitzlist"/>
        <w:numPr>
          <w:ilvl w:val="0"/>
          <w:numId w:val="3"/>
        </w:numPr>
      </w:pPr>
      <w:r w:rsidRPr="001B5EA5">
        <w:t>umożliwienie wnioskodawcom skła</w:t>
      </w:r>
      <w:r>
        <w:t>danie protestów od decyzji Rady,</w:t>
      </w:r>
    </w:p>
    <w:p w14:paraId="352ED2A7" w14:textId="77777777" w:rsidR="002D3282" w:rsidRDefault="002D3282" w:rsidP="002D09DC">
      <w:pPr>
        <w:pStyle w:val="Akapitzlist"/>
        <w:numPr>
          <w:ilvl w:val="0"/>
          <w:numId w:val="3"/>
        </w:numPr>
        <w:ind w:left="714" w:hanging="357"/>
      </w:pPr>
      <w:r>
        <w:t>wprowadzono zasady ustalania</w:t>
      </w:r>
      <w:r w:rsidRPr="001B5EA5">
        <w:t xml:space="preserve"> przez Radę kwot w</w:t>
      </w:r>
      <w:r>
        <w:t>sparcia poszczególnych operacji</w:t>
      </w:r>
    </w:p>
    <w:p w14:paraId="60541719" w14:textId="77777777" w:rsidR="002D3282" w:rsidRPr="001B5EA5" w:rsidRDefault="002D3282" w:rsidP="002D09DC">
      <w:pPr>
        <w:pStyle w:val="Akapitzlist"/>
        <w:numPr>
          <w:ilvl w:val="0"/>
          <w:numId w:val="3"/>
        </w:numPr>
        <w:ind w:left="714" w:hanging="357"/>
      </w:pPr>
      <w:r>
        <w:t xml:space="preserve">określono </w:t>
      </w:r>
      <w:r w:rsidRPr="001B5EA5">
        <w:t>wzory dokumentów np. karta oceny zgodności z</w:t>
      </w:r>
      <w:r>
        <w:t xml:space="preserve"> Programem, karta oceny </w:t>
      </w:r>
      <w:r w:rsidRPr="001B5EA5">
        <w:t>operacji pod względem spełniania kryteriów wyboru</w:t>
      </w:r>
      <w:r>
        <w:t>.</w:t>
      </w:r>
    </w:p>
    <w:p w14:paraId="15071066" w14:textId="77777777" w:rsidR="003D2AFA" w:rsidRDefault="000B30AF" w:rsidP="002D3282">
      <w:r w:rsidRPr="000B30AF">
        <w:rPr>
          <w:b/>
        </w:rPr>
        <w:t>Procedura oceny wniosków i wyboru operacji oraz ustalania kwot wsparcia</w:t>
      </w:r>
      <w:r>
        <w:rPr>
          <w:b/>
        </w:rPr>
        <w:t xml:space="preserve"> </w:t>
      </w:r>
      <w:r>
        <w:t xml:space="preserve">szczegółowo opisuje zasady i tryb weryfikacji i oceny operacji dokonywanej przez pracowników biura LGD oraz wyboru i ustalania kwoty wsparcia operacji przez Radę LGD.  </w:t>
      </w:r>
      <w:r w:rsidR="002D3282" w:rsidRPr="003D2AFA">
        <w:t xml:space="preserve">Przyjęte kryteria wyboru operacji promują </w:t>
      </w:r>
      <w:r w:rsidR="003D2AFA" w:rsidRPr="003D2AFA">
        <w:t>w szczególności</w:t>
      </w:r>
      <w:r w:rsidR="003D2AFA">
        <w:t xml:space="preserve"> </w:t>
      </w:r>
      <w:r w:rsidR="003D2AFA" w:rsidRPr="003D2AFA">
        <w:t>operacje realizowane na terenie miejscowości przez mniej niż 5 tys. mieszkańców</w:t>
      </w:r>
      <w:r w:rsidR="003D2AFA">
        <w:t xml:space="preserve"> w odniesieniu </w:t>
      </w:r>
      <w:r w:rsidR="003D2AFA" w:rsidRPr="003D2AFA">
        <w:t>do naborów ogłaszanych w zakresie operacji z zakresu infrastruktury turystycznej, rekreacyjnej, kulturalnej lub drogowej gwarantującej spójność terytorialną w zakresie włączenia społecznego</w:t>
      </w:r>
      <w:r w:rsidR="003D2AFA">
        <w:t xml:space="preserve"> oraz </w:t>
      </w:r>
      <w:r w:rsidR="003D2AFA" w:rsidRPr="003D2AFA">
        <w:t xml:space="preserve">Powstanie dodatkowych nowych miejsc pracy </w:t>
      </w:r>
      <w:r w:rsidR="003D2AFA">
        <w:t xml:space="preserve">w odniesieniu do naborów </w:t>
      </w:r>
      <w:r w:rsidR="003D2AFA" w:rsidRPr="003D2AFA">
        <w:t xml:space="preserve">ogłaszanych </w:t>
      </w:r>
      <w:r w:rsidR="00AF6778">
        <w:br/>
      </w:r>
      <w:r w:rsidR="003D2AFA" w:rsidRPr="003D2AFA">
        <w:t>w zakresie rozwoju przedsiębiorczości na obszarze wiejskim</w:t>
      </w:r>
      <w:r w:rsidR="003D2AFA">
        <w:t>.</w:t>
      </w:r>
      <w:r w:rsidR="003D2AFA" w:rsidRPr="003D2AFA">
        <w:t xml:space="preserve">    </w:t>
      </w:r>
    </w:p>
    <w:p w14:paraId="2EAB6C43" w14:textId="537D9179" w:rsidR="0088039E" w:rsidRPr="0088039E" w:rsidRDefault="002D3282" w:rsidP="0088039E">
      <w:r w:rsidRPr="00972792">
        <w:rPr>
          <w:b/>
        </w:rPr>
        <w:t>W LSR doprecyzowano pojęcie innowacyjności zdefiniowane w PROW 2014-2020.</w:t>
      </w:r>
      <w:r w:rsidRPr="007F43CB">
        <w:t xml:space="preserve"> Przez innowacyjność będzie rozumienie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w:t>
      </w:r>
      <w:proofErr w:type="spellStart"/>
      <w:r w:rsidRPr="007F43CB">
        <w:t>promocja.</w:t>
      </w:r>
      <w:r w:rsidRPr="001B5EA5">
        <w:t>Punkty</w:t>
      </w:r>
      <w:proofErr w:type="spellEnd"/>
      <w:r w:rsidRPr="001B5EA5">
        <w:t xml:space="preserve"> przyznawane są poza tym dla operacji zwiększających atrakcyjność turystyczną obszaru, wykorzystujących jego walory przyrodnicze (te zagadnienia, związane z lepszym wykorzystaniem potencjału turystycznego obszaru zostały szczególnie podniesione w diagnozie i analizie SWOT). W kryteriach ocen znaczącą liczbę punktów mogą otrzymać wnioski dobrze przygotowane, kompletne pod względem wymaganych załączników (eliminacja wniosków nieprzemyślanych</w:t>
      </w:r>
      <w:r>
        <w:t xml:space="preserve">, nie gotowych do realizacji). Wszystkie kryteria zostały </w:t>
      </w:r>
      <w:r w:rsidRPr="001B5EA5">
        <w:t xml:space="preserve">szczegółowo opisane, a na użytek niektórych z nich sformułowane zostały definicje kluczowych pojęć, np. innowacyjności lub grupy </w:t>
      </w:r>
      <w:proofErr w:type="spellStart"/>
      <w:r w:rsidRPr="001B5EA5">
        <w:t>defaworyzowanej</w:t>
      </w:r>
      <w:proofErr w:type="spellEnd"/>
      <w:r w:rsidRPr="001B5EA5">
        <w:t xml:space="preserve">. W stosunku do kryteriów obowiązujących w poprzednim okresie programowania znacząco zwiększono udział kryteriów oceniających liczbę utworzonych miejsc pracy i innowacyjność. W Regulaminie Rady opisano procedurę </w:t>
      </w:r>
      <w:r>
        <w:t>aktualizacji kryteriów wyboru operacji i ich konsultacji z mieszkańcami</w:t>
      </w:r>
      <w:r w:rsidRPr="001B5EA5">
        <w:t>. Zmiany będą dokonywane na podstawie wniosków członków składanych do Zarządu LGD a także na podstawie wyników ewaluacji LSR dokonywanych zgodnie z przyjętym planem ewaluacji.</w:t>
      </w:r>
      <w:r>
        <w:t xml:space="preserve"> Regulamin obejmuje również procedurę </w:t>
      </w:r>
      <w:r w:rsidRPr="00E40830">
        <w:t>ogłaszania naboru wniosków</w:t>
      </w:r>
      <w:r>
        <w:t xml:space="preserve">. Niezależnie od Regulaminu Rady opracowano procedurę aktualizacji LSR. </w:t>
      </w:r>
      <w:r w:rsidR="00820E26" w:rsidRPr="00EF1534">
        <w:rPr>
          <w:b/>
        </w:rPr>
        <w:t xml:space="preserve">LGD planuje realizacje operacji własnych. </w:t>
      </w:r>
      <w:r w:rsidR="00820E26" w:rsidRPr="00E92458">
        <w:rPr>
          <w:b/>
        </w:rPr>
        <w:t xml:space="preserve">Proces oceny i wyboru operacji odbywa się na zasadach określonych w Procedurze oceny wniosków </w:t>
      </w:r>
      <w:r w:rsidR="006922C8">
        <w:rPr>
          <w:b/>
        </w:rPr>
        <w:br/>
      </w:r>
      <w:r w:rsidR="00820E26" w:rsidRPr="00E92458">
        <w:rPr>
          <w:b/>
        </w:rPr>
        <w:t>i wyboru operacji oraz ustalania kwot wsparcia, z zastrzeżeniem że w przypadku operacji własnych LGD przewiduje w ramach projektów własnych LGD większy udział środków własnych niż wynikający z przepisów dotyczących poszczególnych Programów</w:t>
      </w:r>
      <w:r w:rsidR="00746ADF" w:rsidRPr="00EF1534">
        <w:t>.</w:t>
      </w:r>
      <w:r w:rsidR="00746ADF">
        <w:t xml:space="preserve"> </w:t>
      </w:r>
      <w:r w:rsidR="0088039E">
        <w:rPr>
          <w:b/>
        </w:rPr>
        <w:t xml:space="preserve">LGD planuje realizację projektów współpracy. </w:t>
      </w:r>
      <w:r w:rsidR="00820E26" w:rsidRPr="00EF1534">
        <w:t>Na podstawie wstępnych porozumień z innymi lokalnymi grupami działania przewidziana jest realizacja kilku projektów współpracy, które będą kontynuacją dobrej współpracy z poprzedniego okresu programowania</w:t>
      </w:r>
      <w:r w:rsidR="0088039E" w:rsidRPr="00EF1534">
        <w:t>. LGD</w:t>
      </w:r>
      <w:r w:rsidR="0088039E" w:rsidRPr="0088039E">
        <w:t xml:space="preserve"> planuje realizację </w:t>
      </w:r>
      <w:r w:rsidR="005F3E47" w:rsidRPr="00AF3669">
        <w:t>trzech</w:t>
      </w:r>
      <w:r w:rsidR="005F3E47" w:rsidRPr="005F3E47">
        <w:rPr>
          <w:color w:val="FF0000"/>
        </w:rPr>
        <w:t xml:space="preserve"> </w:t>
      </w:r>
      <w:r w:rsidR="0088039E" w:rsidRPr="0088039E">
        <w:t>projektów współpracy, w tym jednego międzynarodowego</w:t>
      </w:r>
      <w:r w:rsidR="00B42AC1">
        <w:t>.</w:t>
      </w:r>
      <w:r w:rsidR="0088039E" w:rsidRPr="0088039E">
        <w:t xml:space="preserve"> </w:t>
      </w:r>
      <w:r w:rsidR="0088039E" w:rsidRPr="00746ADF">
        <w:t>Budżet projektów współpracy zakłada proporcjonalny i racjonalny podział wydatków między LGD uczestniczącymi w realizacji projektu współpracy oraz pozostałymi partnerami, o których mowa w art. 44 ust. 2 rozporządzenia nr 1305/2013.</w:t>
      </w:r>
    </w:p>
    <w:p w14:paraId="01651698" w14:textId="77777777" w:rsidR="002D3282" w:rsidRPr="003107A9" w:rsidRDefault="002D3282" w:rsidP="003F4DB9">
      <w:pPr>
        <w:pStyle w:val="Nagwek1"/>
      </w:pPr>
      <w:bookmarkStart w:id="42" w:name="_Toc437083103"/>
      <w:bookmarkStart w:id="43" w:name="_Toc437982763"/>
      <w:r w:rsidRPr="003107A9">
        <w:lastRenderedPageBreak/>
        <w:t>Rozdział VII Plan działania</w:t>
      </w:r>
      <w:bookmarkEnd w:id="42"/>
      <w:bookmarkEnd w:id="43"/>
    </w:p>
    <w:p w14:paraId="1E2066F0" w14:textId="77777777" w:rsidR="00746ADF" w:rsidRDefault="002D3282" w:rsidP="00746ADF">
      <w:pPr>
        <w:spacing w:after="160"/>
      </w:pPr>
      <w:r>
        <w:t>Plan działania zakłada realizację LSR w trzech etapach : Etap I – od drugiej połowy 2016 do końca 2018 roku, Etap II – od początku 2019 do końca 2020 roku oraz Etap III – od początku 2021 roku do końca 202</w:t>
      </w:r>
      <w:r w:rsidR="009006B1">
        <w:t>3</w:t>
      </w:r>
      <w:r>
        <w:t xml:space="preserve"> roku. Podział na poszczególne etapy wynika z wymogów unijnych nowej perspektywy finansowej na lata 2014-2020, w</w:t>
      </w:r>
      <w:r w:rsidRPr="00CF41BB">
        <w:t>yznaczenie celó</w:t>
      </w:r>
      <w:r>
        <w:t xml:space="preserve">w pośrednich na 2018 r. i celów </w:t>
      </w:r>
      <w:r w:rsidRPr="00CF41BB">
        <w:t>końcowych na</w:t>
      </w:r>
      <w:r>
        <w:t xml:space="preserve"> 2023 r. i powiązanie wyników z </w:t>
      </w:r>
      <w:r w:rsidRPr="00CF41BB">
        <w:t>finansowymi karami i nagrodami</w:t>
      </w:r>
      <w:r>
        <w:t xml:space="preserve"> (tzw. ramy wykonania). Szczegółowa informacja o planie działania LSR obejmująca harmonogram osiągania poszczególnych wskaźników LSR znajduje się w tabel Plan działania</w:t>
      </w:r>
      <w:r w:rsidR="00746ADF">
        <w:t xml:space="preserve"> stanowiącej załącznik do LSR. Etapy wdrażania LSR są spójne </w:t>
      </w:r>
      <w:r w:rsidR="00AF6778">
        <w:br/>
      </w:r>
      <w:r w:rsidR="00746ADF">
        <w:t>z intensywnością wzajemnie ze sobą powiązanych działań. Każdy z  etapów będzie się rozpoczynał od działań szkoleniowych i doradczych umożliwiających pr</w:t>
      </w:r>
      <w:r w:rsidR="001F4111">
        <w:t xml:space="preserve">zyszłym wnioskodawcom zdobycie </w:t>
      </w:r>
      <w:r w:rsidR="00746ADF">
        <w:t>wiedzy niezbędnej do przygotowania wniosków aplikacyjnych. Przewiduj</w:t>
      </w:r>
      <w:r w:rsidR="003E6346">
        <w:t>e</w:t>
      </w:r>
      <w:r w:rsidR="00746ADF">
        <w:t xml:space="preserve"> się zwiększoną intensywnością w I etapie wdrożenia LSR. </w:t>
      </w:r>
      <w:r w:rsidR="00AF6778">
        <w:br/>
      </w:r>
      <w:r w:rsidR="00746ADF">
        <w:t>W kolejnych etapach wydatkowanie środków LGD następować będzie sukcesywnie</w:t>
      </w:r>
      <w:r w:rsidR="00B02B81">
        <w:t xml:space="preserve">. </w:t>
      </w:r>
      <w:r w:rsidR="00746ADF">
        <w:t>W pierwszej kolejności realizowane będą działania aktywizujące i informacyjne. Wydatkowanie środków będzie oddziaływać na wskaźniki zapisane w LSR. Odsetek projektów rozliczonych wpływać  będzie na poprawę  założonych wskaźników zarówno na poziomie przedsięwz</w:t>
      </w:r>
      <w:r w:rsidR="000B30AF">
        <w:t xml:space="preserve">ięć jak i celów szczegółowych. </w:t>
      </w:r>
      <w:r w:rsidR="00746ADF">
        <w:t>Przyjęcie takiego  trybu postępowania pozwoli na ewentualne wcześniejsze uzasadnione zmiany programowe w przypadku zagrożeń w realizacji zaplanowanych przedsięwzięć.</w:t>
      </w:r>
      <w:r w:rsidR="00B02B81">
        <w:t xml:space="preserve"> </w:t>
      </w:r>
      <w:r w:rsidR="00B02B81" w:rsidRPr="00B02B81">
        <w:t xml:space="preserve">Harmonogram naboru wniosków będzie uwzględniał gotowość potencjalnych beneficjentów do absorpcji dostępnych środków. Biorąc pod uwagę doświadczenia poprzedniej perspektywy finansowej,  ogromnego wsparcia wymagać będą osoby zamierzające podjąć działalność gospodarczą. Dofinansowanie w postaci premii stanowi nową i bardzo atrakcyjną formę wsparcia, dlatego też nabory wniosków w zakresie operacji polegających na utworzeniu przedsiębiorstwa, zostaną pilotażowo uruchomione </w:t>
      </w:r>
      <w:r w:rsidR="00B02B81">
        <w:t xml:space="preserve">niezwłocznie </w:t>
      </w:r>
      <w:r w:rsidR="00B02B81" w:rsidRPr="00B02B81">
        <w:t>równolegle z naborami dla jednostek sektora finansów publicznych. W następnej kolejności będą uruchamiane działania dedykowane pozostałym podmiotom. Nabory wniosków będą prowadzone sukcesywnie, do wyczerpania środków lub osiągnięcia planowanych wskaźników</w:t>
      </w:r>
      <w:r w:rsidR="00B02B81">
        <w:t>.</w:t>
      </w:r>
    </w:p>
    <w:p w14:paraId="5C19D4FC" w14:textId="77777777" w:rsidR="002D3282" w:rsidRPr="003107A9" w:rsidRDefault="002D3282" w:rsidP="003F4DB9">
      <w:pPr>
        <w:pStyle w:val="Nagwek1"/>
      </w:pPr>
      <w:bookmarkStart w:id="44" w:name="_Toc437083104"/>
      <w:bookmarkStart w:id="45" w:name="_Toc437982764"/>
      <w:r w:rsidRPr="003107A9">
        <w:t>Rozdział VIII Budżet LSR</w:t>
      </w:r>
      <w:bookmarkEnd w:id="44"/>
      <w:bookmarkEnd w:id="45"/>
    </w:p>
    <w:p w14:paraId="660CBE0B" w14:textId="5A756029" w:rsidR="00530ECD" w:rsidRPr="009100D4" w:rsidRDefault="002D3282" w:rsidP="002D3282">
      <w:pPr>
        <w:spacing w:after="120"/>
        <w:rPr>
          <w:i/>
        </w:rPr>
      </w:pPr>
      <w:r w:rsidRPr="005B64C4">
        <w:t xml:space="preserve">W ramach programowania LSR określono planowany budżet na poszczególne zakresy wsparcia tj. realizację LSR, współpracę, koszty bieżące i aktywizację. </w:t>
      </w:r>
      <w:r>
        <w:t>K</w:t>
      </w:r>
      <w:r w:rsidRPr="00686E6F">
        <w:t xml:space="preserve">woty wsparcia </w:t>
      </w:r>
      <w:r w:rsidRPr="00A464C0">
        <w:t>finansowego zaplanowane w budżecie LSR nie przekraczają kwot na LSR określonych w załączniku nr 6 do Regulaminu</w:t>
      </w:r>
      <w:r>
        <w:t xml:space="preserve"> konkursu, </w:t>
      </w:r>
      <w:r w:rsidRPr="00686E6F">
        <w:rPr>
          <w:i/>
        </w:rPr>
        <w:t>Sposób ustalania wysokości dostępnych środków przeznaczonych na realizację LSR</w:t>
      </w:r>
      <w:r>
        <w:rPr>
          <w:i/>
        </w:rPr>
        <w:t xml:space="preserve">. </w:t>
      </w:r>
      <w:r w:rsidR="009100D4">
        <w:rPr>
          <w:i/>
        </w:rPr>
        <w:t xml:space="preserve"> </w:t>
      </w:r>
      <w:r w:rsidRPr="005B64C4">
        <w:t xml:space="preserve">Maksymalne kwoty środków działania LEADER przewidziane na poddziałanie 19.2 PROW w odniesieniu do LSR wyniosą </w:t>
      </w:r>
      <w:r w:rsidR="00D425C0" w:rsidRPr="00E91A22">
        <w:t xml:space="preserve">4 123 000 </w:t>
      </w:r>
      <w:r w:rsidR="00AF3669" w:rsidRPr="00E91A22">
        <w:t xml:space="preserve">euro </w:t>
      </w:r>
      <w:r w:rsidR="00530ECD" w:rsidRPr="00E91A22">
        <w:t xml:space="preserve">i wynikają z liczby mieszkańców obszaru LSR </w:t>
      </w:r>
      <w:r w:rsidR="00D425C0" w:rsidRPr="00E91A22">
        <w:br/>
      </w:r>
      <w:r w:rsidR="00530ECD" w:rsidRPr="00E91A22">
        <w:t xml:space="preserve">w przedziale od 100 000 do 109 999 (obszar LSR zamieszkuje 108 562 mieszkańców). </w:t>
      </w:r>
      <w:r w:rsidR="002460AB" w:rsidRPr="00E91A22">
        <w:t xml:space="preserve">Środki działania LEADER przewidziane na poddziałanie 19.4 PROW wyniosą </w:t>
      </w:r>
      <w:r w:rsidR="001628B0" w:rsidRPr="00E91A22">
        <w:t>761260 euro</w:t>
      </w:r>
      <w:r w:rsidR="002460AB" w:rsidRPr="00E91A22">
        <w:t>, co wynika z zakwalifikowania wysokości środków na poddziałanie 19.2 PROW w euro w przedziale od nie mniej niż 3 000 000 i nie więcej niż 4 000 000. Na podstawie doświadczeń z okresu programowania 2007-2013 oraz zwiększony zakres obowiązków wynikających przede wszystkim z obsługi Rady LGD ustalono podział środków</w:t>
      </w:r>
      <w:r w:rsidR="001628B0" w:rsidRPr="00E91A22">
        <w:t xml:space="preserve">: </w:t>
      </w:r>
      <w:r w:rsidR="002460AB" w:rsidRPr="00E91A22">
        <w:t>Koszty bieżące oraz Aktywizacja</w:t>
      </w:r>
      <w:r w:rsidR="001628B0" w:rsidRPr="00E91A22">
        <w:t>,</w:t>
      </w:r>
      <w:r w:rsidR="002460AB" w:rsidRPr="00E91A22">
        <w:t xml:space="preserve"> wskazując </w:t>
      </w:r>
      <w:r w:rsidR="00F117A6" w:rsidRPr="00E91A22">
        <w:t>na koszty bieżące</w:t>
      </w:r>
      <w:r w:rsidR="002460AB" w:rsidRPr="00E91A22">
        <w:t xml:space="preserve"> (</w:t>
      </w:r>
      <w:r w:rsidR="001628B0" w:rsidRPr="00E91A22">
        <w:t>728 135 euro</w:t>
      </w:r>
      <w:r w:rsidR="002460AB" w:rsidRPr="00E91A22">
        <w:t xml:space="preserve">) i  na działania związane z aktywizacją LGD </w:t>
      </w:r>
      <w:r w:rsidR="0050177E" w:rsidRPr="00E91A22">
        <w:t>(</w:t>
      </w:r>
      <w:r w:rsidR="001628B0" w:rsidRPr="00E91A22">
        <w:t>33125 euro</w:t>
      </w:r>
      <w:r w:rsidR="0050177E" w:rsidRPr="00E91A22">
        <w:t>).</w:t>
      </w:r>
    </w:p>
    <w:p w14:paraId="11E3A323" w14:textId="77777777" w:rsidR="00FE654A" w:rsidRPr="003107A9" w:rsidRDefault="00FE654A" w:rsidP="003F4DB9">
      <w:pPr>
        <w:pStyle w:val="Nagwek1"/>
      </w:pPr>
      <w:bookmarkStart w:id="46" w:name="_Toc437083105"/>
      <w:bookmarkStart w:id="47" w:name="_Toc437982765"/>
      <w:r w:rsidRPr="003107A9">
        <w:t>Rozdział IX Plan komunikacji</w:t>
      </w:r>
      <w:bookmarkEnd w:id="46"/>
      <w:bookmarkEnd w:id="47"/>
    </w:p>
    <w:p w14:paraId="64F621D8" w14:textId="77777777" w:rsidR="00FE654A" w:rsidRPr="00FE654A" w:rsidRDefault="00FE654A" w:rsidP="00FE654A">
      <w:r w:rsidRPr="001D73AB">
        <w:t xml:space="preserve">Plan komunikacji znajdujący się w Załączniku do LSR posłuży wspieraniu realizacji celów LSR poprzez zachęcenie potencjalnych beneficjentów i mieszkańców obszaru LGD do korzystania ze środków wsparcia na rzecz </w:t>
      </w:r>
      <w:r w:rsidRPr="00FE654A">
        <w:t>realizacji lokalnych strategii rozwoju kierowanych przez społeczność lokalną. Celami szczegółowymi Planu komunikacji są:</w:t>
      </w:r>
    </w:p>
    <w:p w14:paraId="517D5B25" w14:textId="77777777" w:rsidR="00FE654A" w:rsidRPr="00FE654A" w:rsidRDefault="00FE654A" w:rsidP="002D09DC">
      <w:pPr>
        <w:pStyle w:val="Akapitzlist"/>
        <w:numPr>
          <w:ilvl w:val="0"/>
          <w:numId w:val="4"/>
        </w:numPr>
        <w:shd w:val="clear" w:color="auto" w:fill="C6D9F1" w:themeFill="text2" w:themeFillTint="33"/>
        <w:tabs>
          <w:tab w:val="left" w:pos="284"/>
        </w:tabs>
        <w:ind w:left="697" w:hanging="357"/>
        <w:rPr>
          <w:szCs w:val="22"/>
        </w:rPr>
      </w:pPr>
      <w:r w:rsidRPr="00FE654A">
        <w:rPr>
          <w:szCs w:val="22"/>
        </w:rPr>
        <w:t xml:space="preserve">Informowanie i wsparcie beneficjentów w zakresie pozyskiwania środków w ramach LSR oraz doradztwo </w:t>
      </w:r>
      <w:r w:rsidR="00AF6778">
        <w:rPr>
          <w:szCs w:val="22"/>
        </w:rPr>
        <w:br/>
      </w:r>
      <w:r w:rsidRPr="00FE654A">
        <w:rPr>
          <w:szCs w:val="22"/>
        </w:rPr>
        <w:t xml:space="preserve">w procesie realizacji projektów </w:t>
      </w:r>
    </w:p>
    <w:p w14:paraId="511E8810" w14:textId="77777777" w:rsidR="00FE654A" w:rsidRPr="00FE654A" w:rsidRDefault="00FE654A" w:rsidP="002D09DC">
      <w:pPr>
        <w:pStyle w:val="Akapitzlist"/>
        <w:numPr>
          <w:ilvl w:val="0"/>
          <w:numId w:val="4"/>
        </w:numPr>
        <w:shd w:val="clear" w:color="auto" w:fill="C6D9F1" w:themeFill="text2" w:themeFillTint="33"/>
        <w:tabs>
          <w:tab w:val="left" w:pos="284"/>
        </w:tabs>
        <w:ind w:left="697" w:hanging="357"/>
        <w:rPr>
          <w:szCs w:val="22"/>
        </w:rPr>
      </w:pPr>
      <w:r w:rsidRPr="00FE654A">
        <w:rPr>
          <w:szCs w:val="22"/>
        </w:rPr>
        <w:t>Integracja i aktywizacja społeczności lokalnej z uwzględnieniem jej trójsektorowości</w:t>
      </w:r>
    </w:p>
    <w:p w14:paraId="1B569DB0" w14:textId="77777777" w:rsidR="00FE654A" w:rsidRPr="00FE654A" w:rsidRDefault="00FE654A" w:rsidP="002D09DC">
      <w:pPr>
        <w:pStyle w:val="Akapitzlist"/>
        <w:numPr>
          <w:ilvl w:val="0"/>
          <w:numId w:val="4"/>
        </w:numPr>
        <w:shd w:val="clear" w:color="auto" w:fill="C6D9F1" w:themeFill="text2" w:themeFillTint="33"/>
        <w:ind w:left="697" w:hanging="357"/>
        <w:rPr>
          <w:szCs w:val="22"/>
        </w:rPr>
      </w:pPr>
      <w:r w:rsidRPr="00FE654A">
        <w:rPr>
          <w:szCs w:val="22"/>
        </w:rPr>
        <w:t xml:space="preserve">Budowanie pozytywnego wizerunku LSR wśród mieszkańców obszaru poprzez informowanie ich </w:t>
      </w:r>
      <w:r w:rsidR="00AF6778">
        <w:rPr>
          <w:szCs w:val="22"/>
        </w:rPr>
        <w:br/>
      </w:r>
      <w:r w:rsidRPr="00FE654A">
        <w:rPr>
          <w:szCs w:val="22"/>
        </w:rPr>
        <w:t xml:space="preserve">o możliwościach dofinansowania oraz o już zrealizowanych w ramach lokalnej strategii projektach </w:t>
      </w:r>
      <w:r w:rsidR="00AF6778">
        <w:rPr>
          <w:szCs w:val="22"/>
        </w:rPr>
        <w:br/>
      </w:r>
      <w:r w:rsidRPr="00FE654A">
        <w:rPr>
          <w:szCs w:val="22"/>
        </w:rPr>
        <w:t xml:space="preserve">i bezpośrednich korzyściach wynikających z ich realizacji, pozyskanie informacji od lokalnej społeczności </w:t>
      </w:r>
      <w:r w:rsidR="00AF6778">
        <w:rPr>
          <w:szCs w:val="22"/>
        </w:rPr>
        <w:br/>
      </w:r>
      <w:r w:rsidRPr="00FE654A">
        <w:rPr>
          <w:szCs w:val="22"/>
        </w:rPr>
        <w:t xml:space="preserve">o skuteczności środków przekazu i działań komunikacyjnych oraz kierunkach realizacji LSR. </w:t>
      </w:r>
    </w:p>
    <w:p w14:paraId="64EC348A" w14:textId="77777777" w:rsidR="00FE654A" w:rsidRPr="001D73AB" w:rsidRDefault="00FE654A" w:rsidP="00FE654A">
      <w:r w:rsidRPr="00FE654A">
        <w:lastRenderedPageBreak/>
        <w:t xml:space="preserve">Plan komunikacji skierowany jest do wszystkich grup społecznych zamieszkujących obszar LSR. Szczególne narzędzia komunikacji przewidziano dla zidentyfikowanych grup docelowych interwencji, w tym grup </w:t>
      </w:r>
      <w:proofErr w:type="spellStart"/>
      <w:r w:rsidRPr="00FE654A">
        <w:t>defaworyzowanych</w:t>
      </w:r>
      <w:proofErr w:type="spellEnd"/>
      <w:r w:rsidRPr="001D73AB">
        <w:t xml:space="preserve">. </w:t>
      </w:r>
    </w:p>
    <w:p w14:paraId="54A87689" w14:textId="77777777" w:rsidR="00FE654A" w:rsidRPr="003107A9" w:rsidRDefault="00FE654A" w:rsidP="003F4DB9">
      <w:pPr>
        <w:pStyle w:val="Nagwek1"/>
      </w:pPr>
      <w:bookmarkStart w:id="48" w:name="_Toc437083106"/>
      <w:bookmarkStart w:id="49" w:name="_Toc437982766"/>
      <w:r w:rsidRPr="003107A9">
        <w:t>Rozdział X Zintegrowanie</w:t>
      </w:r>
      <w:bookmarkEnd w:id="48"/>
      <w:bookmarkEnd w:id="49"/>
    </w:p>
    <w:p w14:paraId="5DD84EE4" w14:textId="77777777" w:rsidR="007F65CE" w:rsidRDefault="007F65CE" w:rsidP="007F65CE">
      <w:pPr>
        <w:spacing w:after="120"/>
        <w:rPr>
          <w:szCs w:val="22"/>
        </w:rPr>
      </w:pPr>
      <w:r w:rsidRPr="00F744D0">
        <w:rPr>
          <w:szCs w:val="22"/>
        </w:rPr>
        <w:t xml:space="preserve">Komplementarność LSR będzie realizowana na dwóch etapach: na etapie programowania oraz wdrażania strategii. Na etapie programowania komplementarność została zapewniona przy tworzeniu LSR i określaniu zakresu tematycznego. LSR jest spójna z poszczególnymi dokumentacji strategicznymi dla obszaru działania LGD na poziomie gmin członkowskich LGD, Województwa </w:t>
      </w:r>
      <w:r>
        <w:rPr>
          <w:szCs w:val="22"/>
        </w:rPr>
        <w:t>Mazowieckiego</w:t>
      </w:r>
      <w:r w:rsidRPr="00F744D0">
        <w:rPr>
          <w:szCs w:val="22"/>
        </w:rPr>
        <w:t xml:space="preserve">, </w:t>
      </w:r>
      <w:r>
        <w:rPr>
          <w:szCs w:val="22"/>
        </w:rPr>
        <w:t>RPO WM</w:t>
      </w:r>
      <w:r w:rsidRPr="00F744D0">
        <w:rPr>
          <w:szCs w:val="22"/>
        </w:rPr>
        <w:t xml:space="preserve"> 2014-2020 oraz dokumentów strategicznych sporządzanych przez instytucje zajmujące się pomocą społeczną i bezrobociem</w:t>
      </w:r>
      <w:r>
        <w:rPr>
          <w:szCs w:val="22"/>
        </w:rPr>
        <w:t>.</w:t>
      </w:r>
      <w:r w:rsidRPr="00F744D0">
        <w:rPr>
          <w:szCs w:val="22"/>
        </w:rPr>
        <w:t xml:space="preserve"> </w:t>
      </w:r>
    </w:p>
    <w:p w14:paraId="4E577AF6" w14:textId="77777777" w:rsidR="003E6346" w:rsidRDefault="003E6346" w:rsidP="007F65CE">
      <w:pPr>
        <w:spacing w:after="120"/>
        <w:rPr>
          <w:szCs w:val="22"/>
        </w:rPr>
      </w:pPr>
    </w:p>
    <w:p w14:paraId="0D150C0F" w14:textId="77777777" w:rsidR="00211737" w:rsidRPr="00F744D0" w:rsidRDefault="00211737" w:rsidP="007F65CE">
      <w:pPr>
        <w:spacing w:after="120"/>
        <w:rPr>
          <w:szCs w:val="22"/>
        </w:rPr>
      </w:pPr>
    </w:p>
    <w:p w14:paraId="7B7C4302" w14:textId="77777777" w:rsidR="007F65CE" w:rsidRPr="003107A9" w:rsidRDefault="007F65CE" w:rsidP="009006B1">
      <w:pPr>
        <w:pStyle w:val="Legenda"/>
        <w:spacing w:after="120"/>
        <w:jc w:val="center"/>
        <w:rPr>
          <w:sz w:val="18"/>
        </w:rPr>
      </w:pPr>
      <w:r w:rsidRPr="003107A9">
        <w:rPr>
          <w:sz w:val="18"/>
        </w:rPr>
        <w:t xml:space="preserve">TABELA </w:t>
      </w:r>
      <w:r w:rsidR="00870569" w:rsidRPr="003107A9">
        <w:rPr>
          <w:sz w:val="18"/>
        </w:rPr>
        <w:fldChar w:fldCharType="begin"/>
      </w:r>
      <w:r w:rsidRPr="003107A9">
        <w:rPr>
          <w:sz w:val="18"/>
        </w:rPr>
        <w:instrText xml:space="preserve"> SEQ Tabela \* ARABIC </w:instrText>
      </w:r>
      <w:r w:rsidR="00870569" w:rsidRPr="003107A9">
        <w:rPr>
          <w:sz w:val="18"/>
        </w:rPr>
        <w:fldChar w:fldCharType="separate"/>
      </w:r>
      <w:r w:rsidR="00B52B78">
        <w:rPr>
          <w:noProof/>
          <w:sz w:val="18"/>
        </w:rPr>
        <w:t>6</w:t>
      </w:r>
      <w:r w:rsidR="00870569" w:rsidRPr="003107A9">
        <w:rPr>
          <w:sz w:val="18"/>
        </w:rPr>
        <w:fldChar w:fldCharType="end"/>
      </w:r>
      <w:r w:rsidRPr="003107A9">
        <w:rPr>
          <w:sz w:val="18"/>
        </w:rPr>
        <w:t xml:space="preserve"> ZGODNOŚĆ CELÓW Z DOKUMENTAMI STRATEGICZNYMI INNYCH SZCZEBLI</w:t>
      </w:r>
    </w:p>
    <w:tbl>
      <w:tblPr>
        <w:tblStyle w:val="Jasnasiatkaakcent2"/>
        <w:tblW w:w="5000" w:type="pct"/>
        <w:tblLook w:val="04A0" w:firstRow="1" w:lastRow="0" w:firstColumn="1" w:lastColumn="0" w:noHBand="0" w:noVBand="1"/>
      </w:tblPr>
      <w:tblGrid>
        <w:gridCol w:w="3712"/>
        <w:gridCol w:w="3328"/>
        <w:gridCol w:w="3598"/>
      </w:tblGrid>
      <w:tr w:rsidR="007F65CE" w:rsidRPr="009100D4" w14:paraId="7A37FDDB" w14:textId="77777777" w:rsidTr="00C720F1">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745" w:type="pct"/>
            <w:vMerge w:val="restart"/>
          </w:tcPr>
          <w:p w14:paraId="6923A055" w14:textId="77777777" w:rsidR="007F65CE" w:rsidRPr="009100D4" w:rsidRDefault="007F65CE" w:rsidP="009100D4">
            <w:pPr>
              <w:spacing w:before="0" w:line="240" w:lineRule="auto"/>
              <w:ind w:left="0"/>
              <w:jc w:val="left"/>
              <w:rPr>
                <w:rFonts w:ascii="Times New Roman" w:eastAsia="Times New Roman" w:hAnsi="Times New Roman" w:cs="Times New Roman"/>
                <w:bCs w:val="0"/>
                <w:color w:val="000000"/>
                <w:szCs w:val="22"/>
                <w:lang w:val="pl-PL" w:eastAsia="pl-PL" w:bidi="ar-SA"/>
              </w:rPr>
            </w:pPr>
            <w:r w:rsidRPr="009100D4">
              <w:rPr>
                <w:rFonts w:ascii="Times New Roman" w:eastAsia="Times New Roman" w:hAnsi="Times New Roman" w:cs="Times New Roman"/>
                <w:color w:val="000000"/>
                <w:szCs w:val="22"/>
                <w:lang w:val="pl-PL" w:eastAsia="pl-PL" w:bidi="ar-SA"/>
              </w:rPr>
              <w:t>Dokumenty strategiczne dla obszaru LSR</w:t>
            </w:r>
          </w:p>
        </w:tc>
        <w:tc>
          <w:tcPr>
            <w:tcW w:w="3255" w:type="pct"/>
            <w:gridSpan w:val="2"/>
          </w:tcPr>
          <w:p w14:paraId="16CAB96B" w14:textId="77777777" w:rsidR="007F65CE" w:rsidRPr="009100D4" w:rsidRDefault="007F65CE" w:rsidP="009100D4">
            <w:pPr>
              <w:spacing w:before="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Cele ogólne Lokalnej Strategi</w:t>
            </w:r>
            <w:r w:rsidR="005B6952" w:rsidRPr="009100D4">
              <w:rPr>
                <w:rFonts w:ascii="Times New Roman" w:eastAsia="Times New Roman" w:hAnsi="Times New Roman" w:cs="Times New Roman"/>
                <w:color w:val="000000"/>
                <w:szCs w:val="22"/>
                <w:lang w:val="pl-PL" w:eastAsia="pl-PL" w:bidi="ar-SA"/>
              </w:rPr>
              <w:t xml:space="preserve">i Rozwoju </w:t>
            </w:r>
            <w:r w:rsidR="00C6265E" w:rsidRPr="009100D4">
              <w:rPr>
                <w:rFonts w:ascii="Times New Roman" w:eastAsia="Times New Roman" w:hAnsi="Times New Roman" w:cs="Times New Roman"/>
                <w:color w:val="000000"/>
                <w:szCs w:val="22"/>
                <w:lang w:val="pl-PL" w:eastAsia="pl-PL" w:bidi="ar-SA"/>
              </w:rPr>
              <w:t>LGD na</w:t>
            </w:r>
            <w:r w:rsidRPr="009100D4">
              <w:rPr>
                <w:rFonts w:ascii="Times New Roman" w:eastAsia="Times New Roman" w:hAnsi="Times New Roman" w:cs="Times New Roman"/>
                <w:color w:val="000000"/>
                <w:szCs w:val="22"/>
                <w:lang w:val="pl-PL" w:eastAsia="pl-PL" w:bidi="ar-SA"/>
              </w:rPr>
              <w:t xml:space="preserve"> lata 2014-2020</w:t>
            </w:r>
          </w:p>
        </w:tc>
      </w:tr>
      <w:tr w:rsidR="007F65CE" w:rsidRPr="009100D4" w14:paraId="5AEE0FDF" w14:textId="77777777" w:rsidTr="00C720F1">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745" w:type="pct"/>
            <w:vMerge/>
            <w:hideMark/>
          </w:tcPr>
          <w:p w14:paraId="5112BF68" w14:textId="77777777" w:rsidR="007F65CE" w:rsidRPr="009100D4" w:rsidRDefault="007F65CE" w:rsidP="009100D4">
            <w:pPr>
              <w:spacing w:before="0" w:line="240" w:lineRule="auto"/>
              <w:ind w:left="0"/>
              <w:jc w:val="left"/>
              <w:rPr>
                <w:rFonts w:ascii="Times New Roman" w:eastAsia="Times New Roman" w:hAnsi="Times New Roman" w:cs="Times New Roman"/>
                <w:bCs w:val="0"/>
                <w:color w:val="000000"/>
                <w:szCs w:val="22"/>
                <w:lang w:val="pl-PL" w:eastAsia="pl-PL" w:bidi="ar-SA"/>
              </w:rPr>
            </w:pPr>
          </w:p>
        </w:tc>
        <w:tc>
          <w:tcPr>
            <w:tcW w:w="1564" w:type="pct"/>
            <w:hideMark/>
          </w:tcPr>
          <w:p w14:paraId="5745D491" w14:textId="77777777" w:rsidR="007F65CE" w:rsidRPr="009100D4" w:rsidRDefault="00D41C7B"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2"/>
                <w:lang w:val="pl-PL" w:eastAsia="pl-PL" w:bidi="ar-SA"/>
              </w:rPr>
            </w:pPr>
            <w:r w:rsidRPr="009100D4">
              <w:rPr>
                <w:rFonts w:ascii="Times New Roman" w:eastAsia="Times New Roman" w:hAnsi="Times New Roman" w:cs="Times New Roman"/>
                <w:b/>
                <w:color w:val="000000"/>
                <w:szCs w:val="22"/>
                <w:lang w:val="pl-PL" w:eastAsia="pl-PL" w:bidi="ar-SA"/>
              </w:rPr>
              <w:t>CEL O</w:t>
            </w:r>
            <w:r w:rsidR="009100D4">
              <w:rPr>
                <w:rFonts w:ascii="Times New Roman" w:eastAsia="Times New Roman" w:hAnsi="Times New Roman" w:cs="Times New Roman"/>
                <w:b/>
                <w:color w:val="000000"/>
                <w:szCs w:val="22"/>
                <w:lang w:val="pl-PL" w:eastAsia="pl-PL" w:bidi="ar-SA"/>
              </w:rPr>
              <w:t xml:space="preserve">GÓLNY1. </w:t>
            </w:r>
            <w:r w:rsidRPr="009100D4">
              <w:rPr>
                <w:rFonts w:ascii="Times New Roman" w:eastAsia="Times New Roman" w:hAnsi="Times New Roman" w:cs="Times New Roman"/>
                <w:b/>
                <w:color w:val="000000"/>
                <w:szCs w:val="22"/>
                <w:lang w:val="pl-PL" w:eastAsia="pl-PL" w:bidi="ar-SA"/>
              </w:rPr>
              <w:t>Poprawa jakości życia mieszkańców obszaru Lokalnej Grupy Działania – Forum Powiatu Garwolińskiego</w:t>
            </w:r>
          </w:p>
        </w:tc>
        <w:tc>
          <w:tcPr>
            <w:tcW w:w="1691" w:type="pct"/>
            <w:hideMark/>
          </w:tcPr>
          <w:p w14:paraId="2CF8AC13" w14:textId="77777777" w:rsidR="007F65CE" w:rsidRPr="009100D4" w:rsidRDefault="009100D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2"/>
                <w:lang w:val="pl-PL" w:eastAsia="pl-PL" w:bidi="ar-SA"/>
              </w:rPr>
            </w:pPr>
            <w:r>
              <w:rPr>
                <w:rFonts w:ascii="Times New Roman" w:eastAsia="Times New Roman" w:hAnsi="Times New Roman" w:cs="Times New Roman"/>
                <w:b/>
                <w:color w:val="000000"/>
                <w:szCs w:val="22"/>
                <w:lang w:val="pl-PL" w:eastAsia="pl-PL" w:bidi="ar-SA"/>
              </w:rPr>
              <w:t>CEL OGÓLNY2.</w:t>
            </w:r>
            <w:r w:rsidR="00D41C7B" w:rsidRPr="009100D4">
              <w:rPr>
                <w:rFonts w:ascii="Times New Roman" w:eastAsia="Times New Roman" w:hAnsi="Times New Roman" w:cs="Times New Roman"/>
                <w:b/>
                <w:color w:val="000000"/>
                <w:szCs w:val="22"/>
                <w:lang w:val="pl-PL" w:eastAsia="pl-PL" w:bidi="ar-SA"/>
              </w:rPr>
              <w:t xml:space="preserve"> Rozwój innowacyjnej przedsiębiorczości wykorzystującej lokalne zasoby</w:t>
            </w:r>
          </w:p>
        </w:tc>
      </w:tr>
      <w:tr w:rsidR="00D41C7B" w:rsidRPr="009100D4" w14:paraId="0D7F2DAA" w14:textId="77777777" w:rsidTr="00C720F1">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45" w:type="pct"/>
          </w:tcPr>
          <w:p w14:paraId="79E3B5F9" w14:textId="77777777" w:rsidR="00D41C7B" w:rsidRPr="009100D4" w:rsidRDefault="00D41C7B"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color w:val="000000"/>
                <w:szCs w:val="22"/>
                <w:lang w:val="pl-PL" w:eastAsia="pl-PL" w:bidi="ar-SA"/>
              </w:rPr>
              <w:t>Strategia Rozwoju Województwa Mazowieckiego do 2030 roku</w:t>
            </w:r>
          </w:p>
        </w:tc>
        <w:tc>
          <w:tcPr>
            <w:tcW w:w="1564" w:type="pct"/>
          </w:tcPr>
          <w:p w14:paraId="2FC91B1A" w14:textId="77777777" w:rsidR="00D41C7B" w:rsidRPr="009100D4" w:rsidRDefault="00D41C7B"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rozwojowy Poprawa jakości życia oraz wykorzystanie kapitału ludzkiego i społecznego do tworzenia nowoczesnej gospodarki</w:t>
            </w:r>
          </w:p>
        </w:tc>
        <w:tc>
          <w:tcPr>
            <w:tcW w:w="1691" w:type="pct"/>
          </w:tcPr>
          <w:p w14:paraId="512181D8" w14:textId="77777777" w:rsidR="00D41C7B" w:rsidRPr="009100D4" w:rsidRDefault="00D41C7B"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rozwojowy Wzrost konkurencyjności regionu poprzez rozwój działalności gospodarczej oraz transfer i wykorzystanie nowych technologii</w:t>
            </w:r>
          </w:p>
        </w:tc>
      </w:tr>
      <w:tr w:rsidR="00D41C7B" w:rsidRPr="009100D4" w14:paraId="6A38E81E" w14:textId="77777777" w:rsidTr="00C720F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45" w:type="pct"/>
          </w:tcPr>
          <w:p w14:paraId="63077F57" w14:textId="77777777" w:rsidR="00D41C7B" w:rsidRPr="009100D4" w:rsidRDefault="00D41C7B"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color w:val="000000"/>
                <w:szCs w:val="22"/>
                <w:lang w:val="pl-PL" w:eastAsia="pl-PL" w:bidi="ar-SA"/>
              </w:rPr>
              <w:t>Regionalny Program Operacyjny Województwa Mazowieckiego 2014-2020</w:t>
            </w:r>
          </w:p>
        </w:tc>
        <w:tc>
          <w:tcPr>
            <w:tcW w:w="1564" w:type="pct"/>
          </w:tcPr>
          <w:p w14:paraId="31AD095E" w14:textId="77777777" w:rsidR="00D41C7B" w:rsidRPr="009100D4" w:rsidRDefault="00D41C7B"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Oś priorytetowa VI Jakość życia</w:t>
            </w:r>
          </w:p>
        </w:tc>
        <w:tc>
          <w:tcPr>
            <w:tcW w:w="1691" w:type="pct"/>
          </w:tcPr>
          <w:p w14:paraId="564D300B" w14:textId="77777777" w:rsidR="00D41C7B" w:rsidRPr="009100D4" w:rsidRDefault="00D41C7B"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Oś priorytetowa IX Wspieranie włączenia społecznego i walka z ubóstwem</w:t>
            </w:r>
          </w:p>
        </w:tc>
      </w:tr>
      <w:tr w:rsidR="00D41C7B" w:rsidRPr="009100D4" w14:paraId="0C588F68" w14:textId="77777777" w:rsidTr="00C720F1">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45" w:type="pct"/>
          </w:tcPr>
          <w:p w14:paraId="242DA3BD" w14:textId="77777777" w:rsidR="00D41C7B" w:rsidRPr="009100D4" w:rsidRDefault="00D41C7B" w:rsidP="009100D4">
            <w:pPr>
              <w:spacing w:before="0" w:line="240" w:lineRule="auto"/>
              <w:ind w:left="0"/>
              <w:jc w:val="left"/>
              <w:rPr>
                <w:rFonts w:ascii="Times New Roman" w:eastAsia="Times New Roman" w:hAnsi="Times New Roman" w:cs="Times New Roman"/>
                <w:b w:val="0"/>
                <w:color w:val="000000"/>
                <w:szCs w:val="22"/>
                <w:highlight w:val="yellow"/>
                <w:lang w:val="pl-PL" w:eastAsia="pl-PL" w:bidi="ar-SA"/>
              </w:rPr>
            </w:pPr>
            <w:r w:rsidRPr="009100D4">
              <w:rPr>
                <w:rFonts w:ascii="Times New Roman" w:eastAsia="Times New Roman" w:hAnsi="Times New Roman" w:cs="Times New Roman"/>
                <w:b w:val="0"/>
                <w:color w:val="000000"/>
                <w:szCs w:val="22"/>
                <w:lang w:val="pl-PL" w:eastAsia="pl-PL" w:bidi="ar-SA"/>
              </w:rPr>
              <w:t>Strategia Rozwoju Województwa Mazowieckiego Do Roku 2020 (aktualizacja)</w:t>
            </w:r>
          </w:p>
        </w:tc>
        <w:tc>
          <w:tcPr>
            <w:tcW w:w="1564" w:type="pct"/>
          </w:tcPr>
          <w:p w14:paraId="05EF3F2A" w14:textId="77777777" w:rsidR="00D41C7B" w:rsidRPr="009100D4" w:rsidRDefault="00D41C7B"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strategiczny – Poprawa spójności społecznej, gospodarczej i przestrzennej regionu w warunkach zrównoważonego rozwoju</w:t>
            </w:r>
          </w:p>
        </w:tc>
        <w:tc>
          <w:tcPr>
            <w:tcW w:w="1691" w:type="pct"/>
          </w:tcPr>
          <w:p w14:paraId="4656D5E5" w14:textId="77777777" w:rsidR="00D41C7B" w:rsidRPr="009100D4" w:rsidRDefault="00D41C7B"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highlight w:val="yellow"/>
                <w:lang w:val="pl-PL" w:eastAsia="pl-PL" w:bidi="ar-SA"/>
              </w:rPr>
            </w:pPr>
            <w:r w:rsidRPr="009100D4">
              <w:rPr>
                <w:rFonts w:ascii="Times New Roman" w:eastAsia="Times New Roman" w:hAnsi="Times New Roman" w:cs="Times New Roman"/>
                <w:color w:val="000000"/>
                <w:szCs w:val="22"/>
                <w:lang w:val="pl-PL" w:eastAsia="pl-PL" w:bidi="ar-SA"/>
              </w:rPr>
              <w:t>Cel strategiczny – Poprawa spójności społecznej, gospodarczej i przestrzennej regionu w warunkach zrównoważonego rozwoju</w:t>
            </w:r>
          </w:p>
        </w:tc>
      </w:tr>
      <w:tr w:rsidR="00D41C7B" w:rsidRPr="009100D4" w14:paraId="443BB4E9" w14:textId="77777777" w:rsidTr="00C720F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45" w:type="pct"/>
          </w:tcPr>
          <w:p w14:paraId="3C823AC2" w14:textId="77777777" w:rsidR="00D41C7B" w:rsidRPr="009100D4" w:rsidRDefault="00B02B81" w:rsidP="00B02B81">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B02B81">
              <w:rPr>
                <w:rFonts w:ascii="Times New Roman" w:eastAsia="Times New Roman" w:hAnsi="Times New Roman" w:cs="Times New Roman"/>
                <w:b w:val="0"/>
                <w:bCs w:val="0"/>
                <w:color w:val="000000"/>
                <w:szCs w:val="22"/>
                <w:lang w:val="pl-PL" w:eastAsia="pl-PL" w:bidi="ar-SA"/>
              </w:rPr>
              <w:t>Strategi</w:t>
            </w:r>
            <w:r>
              <w:rPr>
                <w:rFonts w:ascii="Times New Roman" w:eastAsia="Times New Roman" w:hAnsi="Times New Roman" w:cs="Times New Roman"/>
                <w:b w:val="0"/>
                <w:bCs w:val="0"/>
                <w:color w:val="000000"/>
                <w:szCs w:val="22"/>
                <w:lang w:val="pl-PL" w:eastAsia="pl-PL" w:bidi="ar-SA"/>
              </w:rPr>
              <w:t>a</w:t>
            </w:r>
            <w:r w:rsidRPr="00B02B81">
              <w:rPr>
                <w:rFonts w:ascii="Times New Roman" w:eastAsia="Times New Roman" w:hAnsi="Times New Roman" w:cs="Times New Roman"/>
                <w:b w:val="0"/>
                <w:bCs w:val="0"/>
                <w:color w:val="000000"/>
                <w:szCs w:val="22"/>
                <w:lang w:val="pl-PL" w:eastAsia="pl-PL" w:bidi="ar-SA"/>
              </w:rPr>
              <w:t xml:space="preserve"> Powiatu Garwolińskiego na lata 2015-2030</w:t>
            </w:r>
          </w:p>
        </w:tc>
        <w:tc>
          <w:tcPr>
            <w:tcW w:w="1564" w:type="pct"/>
          </w:tcPr>
          <w:p w14:paraId="6B15043C" w14:textId="77777777" w:rsidR="00132EB4" w:rsidRPr="009100D4" w:rsidRDefault="008A145E"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Pr>
                <w:rFonts w:ascii="Times New Roman" w:eastAsia="Times New Roman" w:hAnsi="Times New Roman" w:cs="Times New Roman"/>
                <w:color w:val="000000"/>
                <w:szCs w:val="22"/>
                <w:lang w:val="pl-PL" w:eastAsia="pl-PL" w:bidi="ar-SA"/>
              </w:rPr>
              <w:t>Cel strategiczny C</w:t>
            </w:r>
            <w:r w:rsidRPr="008A145E">
              <w:rPr>
                <w:rFonts w:ascii="Times New Roman" w:eastAsia="Times New Roman" w:hAnsi="Times New Roman" w:cs="Times New Roman"/>
                <w:color w:val="000000"/>
                <w:szCs w:val="22"/>
                <w:lang w:val="pl-PL" w:eastAsia="pl-PL" w:bidi="ar-SA"/>
              </w:rPr>
              <w:t>2:</w:t>
            </w:r>
            <w:r>
              <w:rPr>
                <w:rFonts w:ascii="Times New Roman" w:eastAsia="Times New Roman" w:hAnsi="Times New Roman" w:cs="Times New Roman"/>
                <w:color w:val="000000"/>
                <w:szCs w:val="22"/>
                <w:lang w:val="pl-PL" w:eastAsia="pl-PL" w:bidi="ar-SA"/>
              </w:rPr>
              <w:t xml:space="preserve"> W</w:t>
            </w:r>
            <w:r w:rsidRPr="008A145E">
              <w:rPr>
                <w:rFonts w:ascii="Times New Roman" w:eastAsia="Times New Roman" w:hAnsi="Times New Roman" w:cs="Times New Roman"/>
                <w:color w:val="000000"/>
                <w:szCs w:val="22"/>
                <w:lang w:val="pl-PL" w:eastAsia="pl-PL" w:bidi="ar-SA"/>
              </w:rPr>
              <w:t>spieranie rozwoju obszarów wiejskich oraz działania na rzecz ochrony środowiska naturalnego</w:t>
            </w:r>
          </w:p>
        </w:tc>
        <w:tc>
          <w:tcPr>
            <w:tcW w:w="1691" w:type="pct"/>
          </w:tcPr>
          <w:p w14:paraId="205050E2" w14:textId="77777777" w:rsidR="00132EB4" w:rsidRPr="009100D4" w:rsidRDefault="008A145E" w:rsidP="008A145E">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Pr>
                <w:rFonts w:ascii="Times New Roman" w:eastAsia="Times New Roman" w:hAnsi="Times New Roman" w:cs="Times New Roman"/>
                <w:color w:val="000000"/>
                <w:szCs w:val="22"/>
                <w:lang w:val="pl-PL" w:eastAsia="pl-PL" w:bidi="ar-SA"/>
              </w:rPr>
              <w:t>Cel strategiczny C</w:t>
            </w:r>
            <w:r w:rsidRPr="008A145E">
              <w:rPr>
                <w:rFonts w:ascii="Times New Roman" w:eastAsia="Times New Roman" w:hAnsi="Times New Roman" w:cs="Times New Roman"/>
                <w:color w:val="000000"/>
                <w:szCs w:val="22"/>
                <w:lang w:val="pl-PL" w:eastAsia="pl-PL" w:bidi="ar-SA"/>
              </w:rPr>
              <w:t xml:space="preserve">1: </w:t>
            </w:r>
            <w:r>
              <w:rPr>
                <w:rFonts w:ascii="Times New Roman" w:eastAsia="Times New Roman" w:hAnsi="Times New Roman" w:cs="Times New Roman"/>
                <w:color w:val="000000"/>
                <w:szCs w:val="22"/>
                <w:lang w:val="pl-PL" w:eastAsia="pl-PL" w:bidi="ar-SA"/>
              </w:rPr>
              <w:t>R</w:t>
            </w:r>
            <w:r w:rsidRPr="008A145E">
              <w:rPr>
                <w:rFonts w:ascii="Times New Roman" w:eastAsia="Times New Roman" w:hAnsi="Times New Roman" w:cs="Times New Roman"/>
                <w:color w:val="000000"/>
                <w:szCs w:val="22"/>
                <w:lang w:val="pl-PL" w:eastAsia="pl-PL" w:bidi="ar-SA"/>
              </w:rPr>
              <w:t>ozwój lokal</w:t>
            </w:r>
            <w:r>
              <w:rPr>
                <w:rFonts w:ascii="Times New Roman" w:eastAsia="Times New Roman" w:hAnsi="Times New Roman" w:cs="Times New Roman"/>
                <w:color w:val="000000"/>
                <w:szCs w:val="22"/>
                <w:lang w:val="pl-PL" w:eastAsia="pl-PL" w:bidi="ar-SA"/>
              </w:rPr>
              <w:t xml:space="preserve">nego rynku pracy poprzez wzrost </w:t>
            </w:r>
            <w:r w:rsidRPr="008A145E">
              <w:rPr>
                <w:rFonts w:ascii="Times New Roman" w:eastAsia="Times New Roman" w:hAnsi="Times New Roman" w:cs="Times New Roman"/>
                <w:color w:val="000000"/>
                <w:szCs w:val="22"/>
                <w:lang w:val="pl-PL" w:eastAsia="pl-PL" w:bidi="ar-SA"/>
              </w:rPr>
              <w:t>zatrudnienia i wspieranie rozwoju gospodarczego</w:t>
            </w:r>
          </w:p>
        </w:tc>
      </w:tr>
      <w:tr w:rsidR="00D41C7B" w:rsidRPr="009100D4" w14:paraId="3BEE5D24" w14:textId="77777777" w:rsidTr="007F65CE">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45" w:type="pct"/>
          </w:tcPr>
          <w:p w14:paraId="41981B12"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t>Strategia Rozwoju Gminy Maciejowice na lata 2007-2020</w:t>
            </w:r>
          </w:p>
        </w:tc>
        <w:tc>
          <w:tcPr>
            <w:tcW w:w="1564" w:type="pct"/>
          </w:tcPr>
          <w:p w14:paraId="035365DF" w14:textId="77777777" w:rsidR="00132EB4"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O1.P 3. Aktywizacja usług turystycznych i rozwoju rekreacji:</w:t>
            </w:r>
          </w:p>
          <w:p w14:paraId="3177D7CE" w14:textId="77777777" w:rsidR="00132EB4"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 umożliwienie mieszkańcom dostępu do specjalistycznej wiedzy i umiejętności w zakresie świadczenia usług turystycznych,</w:t>
            </w:r>
          </w:p>
          <w:p w14:paraId="5D9ED1BA" w14:textId="77777777" w:rsidR="00132EB4"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 kreowanie wysokiej jakości warunków lokalowych i żywieniowych,</w:t>
            </w:r>
          </w:p>
          <w:p w14:paraId="30E0BFE3" w14:textId="77777777" w:rsidR="00D41C7B"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 tworzenie dostępnych usług w zakresie aktywnych form wypoczynku</w:t>
            </w:r>
            <w:r w:rsidR="00C6265E" w:rsidRPr="009100D4">
              <w:rPr>
                <w:rFonts w:ascii="Times New Roman" w:eastAsia="Times New Roman" w:hAnsi="Times New Roman" w:cs="Times New Roman"/>
                <w:color w:val="000000"/>
                <w:szCs w:val="22"/>
                <w:lang w:val="pl-PL" w:eastAsia="pl-PL" w:bidi="ar-SA"/>
              </w:rPr>
              <w:t xml:space="preserve"> i rekreacji</w:t>
            </w:r>
          </w:p>
        </w:tc>
        <w:tc>
          <w:tcPr>
            <w:tcW w:w="1691" w:type="pct"/>
          </w:tcPr>
          <w:p w14:paraId="392E2FD9" w14:textId="77777777" w:rsidR="00D41C7B"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1.P 1. Budowanie zdolności i integracji wewnętrznej gminy:</w:t>
            </w:r>
            <w:r w:rsidR="00C6265E" w:rsidRPr="009100D4">
              <w:rPr>
                <w:rFonts w:ascii="Times New Roman" w:eastAsia="Times New Roman" w:hAnsi="Times New Roman" w:cs="Times New Roman"/>
                <w:color w:val="000000"/>
                <w:szCs w:val="22"/>
                <w:lang w:val="pl-PL" w:eastAsia="pl-PL" w:bidi="ar-SA"/>
              </w:rPr>
              <w:t xml:space="preserve"> </w:t>
            </w:r>
            <w:r w:rsidRPr="009100D4">
              <w:rPr>
                <w:rFonts w:ascii="Times New Roman" w:eastAsia="Times New Roman" w:hAnsi="Times New Roman" w:cs="Times New Roman"/>
                <w:color w:val="000000"/>
                <w:szCs w:val="22"/>
                <w:lang w:val="pl-PL" w:eastAsia="pl-PL" w:bidi="ar-SA"/>
              </w:rPr>
              <w:t>umożliwienie przedsiębiorcom i rolnikom dostępu do specjalistycznej wiedzy i umiejętności,</w:t>
            </w:r>
            <w:r w:rsidR="00C6265E" w:rsidRPr="009100D4">
              <w:rPr>
                <w:rFonts w:ascii="Times New Roman" w:eastAsia="Times New Roman" w:hAnsi="Times New Roman" w:cs="Times New Roman"/>
                <w:color w:val="000000"/>
                <w:szCs w:val="22"/>
                <w:lang w:val="pl-PL" w:eastAsia="pl-PL" w:bidi="ar-SA"/>
              </w:rPr>
              <w:t xml:space="preserve"> </w:t>
            </w:r>
            <w:r w:rsidRPr="009100D4">
              <w:rPr>
                <w:rFonts w:ascii="Times New Roman" w:eastAsia="Times New Roman" w:hAnsi="Times New Roman" w:cs="Times New Roman"/>
                <w:color w:val="000000"/>
                <w:szCs w:val="22"/>
                <w:lang w:val="pl-PL" w:eastAsia="pl-PL" w:bidi="ar-SA"/>
              </w:rPr>
              <w:t>pobudzanie współpracy, integracji środowiska biznesu,</w:t>
            </w:r>
            <w:r w:rsidR="00C6265E" w:rsidRPr="009100D4">
              <w:rPr>
                <w:rFonts w:ascii="Times New Roman" w:eastAsia="Times New Roman" w:hAnsi="Times New Roman" w:cs="Times New Roman"/>
                <w:color w:val="000000"/>
                <w:szCs w:val="22"/>
                <w:lang w:val="pl-PL" w:eastAsia="pl-PL" w:bidi="ar-SA"/>
              </w:rPr>
              <w:t xml:space="preserve"> aktywizacja nowych firm</w:t>
            </w:r>
          </w:p>
        </w:tc>
      </w:tr>
      <w:tr w:rsidR="00D41C7B" w:rsidRPr="009100D4" w14:paraId="1114CD05" w14:textId="77777777" w:rsidTr="007F65CE">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42780897"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t>Strategia Rozwoju Gminy Pilawa do 2020 roku</w:t>
            </w:r>
          </w:p>
        </w:tc>
        <w:tc>
          <w:tcPr>
            <w:tcW w:w="1564" w:type="pct"/>
          </w:tcPr>
          <w:p w14:paraId="11EE72E2"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2 –Usługi społeczne.</w:t>
            </w:r>
            <w:r w:rsidR="00C6265E" w:rsidRPr="009100D4">
              <w:rPr>
                <w:rFonts w:ascii="Times New Roman" w:eastAsia="Times New Roman" w:hAnsi="Times New Roman" w:cs="Times New Roman"/>
                <w:color w:val="000000"/>
                <w:szCs w:val="22"/>
                <w:lang w:val="pl-PL" w:eastAsia="pl-PL" w:bidi="ar-SA"/>
              </w:rPr>
              <w:t xml:space="preserve"> </w:t>
            </w:r>
            <w:r w:rsidRPr="009100D4">
              <w:rPr>
                <w:rFonts w:ascii="Times New Roman" w:eastAsia="Times New Roman" w:hAnsi="Times New Roman" w:cs="Times New Roman"/>
                <w:color w:val="000000"/>
                <w:szCs w:val="22"/>
                <w:lang w:val="pl-PL" w:eastAsia="pl-PL" w:bidi="ar-SA"/>
              </w:rPr>
              <w:t>Stała poprawa jakości świadczonych usług społecznych</w:t>
            </w:r>
          </w:p>
        </w:tc>
        <w:tc>
          <w:tcPr>
            <w:tcW w:w="1691" w:type="pct"/>
          </w:tcPr>
          <w:p w14:paraId="03B9FC68"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1 – Gospodarka lokalna.</w:t>
            </w:r>
            <w:r w:rsidR="00C6265E" w:rsidRPr="009100D4">
              <w:rPr>
                <w:rFonts w:ascii="Times New Roman" w:eastAsia="Times New Roman" w:hAnsi="Times New Roman" w:cs="Times New Roman"/>
                <w:color w:val="000000"/>
                <w:szCs w:val="22"/>
                <w:lang w:val="pl-PL" w:eastAsia="pl-PL" w:bidi="ar-SA"/>
              </w:rPr>
              <w:t xml:space="preserve"> </w:t>
            </w:r>
            <w:r w:rsidRPr="009100D4">
              <w:rPr>
                <w:rFonts w:ascii="Times New Roman" w:eastAsia="Times New Roman" w:hAnsi="Times New Roman" w:cs="Times New Roman"/>
                <w:color w:val="000000"/>
                <w:szCs w:val="22"/>
                <w:lang w:val="pl-PL" w:eastAsia="pl-PL" w:bidi="ar-SA"/>
              </w:rPr>
              <w:t>Tworzenie jak najlepszych warunków dla trwałego rozwoju gospodarczego</w:t>
            </w:r>
          </w:p>
        </w:tc>
      </w:tr>
      <w:tr w:rsidR="00D41C7B" w:rsidRPr="009100D4" w14:paraId="14476CFE" w14:textId="77777777" w:rsidTr="00C720F1">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6609E4DF"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lastRenderedPageBreak/>
              <w:t>Strategia Rozwoju Gminy Sobolew na lata 2007-2013</w:t>
            </w:r>
          </w:p>
        </w:tc>
        <w:tc>
          <w:tcPr>
            <w:tcW w:w="1564" w:type="pct"/>
          </w:tcPr>
          <w:p w14:paraId="249E37B9" w14:textId="77777777" w:rsidR="00D41C7B"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strategiczny 2 Poprawa jakości życia na obszarze gminy</w:t>
            </w:r>
          </w:p>
        </w:tc>
        <w:tc>
          <w:tcPr>
            <w:tcW w:w="1691" w:type="pct"/>
          </w:tcPr>
          <w:p w14:paraId="64CC7F95" w14:textId="77777777" w:rsidR="00D41C7B"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highlight w:val="yellow"/>
                <w:lang w:val="pl-PL" w:eastAsia="pl-PL" w:bidi="ar-SA"/>
              </w:rPr>
            </w:pPr>
            <w:r w:rsidRPr="009100D4">
              <w:rPr>
                <w:rFonts w:ascii="Times New Roman" w:eastAsia="Times New Roman" w:hAnsi="Times New Roman" w:cs="Times New Roman"/>
                <w:color w:val="000000"/>
                <w:szCs w:val="22"/>
                <w:lang w:val="pl-PL" w:eastAsia="pl-PL" w:bidi="ar-SA"/>
              </w:rPr>
              <w:t>Cel strategiczny 4 Wzrost jakości kapitału ludzkiego i aktywizacja zawodowa mieszkańców gminy</w:t>
            </w:r>
          </w:p>
        </w:tc>
      </w:tr>
      <w:tr w:rsidR="00D41C7B" w:rsidRPr="009100D4" w14:paraId="6A1BD52B" w14:textId="77777777" w:rsidTr="00C720F1">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132D1B67"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t>Strategia Rozwoju Gminy Miastków Kościelny na lata 2014-2020</w:t>
            </w:r>
          </w:p>
        </w:tc>
        <w:tc>
          <w:tcPr>
            <w:tcW w:w="1564" w:type="pct"/>
          </w:tcPr>
          <w:p w14:paraId="4480EAB3"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strategiczny 2. Poprawa warunków życia mieszkańców</w:t>
            </w:r>
          </w:p>
        </w:tc>
        <w:tc>
          <w:tcPr>
            <w:tcW w:w="1691" w:type="pct"/>
          </w:tcPr>
          <w:p w14:paraId="20B8BC48"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Cel strategiczny 3. Rozwój przedsiębiorczości</w:t>
            </w:r>
          </w:p>
        </w:tc>
      </w:tr>
      <w:tr w:rsidR="00D41C7B" w:rsidRPr="009100D4" w14:paraId="2125A8C8" w14:textId="77777777" w:rsidTr="007F65CE">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48CDC99B"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t>Strategia  Rozwoju Gminy Żelechów na lata 2014-2020</w:t>
            </w:r>
          </w:p>
        </w:tc>
        <w:tc>
          <w:tcPr>
            <w:tcW w:w="1564" w:type="pct"/>
          </w:tcPr>
          <w:p w14:paraId="19BC2A3C" w14:textId="77777777" w:rsidR="00D41C7B" w:rsidRPr="009100D4" w:rsidRDefault="00132EB4"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III. SPOŁECZEŃSTWO</w:t>
            </w:r>
          </w:p>
        </w:tc>
        <w:tc>
          <w:tcPr>
            <w:tcW w:w="1691" w:type="pct"/>
          </w:tcPr>
          <w:p w14:paraId="62ACFAFD" w14:textId="77777777" w:rsidR="00D41C7B" w:rsidRPr="009100D4" w:rsidRDefault="00CB3F7F"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 xml:space="preserve">I. </w:t>
            </w:r>
            <w:r w:rsidR="00132EB4" w:rsidRPr="009100D4">
              <w:rPr>
                <w:rFonts w:ascii="Times New Roman" w:eastAsia="Times New Roman" w:hAnsi="Times New Roman" w:cs="Times New Roman"/>
                <w:color w:val="000000"/>
                <w:szCs w:val="22"/>
                <w:lang w:val="pl-PL" w:eastAsia="pl-PL" w:bidi="ar-SA"/>
              </w:rPr>
              <w:t>GOSPODARKA I INFRASTRUKTURA</w:t>
            </w:r>
          </w:p>
        </w:tc>
      </w:tr>
      <w:tr w:rsidR="00D41C7B" w:rsidRPr="009100D4" w14:paraId="7AD9802C" w14:textId="77777777" w:rsidTr="007F65CE">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3CC8D793" w14:textId="77777777" w:rsidR="00D41C7B"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bidi="ar-SA"/>
              </w:rPr>
            </w:pPr>
            <w:r w:rsidRPr="009100D4">
              <w:rPr>
                <w:rFonts w:ascii="Times New Roman" w:eastAsia="Times New Roman" w:hAnsi="Times New Roman" w:cs="Times New Roman"/>
                <w:b w:val="0"/>
                <w:bCs w:val="0"/>
                <w:color w:val="000000"/>
                <w:szCs w:val="22"/>
                <w:lang w:val="pl-PL" w:eastAsia="pl-PL" w:bidi="ar-SA"/>
              </w:rPr>
              <w:t>Plan Rozwoju Gminy Parysów na lata 2009-2020</w:t>
            </w:r>
          </w:p>
        </w:tc>
        <w:tc>
          <w:tcPr>
            <w:tcW w:w="1564" w:type="pct"/>
          </w:tcPr>
          <w:p w14:paraId="0002F0DB"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Poprawa jakości życia mieszkańców</w:t>
            </w:r>
          </w:p>
        </w:tc>
        <w:tc>
          <w:tcPr>
            <w:tcW w:w="1691" w:type="pct"/>
          </w:tcPr>
          <w:p w14:paraId="0BDEBBDB" w14:textId="77777777" w:rsidR="00D41C7B" w:rsidRPr="009100D4" w:rsidRDefault="00132EB4"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bidi="ar-SA"/>
              </w:rPr>
            </w:pPr>
            <w:r w:rsidRPr="009100D4">
              <w:rPr>
                <w:rFonts w:ascii="Times New Roman" w:eastAsia="Times New Roman" w:hAnsi="Times New Roman" w:cs="Times New Roman"/>
                <w:color w:val="000000"/>
                <w:szCs w:val="22"/>
                <w:lang w:val="pl-PL" w:eastAsia="pl-PL" w:bidi="ar-SA"/>
              </w:rPr>
              <w:t>Aktywizacja zatrudnienia</w:t>
            </w:r>
          </w:p>
        </w:tc>
      </w:tr>
      <w:tr w:rsidR="00132EB4" w:rsidRPr="009100D4" w14:paraId="38A150CE" w14:textId="77777777" w:rsidTr="007F65CE">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051707D4" w14:textId="77777777" w:rsidR="00132EB4" w:rsidRPr="009100D4" w:rsidRDefault="00132EB4" w:rsidP="009100D4">
            <w:pPr>
              <w:spacing w:before="0" w:line="240" w:lineRule="auto"/>
              <w:ind w:left="0"/>
              <w:jc w:val="left"/>
              <w:rPr>
                <w:rFonts w:ascii="Times New Roman" w:eastAsia="Times New Roman" w:hAnsi="Times New Roman" w:cs="Times New Roman"/>
                <w:b w:val="0"/>
                <w:bCs w:val="0"/>
                <w:color w:val="000000"/>
                <w:szCs w:val="22"/>
                <w:lang w:val="pl-PL" w:eastAsia="pl-PL"/>
              </w:rPr>
            </w:pPr>
            <w:r w:rsidRPr="009100D4">
              <w:rPr>
                <w:rFonts w:ascii="Times New Roman" w:eastAsia="Times New Roman" w:hAnsi="Times New Roman" w:cs="Times New Roman"/>
                <w:b w:val="0"/>
                <w:bCs w:val="0"/>
                <w:color w:val="000000"/>
                <w:szCs w:val="22"/>
                <w:lang w:val="pl-PL" w:eastAsia="pl-PL"/>
              </w:rPr>
              <w:t>Strategia Rozwoju Gminy Garwolin na lata 2015-2020</w:t>
            </w:r>
          </w:p>
        </w:tc>
        <w:tc>
          <w:tcPr>
            <w:tcW w:w="1564" w:type="pct"/>
          </w:tcPr>
          <w:p w14:paraId="5F94037D" w14:textId="77777777" w:rsidR="00132EB4" w:rsidRPr="009100D4" w:rsidRDefault="00C6265E"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CEL OPERACYJNY 2.2. Modernizacja i rozwój infrastruktury społecznej</w:t>
            </w:r>
          </w:p>
        </w:tc>
        <w:tc>
          <w:tcPr>
            <w:tcW w:w="1691" w:type="pct"/>
          </w:tcPr>
          <w:p w14:paraId="4C56CA72" w14:textId="77777777" w:rsidR="00132EB4" w:rsidRPr="009100D4" w:rsidRDefault="00C6265E"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CEL OPERACYJNY 2.4. Wsparcie przedsiębiorców i rolników działających na terenie Gminy</w:t>
            </w:r>
          </w:p>
        </w:tc>
      </w:tr>
      <w:tr w:rsidR="00132EB4" w:rsidRPr="009100D4" w14:paraId="7C93BF8C" w14:textId="77777777" w:rsidTr="007F65CE">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1FA5BD10" w14:textId="77777777" w:rsidR="00132EB4" w:rsidRPr="009100D4" w:rsidRDefault="00C6265E" w:rsidP="009100D4">
            <w:pPr>
              <w:spacing w:before="0" w:line="240" w:lineRule="auto"/>
              <w:ind w:left="0"/>
              <w:jc w:val="left"/>
              <w:rPr>
                <w:rFonts w:ascii="Times New Roman" w:eastAsia="Times New Roman" w:hAnsi="Times New Roman" w:cs="Times New Roman"/>
                <w:b w:val="0"/>
                <w:bCs w:val="0"/>
                <w:color w:val="000000"/>
                <w:szCs w:val="22"/>
                <w:lang w:val="pl-PL" w:eastAsia="pl-PL"/>
              </w:rPr>
            </w:pPr>
            <w:r w:rsidRPr="009100D4">
              <w:rPr>
                <w:rFonts w:ascii="Times New Roman" w:eastAsia="Times New Roman" w:hAnsi="Times New Roman" w:cs="Times New Roman"/>
                <w:b w:val="0"/>
                <w:bCs w:val="0"/>
                <w:color w:val="000000"/>
                <w:szCs w:val="22"/>
                <w:lang w:val="pl-PL" w:eastAsia="pl-PL"/>
              </w:rPr>
              <w:t>Strategia Rozwoju Gminy Trojanów na lata 2014-2020</w:t>
            </w:r>
          </w:p>
        </w:tc>
        <w:tc>
          <w:tcPr>
            <w:tcW w:w="1564" w:type="pct"/>
          </w:tcPr>
          <w:p w14:paraId="3452DA91" w14:textId="77777777" w:rsidR="00132EB4" w:rsidRPr="009100D4" w:rsidRDefault="00C6265E"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Poprawa jakości życia i atrakcyjności Gminy</w:t>
            </w:r>
          </w:p>
        </w:tc>
        <w:tc>
          <w:tcPr>
            <w:tcW w:w="1691" w:type="pct"/>
          </w:tcPr>
          <w:p w14:paraId="6997B8A7" w14:textId="77777777" w:rsidR="00132EB4" w:rsidRPr="009100D4" w:rsidRDefault="00C6265E" w:rsidP="009100D4">
            <w:pPr>
              <w:spacing w:before="0" w:line="240" w:lineRule="auto"/>
              <w:ind w:left="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Wzrost gospodarczy</w:t>
            </w:r>
          </w:p>
        </w:tc>
      </w:tr>
      <w:tr w:rsidR="00132EB4" w:rsidRPr="009100D4" w14:paraId="34795384" w14:textId="77777777" w:rsidTr="007F65CE">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745" w:type="pct"/>
          </w:tcPr>
          <w:p w14:paraId="4B2858BE" w14:textId="77777777" w:rsidR="00132EB4" w:rsidRPr="009100D4" w:rsidRDefault="00C6265E" w:rsidP="009100D4">
            <w:pPr>
              <w:spacing w:before="0" w:line="240" w:lineRule="auto"/>
              <w:ind w:left="0"/>
              <w:jc w:val="left"/>
              <w:rPr>
                <w:rFonts w:ascii="Times New Roman" w:eastAsia="Times New Roman" w:hAnsi="Times New Roman" w:cs="Times New Roman"/>
                <w:b w:val="0"/>
                <w:bCs w:val="0"/>
                <w:color w:val="000000"/>
                <w:szCs w:val="22"/>
                <w:lang w:val="pl-PL" w:eastAsia="pl-PL"/>
              </w:rPr>
            </w:pPr>
            <w:r w:rsidRPr="009100D4">
              <w:rPr>
                <w:rFonts w:ascii="Times New Roman" w:eastAsia="Times New Roman" w:hAnsi="Times New Roman" w:cs="Times New Roman"/>
                <w:b w:val="0"/>
                <w:bCs w:val="0"/>
                <w:color w:val="000000"/>
                <w:szCs w:val="22"/>
                <w:lang w:val="pl-PL" w:eastAsia="pl-PL"/>
              </w:rPr>
              <w:t>Strategia Rozwoju Gminy Borowie na lata 2010-2020</w:t>
            </w:r>
          </w:p>
        </w:tc>
        <w:tc>
          <w:tcPr>
            <w:tcW w:w="1564" w:type="pct"/>
          </w:tcPr>
          <w:p w14:paraId="65E146AA" w14:textId="77777777" w:rsidR="00132EB4" w:rsidRPr="009100D4" w:rsidRDefault="00C6265E"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Zaspokajanie potrzeb mieszkańców</w:t>
            </w:r>
          </w:p>
        </w:tc>
        <w:tc>
          <w:tcPr>
            <w:tcW w:w="1691" w:type="pct"/>
          </w:tcPr>
          <w:p w14:paraId="0E60D934" w14:textId="77777777" w:rsidR="00132EB4" w:rsidRPr="009100D4" w:rsidRDefault="00C6265E" w:rsidP="009100D4">
            <w:pPr>
              <w:spacing w:before="0" w:line="240" w:lineRule="auto"/>
              <w:ind w:left="0"/>
              <w:jc w:val="lef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Cs w:val="22"/>
                <w:lang w:val="pl-PL" w:eastAsia="pl-PL"/>
              </w:rPr>
            </w:pPr>
            <w:r w:rsidRPr="009100D4">
              <w:rPr>
                <w:rFonts w:ascii="Times New Roman" w:eastAsia="Times New Roman" w:hAnsi="Times New Roman" w:cs="Times New Roman"/>
                <w:color w:val="000000"/>
                <w:szCs w:val="22"/>
                <w:lang w:val="pl-PL" w:eastAsia="pl-PL"/>
              </w:rPr>
              <w:t>Podnoszenie atrakcyjności terenów w celu pozyskania nowych inwestorów</w:t>
            </w:r>
          </w:p>
        </w:tc>
      </w:tr>
    </w:tbl>
    <w:p w14:paraId="2D85CE90" w14:textId="77777777" w:rsidR="007F65CE" w:rsidRPr="003107A9" w:rsidRDefault="007F65CE" w:rsidP="007F65CE">
      <w:pPr>
        <w:jc w:val="center"/>
        <w:rPr>
          <w:i/>
          <w:sz w:val="16"/>
          <w:szCs w:val="16"/>
        </w:rPr>
      </w:pPr>
      <w:r w:rsidRPr="003107A9">
        <w:rPr>
          <w:i/>
          <w:sz w:val="16"/>
          <w:szCs w:val="16"/>
        </w:rPr>
        <w:t>Źródło: Opracowanie własne</w:t>
      </w:r>
    </w:p>
    <w:p w14:paraId="01523B77" w14:textId="1342A31B" w:rsidR="00E26E07" w:rsidRPr="009006B1" w:rsidRDefault="007F65CE" w:rsidP="009006B1">
      <w:pPr>
        <w:rPr>
          <w:szCs w:val="22"/>
        </w:rPr>
      </w:pPr>
      <w:r w:rsidRPr="00B02B81">
        <w:rPr>
          <w:b/>
          <w:szCs w:val="22"/>
        </w:rPr>
        <w:t>Przywołane tu zapisy jednoznacznie potwierdzają spójność celów zaproponowanych w LSR z wszystkimi analizowanymi programami rozwoju zarówno na szczeblu wojewódzkim jak i lokalnym</w:t>
      </w:r>
      <w:r w:rsidRPr="00F744D0">
        <w:rPr>
          <w:szCs w:val="22"/>
        </w:rPr>
        <w:t xml:space="preserve">. Cele szczegółowe </w:t>
      </w:r>
      <w:r w:rsidR="006922C8">
        <w:rPr>
          <w:szCs w:val="22"/>
        </w:rPr>
        <w:br/>
      </w:r>
      <w:r w:rsidRPr="00F744D0">
        <w:rPr>
          <w:szCs w:val="22"/>
        </w:rPr>
        <w:t xml:space="preserve">w ramach, których realizowane są przedsięwzięcia w sposób spójny i kompleksowy odpowiadają na potrzeby różnych sektorów i partnerów wskazanych w analizie SWOT. </w:t>
      </w:r>
      <w:r w:rsidR="00E26E07">
        <w:t>Na etapie programowania LSR s</w:t>
      </w:r>
      <w:r w:rsidR="00E26E07" w:rsidRPr="00074E97">
        <w:t>twierdzono występowanie kompl</w:t>
      </w:r>
      <w:r w:rsidR="00E26E07">
        <w:t>ementarności międzyprogramowej z programami finansowanymi ze środków UE: PROW 2014-2020, RPO WM 2014-2020, PO</w:t>
      </w:r>
      <w:r w:rsidR="00E26E07" w:rsidRPr="00D44936">
        <w:t xml:space="preserve"> WER 2014-2020</w:t>
      </w:r>
      <w:r w:rsidR="00E26E07">
        <w:t xml:space="preserve"> oraz ze środków krajowych: </w:t>
      </w:r>
      <w:r w:rsidR="00E26E07" w:rsidRPr="00C10C29">
        <w:t>PFRON</w:t>
      </w:r>
      <w:r w:rsidR="00E26E07">
        <w:t xml:space="preserve">, Programy </w:t>
      </w:r>
      <w:proofErr w:type="spellStart"/>
      <w:r w:rsidR="00E26E07">
        <w:t>MKiDN</w:t>
      </w:r>
      <w:proofErr w:type="spellEnd"/>
      <w:r w:rsidR="00E26E07">
        <w:t xml:space="preserve">, FIO 2014-2020. </w:t>
      </w:r>
    </w:p>
    <w:p w14:paraId="4ABFECD7" w14:textId="77777777" w:rsidR="00E26E07" w:rsidRPr="00E92458" w:rsidRDefault="00E26E07" w:rsidP="00E26E07">
      <w:pPr>
        <w:spacing w:after="120"/>
        <w:rPr>
          <w:sz w:val="24"/>
        </w:rPr>
      </w:pPr>
      <w:r>
        <w:t>Komplementarność LSR n</w:t>
      </w:r>
      <w:r w:rsidRPr="00C82B1B">
        <w:t xml:space="preserve">a etapie wdrażania </w:t>
      </w:r>
      <w:r w:rsidRPr="00AF522D">
        <w:t xml:space="preserve">przyczyni się do rozwoju gmin </w:t>
      </w:r>
      <w:r>
        <w:t xml:space="preserve">członkowskich oraz organizacji pozarządowych, które są grupami docelowymi działań w </w:t>
      </w:r>
      <w:r>
        <w:rPr>
          <w:i/>
        </w:rPr>
        <w:t>Celu ogólnym</w:t>
      </w:r>
      <w:r w:rsidRPr="001D7E4A">
        <w:rPr>
          <w:i/>
        </w:rPr>
        <w:t xml:space="preserve"> </w:t>
      </w:r>
      <w:r>
        <w:rPr>
          <w:i/>
        </w:rPr>
        <w:t>LSR 1</w:t>
      </w:r>
      <w:r w:rsidRPr="00D44936">
        <w:rPr>
          <w:i/>
        </w:rPr>
        <w:t>.</w:t>
      </w:r>
      <w:r w:rsidR="00EF1534" w:rsidRPr="00E92458">
        <w:rPr>
          <w:rFonts w:eastAsia="Times New Roman"/>
          <w:color w:val="000000"/>
          <w:szCs w:val="22"/>
          <w:lang w:eastAsia="pl-PL"/>
        </w:rPr>
        <w:t>Poprawa jakości życia mieszkańców obszaru Lokalnej Grupy Działania – Forum Powiatu Garwolińskiego</w:t>
      </w:r>
      <w:r w:rsidR="00EF1534" w:rsidRPr="00EF1534" w:rsidDel="00EF1534">
        <w:rPr>
          <w:i/>
        </w:rPr>
        <w:t xml:space="preserve"> </w:t>
      </w:r>
      <w:r>
        <w:rPr>
          <w:i/>
        </w:rPr>
        <w:t>.</w:t>
      </w:r>
      <w:r>
        <w:t xml:space="preserve"> Beneficjenci realizujący operacje w ramach LSR będą mogli pozyskać komplementarne wsparcia na działania infrastrukturalne z PROW 2014-2020, działanie Podstawowe usług i odnowa wsi oraz RPO WM 2014-2020, Oś priorytetowa V</w:t>
      </w:r>
      <w:r w:rsidRPr="000D5967">
        <w:t xml:space="preserve">. </w:t>
      </w:r>
      <w:r>
        <w:t>Gospodarka przyjazna środowisku. Komplementarne w</w:t>
      </w:r>
      <w:r w:rsidRPr="00D44936">
        <w:t xml:space="preserve">sparcie dla gmin w obszarze dziedzictwa dostępne będzie w </w:t>
      </w:r>
      <w:r>
        <w:t xml:space="preserve">PROW 2014-2020 </w:t>
      </w:r>
      <w:r w:rsidRPr="00D44936">
        <w:rPr>
          <w:i/>
        </w:rPr>
        <w:t>działaniu Podstawowe usługi i odnowa miejscowości na obszarach wiejskich</w:t>
      </w:r>
      <w:r>
        <w:t>.</w:t>
      </w:r>
      <w:r w:rsidRPr="00D44936">
        <w:t xml:space="preserve"> Gmina będzie mogła otrzymać pomoc w dwóch obszarach: na </w:t>
      </w:r>
      <w:r w:rsidRPr="00D44936">
        <w:rPr>
          <w:i/>
        </w:rPr>
        <w:t>Inwestycje w obiekty pełniące funkcje kulturalne</w:t>
      </w:r>
      <w:r w:rsidRPr="00D44936">
        <w:t xml:space="preserve"> </w:t>
      </w:r>
      <w:r w:rsidRPr="00D44936">
        <w:rPr>
          <w:i/>
        </w:rPr>
        <w:t>oraz kształtowanie przestrzeni publicznej</w:t>
      </w:r>
      <w:r w:rsidRPr="00D44936">
        <w:t xml:space="preserve"> oraz na </w:t>
      </w:r>
      <w:r w:rsidRPr="00D44936">
        <w:rPr>
          <w:i/>
        </w:rPr>
        <w:t>Ochronę zabytków i budownictwa tradycyjnego</w:t>
      </w:r>
      <w:r w:rsidRPr="00D44936">
        <w:t xml:space="preserve"> - w wysokości maksymalnie do </w:t>
      </w:r>
      <w:r>
        <w:t xml:space="preserve">500 tys. zł na </w:t>
      </w:r>
      <w:r w:rsidR="000B5B2B">
        <w:t>miejscowość</w:t>
      </w:r>
      <w:r>
        <w:t xml:space="preserve">. Organizacja pozarządowe realizujące operacje w ramach LSR będą mogły komplementarne korzystać ze środków PO FIO 2014-2020. </w:t>
      </w:r>
      <w:r w:rsidRPr="00FE7CA9">
        <w:t>Szczególną zaletą FIO jest prefinansowanie realizowanych zadań. Pozwala to projektodawcom, którzy dysponują niewielką ilością środków, na realizację zadania bezpośrednio po rozstrzygnięciu konkursu, bez potrzeby uprzedniego tworzenia rezerw finansowych. W ramach każdego z priorytetów możliwa jest realizacja projektów w obszarze zarz</w:t>
      </w:r>
      <w:r>
        <w:t>ądzania dziedzictwem kulturowym, polityki społecznej czy aktywizacji mieszkańców.</w:t>
      </w:r>
    </w:p>
    <w:p w14:paraId="3FEDDF2E" w14:textId="2C6BD4DB" w:rsidR="00E26E07" w:rsidRPr="009100D4" w:rsidRDefault="00E26E07" w:rsidP="00E26E07">
      <w:r w:rsidRPr="00E92458">
        <w:rPr>
          <w:sz w:val="24"/>
        </w:rPr>
        <w:t xml:space="preserve">Specyfiką beneficjentów operacji dostępnych w ramach </w:t>
      </w:r>
      <w:r w:rsidR="00820E26" w:rsidRPr="00E92458">
        <w:rPr>
          <w:i/>
          <w:sz w:val="24"/>
        </w:rPr>
        <w:t>Celu 2</w:t>
      </w:r>
      <w:r w:rsidR="00EF1534" w:rsidRPr="00E92458">
        <w:rPr>
          <w:rFonts w:eastAsia="Times New Roman"/>
          <w:color w:val="000000"/>
          <w:sz w:val="24"/>
          <w:szCs w:val="22"/>
          <w:lang w:eastAsia="pl-PL"/>
        </w:rPr>
        <w:t xml:space="preserve"> Rozwój innowacyjnej przedsiębiorczości wykorzystującej lokalne zasoby</w:t>
      </w:r>
      <w:r w:rsidR="00EF1534" w:rsidRPr="00EF1534" w:rsidDel="00EF1534">
        <w:rPr>
          <w:i/>
          <w:sz w:val="24"/>
        </w:rPr>
        <w:t xml:space="preserve"> </w:t>
      </w:r>
      <w:r>
        <w:t xml:space="preserve">będzie możliwość wsparcia z innych osi priorytetowych PROW 2014-2020 mających na celu podniesienie przedsiębiorczości mieszkańców terenów wiejskich oferowanych przez ARiMR.  </w:t>
      </w:r>
      <w:r w:rsidRPr="00ED6388">
        <w:t xml:space="preserve">Wysokie premie mogą uzyskać rozpoczynający działalność pozarolniczą, rozwijający usługi rolnicze, stawiający na przetwórstwo </w:t>
      </w:r>
      <w:r w:rsidR="006922C8">
        <w:br/>
      </w:r>
      <w:r w:rsidRPr="00ED6388">
        <w:t>i marketing produktów rolniczych.</w:t>
      </w:r>
      <w:r>
        <w:t xml:space="preserve"> Środki te będą komplementarne z przewidzianym w LSR działaniem </w:t>
      </w:r>
      <w:r w:rsidRPr="00D44936">
        <w:rPr>
          <w:i/>
        </w:rPr>
        <w:t xml:space="preserve">Premia na rozpoczęcie działalności </w:t>
      </w:r>
      <w:r w:rsidRPr="00F62307">
        <w:rPr>
          <w:i/>
        </w:rPr>
        <w:t xml:space="preserve">gospodarczej na obszarach wiejskich. </w:t>
      </w:r>
      <w:r w:rsidRPr="00F62307">
        <w:t>W ramach</w:t>
      </w:r>
      <w:r w:rsidRPr="00F62307">
        <w:rPr>
          <w:i/>
        </w:rPr>
        <w:t xml:space="preserve"> </w:t>
      </w:r>
      <w:r w:rsidRPr="00F62307">
        <w:t xml:space="preserve">RPO WM 2014-2020, Oś priorytetowa IX. Wspieranie włączenia społecznego i walka z ubóstwem, Priorytet inwestycyjny 9i: Aktywne włączenie, w tym z myślą </w:t>
      </w:r>
      <w:r w:rsidR="006922C8">
        <w:br/>
      </w:r>
      <w:r w:rsidRPr="00F62307">
        <w:t>o promowaniu równych szans oraz aktywnego uczestnictwa i zwiększaniu szans na zatrudnienie możliwe będzie również pozyskanie środków wsparcia zatrudnienia. Efektem realizacji wsparcia w ramach RPO W</w:t>
      </w:r>
      <w:r>
        <w:t>M</w:t>
      </w:r>
      <w:r w:rsidRPr="00F62307">
        <w:t xml:space="preserve"> 2014-2020 w ramach ww. priorytetu inwestycyjnego</w:t>
      </w:r>
      <w:r>
        <w:t xml:space="preserve"> będzie </w:t>
      </w:r>
      <w:r w:rsidRPr="00F62307">
        <w:t>integracja osób wykluczonych i zagrożonych wykluczeniem społecznym ukierunkowana na</w:t>
      </w:r>
      <w:r>
        <w:t xml:space="preserve"> </w:t>
      </w:r>
      <w:r w:rsidRPr="00F62307">
        <w:t>aktywizację społeczno-zawodową</w:t>
      </w:r>
      <w:r>
        <w:t xml:space="preserve"> oraz </w:t>
      </w:r>
      <w:r w:rsidRPr="00F62307">
        <w:t xml:space="preserve">wsparcie rodzin wielodzietnych, ubogich rodzin z dziećmi, </w:t>
      </w:r>
      <w:r w:rsidRPr="00F62307">
        <w:lastRenderedPageBreak/>
        <w:t>rodzin z osobami starszymi, rodzin</w:t>
      </w:r>
      <w:r>
        <w:t xml:space="preserve"> </w:t>
      </w:r>
      <w:r w:rsidRPr="00F62307">
        <w:t xml:space="preserve">z osobami z niepełnosprawnościami oraz rodzin z innymi osobami zależnymi </w:t>
      </w:r>
      <w:r w:rsidR="006922C8">
        <w:br/>
      </w:r>
      <w:r w:rsidRPr="00F62307">
        <w:t>i rodziców samotnie</w:t>
      </w:r>
      <w:r>
        <w:t xml:space="preserve"> wychowujących dzieci. </w:t>
      </w:r>
      <w:r w:rsidRPr="00AB707A">
        <w:t>Realizacja d</w:t>
      </w:r>
      <w:r>
        <w:t xml:space="preserve">ziałań komplementarnych do działań realizowanych w ramach </w:t>
      </w:r>
      <w:r w:rsidRPr="00F5369D">
        <w:rPr>
          <w:i/>
        </w:rPr>
        <w:t xml:space="preserve">celu ogólnego LSR </w:t>
      </w:r>
      <w:r w:rsidR="00EF7EEE">
        <w:rPr>
          <w:i/>
        </w:rPr>
        <w:t>2</w:t>
      </w:r>
      <w:r>
        <w:t xml:space="preserve">. przyczyni się do wzrostu </w:t>
      </w:r>
      <w:r w:rsidRPr="00AB707A">
        <w:t>kompetencji społecznych, zawodowych, samodzielności i samoorganizacji ww. grup społecznych</w:t>
      </w:r>
      <w:r>
        <w:t>. Operacje realizowane ze środków będących w dyspozycji LGD będą również komplementarne do wsparcia dostępnego ze środków krajowych PO WER 2014-2020, w szczególności wsparcia</w:t>
      </w:r>
      <w:r w:rsidRPr="00F5369D">
        <w:t xml:space="preserve"> indywidua</w:t>
      </w:r>
      <w:r>
        <w:t xml:space="preserve">lnej </w:t>
      </w:r>
      <w:r w:rsidR="006922C8">
        <w:br/>
      </w:r>
      <w:r>
        <w:t xml:space="preserve">i kompleksowej aktywizacji </w:t>
      </w:r>
      <w:r w:rsidRPr="00F5369D">
        <w:t>zawodowo-edukacyj</w:t>
      </w:r>
      <w:r>
        <w:t xml:space="preserve">nej osób młodych (bezrobotnych, </w:t>
      </w:r>
      <w:r w:rsidRPr="00F5369D">
        <w:t>biernych zawodowo or</w:t>
      </w:r>
      <w:r>
        <w:t xml:space="preserve">az poszukujących pracy, w tym w </w:t>
      </w:r>
      <w:r w:rsidRPr="00F5369D">
        <w:t>szczególności osób niezarejestrowanych w urzędzie pracy)</w:t>
      </w:r>
      <w:r w:rsidR="009100D4">
        <w:t xml:space="preserve">. </w:t>
      </w:r>
      <w:r w:rsidRPr="00AF522D">
        <w:t>Efekty dotychczas podejmowanych przedsięwzięć już są pozy</w:t>
      </w:r>
      <w:r>
        <w:t>tywnie oceniane przez JST oraz organizacje pozarządowe realizujące projekty w okresie programowania 2007-2013</w:t>
      </w:r>
      <w:r w:rsidRPr="00AF522D">
        <w:t xml:space="preserve">. LGD będzie </w:t>
      </w:r>
      <w:r>
        <w:t>kontynuować realizowane działania w okresie 2007-2013 poprzez pobudzanie i wspieranie</w:t>
      </w:r>
      <w:r w:rsidRPr="00AF522D">
        <w:t xml:space="preserve"> n</w:t>
      </w:r>
      <w:r>
        <w:t>ie tylko inicjatywy obywatelskich</w:t>
      </w:r>
      <w:r w:rsidRPr="00AF522D">
        <w:t>, ale przede wszystkim te związane z działalnością gospodarczą, rozwojem infrastruktury i tworzeniem miejsc pracy</w:t>
      </w:r>
      <w:r>
        <w:t>. Łagodzenie</w:t>
      </w:r>
      <w:r w:rsidRPr="000D5967">
        <w:t xml:space="preserve"> skutków bezrobocia oraz wspomaganie tworzenia miejsc pracy i aktywności zawodowej jest nierozerwalnie związane z realizacją LSR. Wspieranie działań </w:t>
      </w:r>
      <w:r>
        <w:t>PUP</w:t>
      </w:r>
      <w:r w:rsidRPr="000D5967">
        <w:t xml:space="preserve"> </w:t>
      </w:r>
      <w:r>
        <w:t xml:space="preserve">uznawane będzie za jedno z podstawowych elementów działania w ramach Planu Komunikacji LSR skierowane do </w:t>
      </w:r>
      <w:r w:rsidRPr="000D5967">
        <w:t>osób w najtrud</w:t>
      </w:r>
      <w:r>
        <w:t xml:space="preserve">niejszej sytuacji na ryku pracy. </w:t>
      </w:r>
      <w:r w:rsidRPr="000D5967">
        <w:t>W ten</w:t>
      </w:r>
      <w:r>
        <w:t xml:space="preserve"> sposób szczególnie przekazywana będzie informacja o naborach </w:t>
      </w:r>
      <w:r w:rsidRPr="000D5967">
        <w:t>tematycznych</w:t>
      </w:r>
      <w:r>
        <w:t xml:space="preserve"> w obszarze promocji</w:t>
      </w:r>
      <w:r w:rsidRPr="000D5967">
        <w:t xml:space="preserve"> i </w:t>
      </w:r>
      <w:r>
        <w:t>rozwoju</w:t>
      </w:r>
      <w:r w:rsidRPr="000D5967">
        <w:t xml:space="preserve"> pr</w:t>
      </w:r>
      <w:r>
        <w:t xml:space="preserve">zedsiębiorczości na obszarze LSR. </w:t>
      </w:r>
    </w:p>
    <w:p w14:paraId="2397BC4F" w14:textId="77777777" w:rsidR="00E26E07" w:rsidRDefault="00E26E07" w:rsidP="00E26E07">
      <w:r>
        <w:rPr>
          <w:b/>
        </w:rPr>
        <w:t xml:space="preserve">Komplementarność i zintegrowanie </w:t>
      </w:r>
      <w:r w:rsidRPr="00C96544">
        <w:rPr>
          <w:b/>
        </w:rPr>
        <w:t>z projektami finansowanymi z innych programów</w:t>
      </w:r>
      <w:r>
        <w:rPr>
          <w:b/>
        </w:rPr>
        <w:t xml:space="preserve"> zostanie zapewniona na etapie wyboru projektów. </w:t>
      </w:r>
      <w:r w:rsidRPr="00C96544">
        <w:t xml:space="preserve">Jednym z kryteriów wyboru projektów będzie </w:t>
      </w:r>
      <w:r>
        <w:t xml:space="preserve">komplementarność międzyprogramowa </w:t>
      </w:r>
      <w:r w:rsidR="009B090C">
        <w:br/>
      </w:r>
      <w:r>
        <w:t>i przyznawane będą dodatkowe punkty za wykazanie tego ro</w:t>
      </w:r>
      <w:r w:rsidRPr="00C96544">
        <w:t xml:space="preserve">dzaju </w:t>
      </w:r>
      <w:r>
        <w:t xml:space="preserve">komplementarności. </w:t>
      </w:r>
    </w:p>
    <w:p w14:paraId="0F1FD8F3" w14:textId="77777777" w:rsidR="007F65CE" w:rsidRPr="00F744D0" w:rsidRDefault="00E26E07" w:rsidP="00E26E07">
      <w:pPr>
        <w:rPr>
          <w:szCs w:val="22"/>
        </w:rPr>
      </w:pPr>
      <w:r w:rsidRPr="00C96544">
        <w:rPr>
          <w:b/>
        </w:rPr>
        <w:t>Istotnym elementem w zakresie zapewniania komplementa</w:t>
      </w:r>
      <w:r>
        <w:rPr>
          <w:b/>
        </w:rPr>
        <w:t xml:space="preserve">rności jest jej promowanie oraz </w:t>
      </w:r>
      <w:r w:rsidRPr="00C96544">
        <w:rPr>
          <w:b/>
        </w:rPr>
        <w:t xml:space="preserve">zwiększanie świadomości </w:t>
      </w:r>
      <w:r>
        <w:rPr>
          <w:b/>
        </w:rPr>
        <w:t>jej wagi wśród wnioskodawców i b</w:t>
      </w:r>
      <w:r w:rsidRPr="00C96544">
        <w:rPr>
          <w:b/>
        </w:rPr>
        <w:t>eneficjentów</w:t>
      </w:r>
      <w:r>
        <w:rPr>
          <w:b/>
        </w:rPr>
        <w:t>.</w:t>
      </w:r>
      <w:r w:rsidRPr="00C96544">
        <w:rPr>
          <w:b/>
        </w:rPr>
        <w:t xml:space="preserve"> </w:t>
      </w:r>
      <w:r w:rsidRPr="00C96544">
        <w:t>W celu zwiększenia efektywności istniejącego systemu instytucjonalnego zapewniono narzędzia wsparcia komplementarności i zintegrowania na etapie wdrożenia LSR.</w:t>
      </w:r>
      <w:r>
        <w:rPr>
          <w:b/>
        </w:rPr>
        <w:t xml:space="preserve"> </w:t>
      </w:r>
      <w:r w:rsidR="009B090C">
        <w:rPr>
          <w:b/>
        </w:rPr>
        <w:br/>
      </w:r>
      <w:r>
        <w:t>W zakresie kompetencji pracowników biura LGD odpowiedzialnych za doradztwo wprowadzono zakres planowania, stosowania</w:t>
      </w:r>
      <w:r w:rsidRPr="00074E97">
        <w:t xml:space="preserve"> </w:t>
      </w:r>
      <w:r>
        <w:t xml:space="preserve">i zapewnianie komplementarności poszczególnych operacji, które będą mogły uzyskać wsparcie środków dostępnych w LSR. Pracownicy biura LGD będą zbierać i aktualizować informacje o dostępnych środkach pomocowych komplementarnych do LSR w celu zwiększenia efektywności zintegrowania wsparcia. Jednym z zadań biura LGD znajdzie się planowanie i monitorowanie </w:t>
      </w:r>
      <w:r w:rsidRPr="00074E97">
        <w:t>komplementarności</w:t>
      </w:r>
      <w:r w:rsidR="00EF7EEE">
        <w:t xml:space="preserve">. </w:t>
      </w:r>
    </w:p>
    <w:p w14:paraId="53D2A93C" w14:textId="77777777" w:rsidR="00FE654A" w:rsidRPr="003107A9" w:rsidRDefault="00FE654A" w:rsidP="003F4DB9">
      <w:pPr>
        <w:pStyle w:val="Nagwek1"/>
      </w:pPr>
      <w:bookmarkStart w:id="50" w:name="_Toc437083107"/>
      <w:bookmarkStart w:id="51" w:name="_Toc437982767"/>
      <w:r w:rsidRPr="003107A9">
        <w:t>Rozdział XI Monitoring i ewaluacja</w:t>
      </w:r>
      <w:bookmarkEnd w:id="50"/>
      <w:bookmarkEnd w:id="51"/>
    </w:p>
    <w:p w14:paraId="53B33D29" w14:textId="6A28CEE3" w:rsidR="00FE654A" w:rsidRPr="001D0A44" w:rsidRDefault="00FE654A" w:rsidP="00FE654A">
      <w:pPr>
        <w:ind w:left="-11"/>
        <w:rPr>
          <w:szCs w:val="22"/>
        </w:rPr>
      </w:pPr>
      <w:r w:rsidRPr="001D0A44">
        <w:rPr>
          <w:szCs w:val="22"/>
        </w:rPr>
        <w:t xml:space="preserve">Funkcjonowanie LGD będzie monitorowane i poddawane ewaluacji w celu stałego podnoszenia jakości i efektywności działań. Ocena realizacji LSR polegać będzie na badaniu przyczyn rozbieżności pomiędzy zaplanowanymi </w:t>
      </w:r>
      <w:r w:rsidR="00795E25">
        <w:rPr>
          <w:szCs w:val="22"/>
        </w:rPr>
        <w:br/>
      </w:r>
      <w:r w:rsidRPr="001D0A44">
        <w:rPr>
          <w:szCs w:val="22"/>
        </w:rPr>
        <w:t xml:space="preserve">a rzeczywistymi efektami z jednoczesnym płynnym wprowadzaniem zmian, które mają na celu dostosowane planu do określonych wymagań, zmieniających się potrzeb obszaru LSR i warunków zewnętrznych. Wprowadzenie systemu monitoringu (oraz powiązanego z nim systemu ewaluacji) pozwoli wyeliminować w dużym stopniu problem dezaktualizacji założeń i celów LSR wynikającej ze zmieniających się zmian prawodawstwa oraz innych warunków </w:t>
      </w:r>
      <w:r w:rsidR="00795E25">
        <w:rPr>
          <w:szCs w:val="22"/>
        </w:rPr>
        <w:br/>
      </w:r>
      <w:r w:rsidRPr="001D0A44">
        <w:rPr>
          <w:szCs w:val="22"/>
        </w:rPr>
        <w:t xml:space="preserve">i okoliczności mogących wpłynąć na zasadność podejmowanych działań przez beneficjentów  LSR. </w:t>
      </w:r>
      <w:r w:rsidRPr="001D0A44">
        <w:rPr>
          <w:rFonts w:eastAsia="TTE10A8D70t00"/>
          <w:szCs w:val="22"/>
        </w:rPr>
        <w:t xml:space="preserve">Zlecanie ewaluacji „na zewnątrz” nie oznacza wcale, że </w:t>
      </w:r>
      <w:proofErr w:type="spellStart"/>
      <w:r w:rsidRPr="001D0A44">
        <w:rPr>
          <w:rFonts w:eastAsia="TTE10A8D70t00"/>
          <w:szCs w:val="22"/>
        </w:rPr>
        <w:t>ewaluatorzy</w:t>
      </w:r>
      <w:proofErr w:type="spellEnd"/>
      <w:r w:rsidRPr="001D0A44">
        <w:rPr>
          <w:rFonts w:eastAsia="TTE10A8D70t00"/>
          <w:szCs w:val="22"/>
        </w:rPr>
        <w:t xml:space="preserve"> izolują się całkowicie od badanej instytucji, jak to ma miejsce </w:t>
      </w:r>
      <w:r w:rsidR="00795E25">
        <w:rPr>
          <w:rFonts w:eastAsia="TTE10A8D70t00"/>
          <w:szCs w:val="22"/>
        </w:rPr>
        <w:br/>
      </w:r>
      <w:r w:rsidRPr="001D0A44">
        <w:rPr>
          <w:rFonts w:eastAsia="TTE10A8D70t00"/>
          <w:szCs w:val="22"/>
        </w:rPr>
        <w:t>w pozytywistycznym paradygmacie badań naukowych. Dobrą praktyką badań jest ciągły dialog i partycypacyjne podejście w relacji badacze – badani</w:t>
      </w:r>
      <w:r w:rsidRPr="001D0A44">
        <w:rPr>
          <w:rFonts w:eastAsia="TTE10A8D70t00"/>
          <w:szCs w:val="22"/>
          <w:vertAlign w:val="superscript"/>
        </w:rPr>
        <w:footnoteReference w:id="11"/>
      </w:r>
      <w:r w:rsidRPr="001D0A44">
        <w:rPr>
          <w:rFonts w:eastAsia="TTE10A8D70t00"/>
          <w:szCs w:val="22"/>
        </w:rPr>
        <w:t xml:space="preserve">. Ryzykiem związanym ze zlecaniem badań ewaluacyjnych zewnętrznym podmiotom może być nieznajomość przez </w:t>
      </w:r>
      <w:proofErr w:type="spellStart"/>
      <w:r w:rsidRPr="001D0A44">
        <w:rPr>
          <w:rFonts w:eastAsia="TTE10A8D70t00"/>
          <w:szCs w:val="22"/>
        </w:rPr>
        <w:t>ewaluatora</w:t>
      </w:r>
      <w:proofErr w:type="spellEnd"/>
      <w:r w:rsidRPr="001D0A44">
        <w:rPr>
          <w:rFonts w:eastAsia="TTE10A8D70t00"/>
          <w:szCs w:val="22"/>
        </w:rPr>
        <w:t xml:space="preserve"> specyfiki przedmiotu badania, co wymaga większego nakładu czasu na kontakty </w:t>
      </w:r>
      <w:r w:rsidR="006922C8">
        <w:rPr>
          <w:rFonts w:eastAsia="TTE10A8D70t00"/>
          <w:szCs w:val="22"/>
        </w:rPr>
        <w:br/>
      </w:r>
      <w:r w:rsidRPr="001D0A44">
        <w:rPr>
          <w:rFonts w:eastAsia="TTE10A8D70t00"/>
          <w:szCs w:val="22"/>
        </w:rPr>
        <w:t xml:space="preserve">i współpracę między zamawiającym a wykonawcą. Monitoring ewaluacji będzie prowadzony </w:t>
      </w:r>
      <w:r w:rsidR="00795E25">
        <w:rPr>
          <w:rFonts w:eastAsia="TTE10A8D70t00"/>
          <w:szCs w:val="22"/>
        </w:rPr>
        <w:br/>
      </w:r>
      <w:r w:rsidRPr="001D0A44">
        <w:rPr>
          <w:rFonts w:eastAsia="TTE10A8D70t00"/>
          <w:szCs w:val="22"/>
        </w:rPr>
        <w:t>w trakcie realizacji danej interwencji, której dotyczy. W przypadku ewaluacji kwestia ta jest bardziej skomplikowana – badania są wykonywane zarówno w jej trakcie (ewaluacje bieżące – on-</w:t>
      </w:r>
      <w:proofErr w:type="spellStart"/>
      <w:r w:rsidRPr="001D0A44">
        <w:rPr>
          <w:rFonts w:eastAsia="TTE10A8D70t00"/>
          <w:szCs w:val="22"/>
        </w:rPr>
        <w:t>going</w:t>
      </w:r>
      <w:proofErr w:type="spellEnd"/>
      <w:r w:rsidRPr="001D0A44">
        <w:rPr>
          <w:rFonts w:eastAsia="TTE10A8D70t00"/>
          <w:szCs w:val="22"/>
        </w:rPr>
        <w:t xml:space="preserve">, </w:t>
      </w:r>
      <w:proofErr w:type="spellStart"/>
      <w:r w:rsidRPr="001D0A44">
        <w:rPr>
          <w:rFonts w:eastAsia="TTE10A8D70t00"/>
          <w:szCs w:val="22"/>
        </w:rPr>
        <w:t>mid</w:t>
      </w:r>
      <w:proofErr w:type="spellEnd"/>
      <w:r w:rsidRPr="001D0A44">
        <w:rPr>
          <w:rFonts w:eastAsia="TTE10A8D70t00"/>
          <w:szCs w:val="22"/>
        </w:rPr>
        <w:t>-term), jak również po jej formalnym zakończeniu (ex-post). Przedstawiona w załączniku do LSR lista tematów badań ewaluacyjnych może zostać rozszerzona lub zmodyfikowana w razie potrzeby</w:t>
      </w:r>
      <w:r w:rsidRPr="001D0A44">
        <w:rPr>
          <w:szCs w:val="22"/>
        </w:rPr>
        <w:t xml:space="preserve">. W ramach zadań ewaluacyjnych wskazano elementy funkcjonowania LGD </w:t>
      </w:r>
      <w:r w:rsidR="006922C8">
        <w:rPr>
          <w:szCs w:val="22"/>
        </w:rPr>
        <w:br/>
      </w:r>
      <w:r w:rsidRPr="001D0A44">
        <w:rPr>
          <w:szCs w:val="22"/>
        </w:rPr>
        <w:t xml:space="preserve">i wdrażania LSR podlegające ewaluacji; elementy podlegające monitorowaniu; kryteria, na podstawie których będzie </w:t>
      </w:r>
      <w:r w:rsidRPr="001D0A44">
        <w:rPr>
          <w:szCs w:val="22"/>
        </w:rPr>
        <w:lastRenderedPageBreak/>
        <w:t xml:space="preserve">przeprowadzana ewaluacja on </w:t>
      </w:r>
      <w:proofErr w:type="spellStart"/>
      <w:r w:rsidRPr="001D0A44">
        <w:rPr>
          <w:szCs w:val="22"/>
        </w:rPr>
        <w:t>going</w:t>
      </w:r>
      <w:proofErr w:type="spellEnd"/>
      <w:r w:rsidRPr="001D0A44">
        <w:rPr>
          <w:szCs w:val="22"/>
        </w:rPr>
        <w:t xml:space="preserve"> i ex post funkcjonowania LGD i realizacji LSR; określono czas, sposób </w:t>
      </w:r>
      <w:r w:rsidR="00795E25">
        <w:rPr>
          <w:szCs w:val="22"/>
        </w:rPr>
        <w:br/>
      </w:r>
      <w:r w:rsidRPr="001D0A44">
        <w:rPr>
          <w:szCs w:val="22"/>
        </w:rPr>
        <w:t>i okres objęty pomiarem, określono minimalne wartości wskaźników, których nieosiągnięcie oznaczać będzie nieprawidłową realizację LSR lub funkcjonowanie LGD. Plan ewaluacji znajdujący się w załączniku do LSR posłuży wdrożeniu systematycznych badań realizacji przyjętych celów LSR. Ewaluacji posłuży do usprawnienia, rozwoju oraz lepszego rozumienia realizowanych przez jednostkę działań. Plan ewaluacji przewiduje realizację Ewaluacji on-</w:t>
      </w:r>
      <w:proofErr w:type="spellStart"/>
      <w:r w:rsidRPr="001D0A44">
        <w:rPr>
          <w:szCs w:val="22"/>
        </w:rPr>
        <w:t>going</w:t>
      </w:r>
      <w:proofErr w:type="spellEnd"/>
      <w:r w:rsidRPr="001D0A44">
        <w:rPr>
          <w:szCs w:val="22"/>
        </w:rPr>
        <w:t xml:space="preserve"> oraz ex-post LSR. Celami szczegółowymi planowanej ewaluacji on-</w:t>
      </w:r>
      <w:proofErr w:type="spellStart"/>
      <w:r w:rsidRPr="001D0A44">
        <w:rPr>
          <w:szCs w:val="22"/>
        </w:rPr>
        <w:t>going</w:t>
      </w:r>
      <w:proofErr w:type="spellEnd"/>
      <w:r w:rsidRPr="001D0A44">
        <w:rPr>
          <w:szCs w:val="22"/>
        </w:rPr>
        <w:t xml:space="preserve"> będą:</w:t>
      </w:r>
    </w:p>
    <w:p w14:paraId="1E3E29FC" w14:textId="77777777" w:rsidR="00FE654A" w:rsidRPr="001D0A44" w:rsidRDefault="00FE654A" w:rsidP="002D09DC">
      <w:pPr>
        <w:pStyle w:val="Akapitzlist"/>
        <w:numPr>
          <w:ilvl w:val="0"/>
          <w:numId w:val="5"/>
        </w:numPr>
        <w:shd w:val="clear" w:color="auto" w:fill="C6D9F1" w:themeFill="text2" w:themeFillTint="33"/>
        <w:tabs>
          <w:tab w:val="left" w:pos="426"/>
        </w:tabs>
        <w:autoSpaceDE w:val="0"/>
        <w:autoSpaceDN w:val="0"/>
        <w:adjustRightInd w:val="0"/>
        <w:spacing w:before="0" w:line="240" w:lineRule="auto"/>
        <w:ind w:left="426" w:hanging="284"/>
        <w:contextualSpacing w:val="0"/>
        <w:rPr>
          <w:rFonts w:eastAsia="MinionPro-Regular"/>
          <w:color w:val="262626"/>
          <w:szCs w:val="22"/>
        </w:rPr>
      </w:pPr>
      <w:r w:rsidRPr="001D0A44">
        <w:rPr>
          <w:rFonts w:eastAsia="MinionPro-Regular"/>
          <w:color w:val="262626"/>
          <w:szCs w:val="22"/>
        </w:rPr>
        <w:t xml:space="preserve">Ocena wyników LSR (tj. produktów i rezultatów) oraz identyfikacja czynników sukcesu lub ryzyk osiągnięcia skwantyfikowanych celów. </w:t>
      </w:r>
    </w:p>
    <w:p w14:paraId="51DD6517" w14:textId="77777777" w:rsidR="00FE654A" w:rsidRPr="001D0A44" w:rsidRDefault="00FE654A" w:rsidP="002D09DC">
      <w:pPr>
        <w:pStyle w:val="Akapitzlist"/>
        <w:numPr>
          <w:ilvl w:val="0"/>
          <w:numId w:val="5"/>
        </w:numPr>
        <w:shd w:val="clear" w:color="auto" w:fill="C6D9F1" w:themeFill="text2" w:themeFillTint="33"/>
        <w:tabs>
          <w:tab w:val="left" w:pos="426"/>
        </w:tabs>
        <w:autoSpaceDE w:val="0"/>
        <w:autoSpaceDN w:val="0"/>
        <w:adjustRightInd w:val="0"/>
        <w:spacing w:before="0" w:line="240" w:lineRule="auto"/>
        <w:ind w:left="426" w:hanging="284"/>
        <w:contextualSpacing w:val="0"/>
        <w:rPr>
          <w:rFonts w:eastAsia="MinionPro-Regular"/>
          <w:color w:val="262626"/>
          <w:szCs w:val="22"/>
        </w:rPr>
      </w:pPr>
      <w:r w:rsidRPr="001D0A44">
        <w:rPr>
          <w:rFonts w:eastAsia="MinionPro-Regular"/>
          <w:color w:val="262626"/>
          <w:szCs w:val="22"/>
        </w:rPr>
        <w:t xml:space="preserve">Ocena systemu zarządzania i wdrażania programu – tzn. sprawności przepływu informacji, dokumentów, środków finansowych i realizacji zadań oraz identyfikacja barier prawnych i administracyjnych wdrażania LSR. </w:t>
      </w:r>
    </w:p>
    <w:p w14:paraId="357BF434" w14:textId="77777777" w:rsidR="00FE654A" w:rsidRPr="001D0A44" w:rsidRDefault="00FE654A" w:rsidP="002D09DC">
      <w:pPr>
        <w:pStyle w:val="Akapitzlist"/>
        <w:numPr>
          <w:ilvl w:val="0"/>
          <w:numId w:val="5"/>
        </w:numPr>
        <w:shd w:val="clear" w:color="auto" w:fill="C6D9F1" w:themeFill="text2" w:themeFillTint="33"/>
        <w:tabs>
          <w:tab w:val="left" w:pos="426"/>
        </w:tabs>
        <w:autoSpaceDE w:val="0"/>
        <w:autoSpaceDN w:val="0"/>
        <w:adjustRightInd w:val="0"/>
        <w:spacing w:before="0" w:line="240" w:lineRule="auto"/>
        <w:ind w:left="426" w:hanging="284"/>
        <w:contextualSpacing w:val="0"/>
        <w:rPr>
          <w:rFonts w:eastAsia="MinionPro-Regular"/>
          <w:color w:val="262626"/>
          <w:szCs w:val="22"/>
        </w:rPr>
      </w:pPr>
      <w:r w:rsidRPr="001D0A44">
        <w:rPr>
          <w:rFonts w:eastAsia="MinionPro-Regular"/>
          <w:color w:val="262626"/>
          <w:szCs w:val="22"/>
        </w:rPr>
        <w:t xml:space="preserve">Ocena, czy warunki zewnętrzne wdrażania LSR się zmieniły (np. aktualność programu względem zmieniającej się sytuacji społeczno-gospodarczej, strategii wspólnotowych, polityk krajowych, kontekstu prawnego, diagnozy potrzeb </w:t>
      </w:r>
      <w:r w:rsidRPr="001D0A44">
        <w:rPr>
          <w:rFonts w:eastAsia="MinionPro-Regular"/>
          <w:i/>
          <w:iCs/>
          <w:color w:val="262626"/>
          <w:szCs w:val="22"/>
        </w:rPr>
        <w:t>etc</w:t>
      </w:r>
      <w:r w:rsidRPr="001D0A44">
        <w:rPr>
          <w:rFonts w:eastAsia="MinionPro-Regular"/>
          <w:color w:val="262626"/>
          <w:szCs w:val="22"/>
        </w:rPr>
        <w:t>.) i czy w tym kontekście cele LSR pozostają aktualne.</w:t>
      </w:r>
    </w:p>
    <w:p w14:paraId="6F54485A" w14:textId="77777777" w:rsidR="00FE654A" w:rsidRPr="001D0A44" w:rsidRDefault="00FE654A" w:rsidP="002D09DC">
      <w:pPr>
        <w:pStyle w:val="Akapitzlist"/>
        <w:numPr>
          <w:ilvl w:val="0"/>
          <w:numId w:val="5"/>
        </w:numPr>
        <w:shd w:val="clear" w:color="auto" w:fill="C6D9F1" w:themeFill="text2" w:themeFillTint="33"/>
        <w:tabs>
          <w:tab w:val="left" w:pos="426"/>
        </w:tabs>
        <w:autoSpaceDE w:val="0"/>
        <w:autoSpaceDN w:val="0"/>
        <w:adjustRightInd w:val="0"/>
        <w:spacing w:before="0" w:line="240" w:lineRule="auto"/>
        <w:ind w:left="426" w:hanging="284"/>
        <w:contextualSpacing w:val="0"/>
        <w:rPr>
          <w:rFonts w:eastAsia="MinionPro-Regular"/>
          <w:color w:val="262626"/>
          <w:szCs w:val="22"/>
        </w:rPr>
      </w:pPr>
      <w:r w:rsidRPr="001D0A44">
        <w:rPr>
          <w:rFonts w:eastAsia="MinionPro-Regular"/>
          <w:color w:val="262626"/>
          <w:szCs w:val="22"/>
        </w:rPr>
        <w:t xml:space="preserve">Ocena wpływu i użyteczności zakończonych działań, tj. ocena zadań zakończonych w ewaluowanym okresie w ramach poszczególnych celów operacyjnych LSR do 2020 roku. </w:t>
      </w:r>
    </w:p>
    <w:p w14:paraId="0F68A041" w14:textId="77777777" w:rsidR="00FE654A" w:rsidRPr="001D0A44" w:rsidRDefault="00FE654A" w:rsidP="00FE654A">
      <w:pPr>
        <w:rPr>
          <w:szCs w:val="22"/>
        </w:rPr>
      </w:pPr>
      <w:r w:rsidRPr="001D0A44">
        <w:rPr>
          <w:szCs w:val="22"/>
        </w:rPr>
        <w:t>Ewaluacja ex-post zaplanowana została zgodnie z zasadą n+2, na I kwartał 2023 roku. Celami szczegółowymi planowanej ewaluacji ex-post będą:</w:t>
      </w:r>
    </w:p>
    <w:p w14:paraId="3BD8A552" w14:textId="77777777" w:rsidR="00795E25" w:rsidRDefault="00FE654A" w:rsidP="002D09DC">
      <w:pPr>
        <w:numPr>
          <w:ilvl w:val="0"/>
          <w:numId w:val="6"/>
        </w:numPr>
        <w:shd w:val="clear" w:color="auto" w:fill="C6D9F1" w:themeFill="text2" w:themeFillTint="33"/>
        <w:autoSpaceDE w:val="0"/>
        <w:autoSpaceDN w:val="0"/>
        <w:adjustRightInd w:val="0"/>
        <w:spacing w:before="0" w:line="240" w:lineRule="auto"/>
        <w:ind w:left="426" w:hanging="284"/>
        <w:rPr>
          <w:rFonts w:eastAsia="MinionPro-Regular"/>
          <w:color w:val="262626"/>
          <w:szCs w:val="22"/>
        </w:rPr>
      </w:pPr>
      <w:r w:rsidRPr="001D0A44">
        <w:rPr>
          <w:rFonts w:eastAsia="MinionPro-Regular"/>
          <w:color w:val="262626"/>
          <w:szCs w:val="22"/>
        </w:rPr>
        <w:t>Ocena stopnia osiągnięcia celów szczegółowych;</w:t>
      </w:r>
    </w:p>
    <w:p w14:paraId="014B0E1D" w14:textId="77777777" w:rsidR="00FE654A" w:rsidRPr="001D0A44" w:rsidRDefault="00795E25" w:rsidP="002D09DC">
      <w:pPr>
        <w:numPr>
          <w:ilvl w:val="0"/>
          <w:numId w:val="6"/>
        </w:numPr>
        <w:shd w:val="clear" w:color="auto" w:fill="C6D9F1" w:themeFill="text2" w:themeFillTint="33"/>
        <w:autoSpaceDE w:val="0"/>
        <w:autoSpaceDN w:val="0"/>
        <w:adjustRightInd w:val="0"/>
        <w:spacing w:before="0" w:line="240" w:lineRule="auto"/>
        <w:ind w:left="426" w:hanging="284"/>
        <w:rPr>
          <w:rFonts w:eastAsia="MinionPro-Regular"/>
          <w:color w:val="262626"/>
          <w:szCs w:val="22"/>
        </w:rPr>
      </w:pPr>
      <w:r w:rsidRPr="00795E25">
        <w:rPr>
          <w:rFonts w:eastAsia="MinionPro-Regular"/>
          <w:color w:val="262626"/>
          <w:szCs w:val="22"/>
        </w:rPr>
        <w:t xml:space="preserve"> </w:t>
      </w:r>
      <w:r w:rsidRPr="001D0A44">
        <w:rPr>
          <w:rFonts w:eastAsia="MinionPro-Regular"/>
          <w:color w:val="262626"/>
          <w:szCs w:val="22"/>
        </w:rPr>
        <w:t>Ocena stopnia osiągnięcia celu głównego LSR</w:t>
      </w:r>
    </w:p>
    <w:p w14:paraId="3769216A" w14:textId="77777777" w:rsidR="00FE654A" w:rsidRPr="001D0A44" w:rsidRDefault="00FE654A" w:rsidP="002D09DC">
      <w:pPr>
        <w:numPr>
          <w:ilvl w:val="0"/>
          <w:numId w:val="6"/>
        </w:numPr>
        <w:shd w:val="clear" w:color="auto" w:fill="C6D9F1" w:themeFill="text2" w:themeFillTint="33"/>
        <w:autoSpaceDE w:val="0"/>
        <w:autoSpaceDN w:val="0"/>
        <w:adjustRightInd w:val="0"/>
        <w:spacing w:before="0" w:line="240" w:lineRule="auto"/>
        <w:ind w:left="426" w:hanging="284"/>
        <w:rPr>
          <w:rFonts w:eastAsia="MinionPro-Regular"/>
          <w:color w:val="262626"/>
          <w:szCs w:val="22"/>
        </w:rPr>
      </w:pPr>
      <w:r w:rsidRPr="001D0A44">
        <w:rPr>
          <w:rFonts w:eastAsia="MinionPro-Regular"/>
          <w:color w:val="262626"/>
          <w:szCs w:val="22"/>
        </w:rPr>
        <w:t>Wskazanie stopnia zaspokojenia potrzeb w poszczególnych przedsięwzięciach objętych wsparciem LSR;</w:t>
      </w:r>
    </w:p>
    <w:p w14:paraId="57339FCC" w14:textId="77777777" w:rsidR="00FE654A" w:rsidRPr="00B02B81" w:rsidRDefault="00FE654A" w:rsidP="00FE654A">
      <w:pPr>
        <w:numPr>
          <w:ilvl w:val="0"/>
          <w:numId w:val="6"/>
        </w:numPr>
        <w:shd w:val="clear" w:color="auto" w:fill="C6D9F1" w:themeFill="text2" w:themeFillTint="33"/>
        <w:autoSpaceDE w:val="0"/>
        <w:autoSpaceDN w:val="0"/>
        <w:adjustRightInd w:val="0"/>
        <w:spacing w:before="0" w:line="240" w:lineRule="auto"/>
        <w:ind w:left="426" w:hanging="284"/>
        <w:rPr>
          <w:rFonts w:eastAsia="MinionPro-Regular"/>
          <w:color w:val="262626"/>
          <w:szCs w:val="22"/>
        </w:rPr>
      </w:pPr>
      <w:r w:rsidRPr="001D0A44">
        <w:rPr>
          <w:rFonts w:eastAsia="MinionPro-Regular"/>
          <w:color w:val="262626"/>
          <w:szCs w:val="22"/>
        </w:rPr>
        <w:t>Wskazanie potrzeb, które nadal wymagają wsparc</w:t>
      </w:r>
      <w:r w:rsidR="00B02B81">
        <w:rPr>
          <w:rFonts w:eastAsia="MinionPro-Regular"/>
          <w:color w:val="262626"/>
          <w:szCs w:val="22"/>
        </w:rPr>
        <w:t>ia w poszczególnych celach LSR.</w:t>
      </w:r>
    </w:p>
    <w:p w14:paraId="72863491" w14:textId="77777777" w:rsidR="00FE654A" w:rsidRPr="003107A9" w:rsidRDefault="00FE654A" w:rsidP="003F4DB9">
      <w:pPr>
        <w:pStyle w:val="Nagwek1"/>
      </w:pPr>
      <w:bookmarkStart w:id="52" w:name="_Toc437083108"/>
      <w:bookmarkStart w:id="53" w:name="_Toc437982768"/>
      <w:r w:rsidRPr="003107A9">
        <w:t>Rozdział XII Strategiczna ocena oddziaływania na środowisko</w:t>
      </w:r>
      <w:bookmarkEnd w:id="52"/>
      <w:bookmarkEnd w:id="53"/>
    </w:p>
    <w:p w14:paraId="6AC90173" w14:textId="353CEB72" w:rsidR="006922C8" w:rsidRPr="002657BE" w:rsidRDefault="00FE654A" w:rsidP="00FE654A">
      <w:r w:rsidRPr="0089216E">
        <w:t xml:space="preserve">Przepisy ustawy z dnia 3 października 2008 roku o udostępnianiu informacji o środowisku i jego ochronie, udziale społeczeństwa w ochronie środowiska oraz o ocenach oddziaływania na </w:t>
      </w:r>
      <w:r>
        <w:t xml:space="preserve">środowisko (Dz. U. 2013. 1235 z </w:t>
      </w:r>
      <w:proofErr w:type="spellStart"/>
      <w:r>
        <w:t>późn</w:t>
      </w:r>
      <w:proofErr w:type="spellEnd"/>
      <w:r>
        <w:t>. zm.</w:t>
      </w:r>
      <w:r w:rsidRPr="0089216E">
        <w:t xml:space="preserve">) określają jakie dokumenty wymagają przeprowadzenia strategicznej oceny oddziaływania na środowisko, </w:t>
      </w:r>
      <w:r w:rsidR="00795E25">
        <w:br/>
      </w:r>
      <w:r w:rsidRPr="0089216E">
        <w:t>w przedmiotowej sprawie są to dokumenty określone w art. 46. pkt 1</w:t>
      </w:r>
      <w:r>
        <w:t xml:space="preserve"> ustawy</w:t>
      </w:r>
      <w:r w:rsidRPr="0089216E">
        <w:t>.</w:t>
      </w:r>
      <w:r>
        <w:t xml:space="preserve"> </w:t>
      </w:r>
      <w:r w:rsidRPr="002657BE">
        <w:t xml:space="preserve">Za pozytywnym rozpatrzeniem wniosku </w:t>
      </w:r>
      <w:r w:rsidR="00795E25">
        <w:br/>
      </w:r>
      <w:r w:rsidRPr="002657BE">
        <w:t>o uzgodnienie o odstąpieniu od przeprowadzenia strategicznej oceny oddziaływania na środowisko przemawiają n</w:t>
      </w:r>
      <w:r>
        <w:t>astępujące fakty</w:t>
      </w:r>
      <w:r w:rsidR="00795E25">
        <w:t xml:space="preserve">: </w:t>
      </w:r>
      <w:r>
        <w:t xml:space="preserve"> </w:t>
      </w:r>
      <w:r w:rsidRPr="0074749E">
        <w:rPr>
          <w:i/>
        </w:rPr>
        <w:t>Strategi</w:t>
      </w:r>
      <w:r w:rsidR="00795E25">
        <w:rPr>
          <w:i/>
        </w:rPr>
        <w:t>a</w:t>
      </w:r>
      <w:r w:rsidRPr="0074749E">
        <w:rPr>
          <w:i/>
        </w:rPr>
        <w:t xml:space="preserve"> Rozwoju Województwa Mazowieckiego do 2030 roku - Innowacyjne Mazowsze”</w:t>
      </w:r>
      <w:r>
        <w:t>– podjęta</w:t>
      </w:r>
      <w:r w:rsidRPr="0074749E">
        <w:t xml:space="preserve"> uchwałą nr 158 Sejmiku Województwa Mazowieckiego</w:t>
      </w:r>
      <w:r>
        <w:t xml:space="preserve"> z dnia 28 października 2013 r.</w:t>
      </w:r>
      <w:r w:rsidRPr="0074749E">
        <w:t xml:space="preserve"> </w:t>
      </w:r>
      <w:r w:rsidRPr="002657BE">
        <w:t>poddana została procedurze strategicznej oceny oddziaływania na ś</w:t>
      </w:r>
      <w:r>
        <w:t xml:space="preserve">rodowisko z opinią RDOŚ i PWIS; </w:t>
      </w:r>
      <w:r w:rsidRPr="002657BE">
        <w:t>PROW 2014-2020, również został poddany procedurze strategicznej oceny oddziaływania na środowisko z</w:t>
      </w:r>
      <w:r>
        <w:t xml:space="preserve"> opiniowaniem przez RDOŚ i PWIS oraz </w:t>
      </w:r>
      <w:r w:rsidRPr="002657BE">
        <w:t xml:space="preserve"> przygotowywana Lokalna Strategia Rozwoju według instrumentu RLKS w okresie programowania 2014-2020, jest uszczegółowieniem powyższych dokumentów dla określonych obszarów.</w:t>
      </w:r>
      <w:r>
        <w:t xml:space="preserve"> </w:t>
      </w:r>
      <w:r w:rsidRPr="002657BE">
        <w:t>Uszczegółowienie polegało będzie na wskazaniu możliwych do realizacji zadań zgodnie z wytycznymi odnoszącymi się do perspektywy finansowej 2014-2020. Zadania wdrażane zarówno przez beneficjentów jak i samą LGD będą realizowane w sposób taki by nie zagrażały zdrowiu i życiu ludzi oraz środowisku naturalnemu. Nie przewiduje się oddziaływań sku</w:t>
      </w:r>
      <w:r>
        <w:t xml:space="preserve">mulowanych i transgranicznych. </w:t>
      </w:r>
      <w:r w:rsidRPr="002657BE">
        <w:t>Działania takie jak np. inwestycje infrastrukturalne, modernizacyjne, rewitalizacyjne ze względu na swój charakter, będą obowiązkowo poddane niezbędnym, wymaganym prawem procedurom, np. uzyskanie niezbędnych pozwoleń (na budowę, na wykonanie prac konserwatorskich), w związku z czym inwestycje te będą podlegały procesom uzgadniania z organami uprawnionymi do wydawania takich decyzji/ opinii, co wyeliminuje wystąpienie negatywnego wpływu np. na zachowanie dziedzictwa kulturowego c</w:t>
      </w:r>
      <w:r>
        <w:t xml:space="preserve">zy na środowisko przyrodnicze. </w:t>
      </w:r>
      <w:r w:rsidRPr="002657BE">
        <w:t>Realizacja niektórych przedsięwzięć (części kierunków wsparcia projektów) wyznaczonych w ramach Lokalnej Strategii Rozwoju wymagała będzie przeprowadzenia procedury administracyjnej (</w:t>
      </w:r>
      <w:proofErr w:type="spellStart"/>
      <w:r w:rsidRPr="002657BE">
        <w:t>ooś</w:t>
      </w:r>
      <w:proofErr w:type="spellEnd"/>
      <w:r w:rsidRPr="002657BE">
        <w:t>) zakończonej uzyskaniem decyzji określającej środowiskowe uwarunkowania realizacji przedsięwzięcia. Wobec powyższego można prognozować, iż realizacja projektów, w ramach Lokalnej Strategii Rozwoju, będzie zgodna z obowiązującymi wymogami dotyczącymi ochrony środowiska.</w:t>
      </w:r>
      <w:r w:rsidR="009006B1">
        <w:t xml:space="preserve"> </w:t>
      </w:r>
      <w:r w:rsidRPr="0089216E">
        <w:t xml:space="preserve">Uznając, że </w:t>
      </w:r>
      <w:r>
        <w:t>LSR</w:t>
      </w:r>
      <w:r w:rsidRPr="0089216E">
        <w:t xml:space="preserve"> dla obszaru powiatu</w:t>
      </w:r>
      <w:r>
        <w:t xml:space="preserve"> </w:t>
      </w:r>
      <w:r w:rsidR="00986615">
        <w:t>garwolińskiego</w:t>
      </w:r>
      <w:r w:rsidRPr="0089216E">
        <w:t xml:space="preserve"> opracowywana </w:t>
      </w:r>
      <w:r w:rsidR="00795E25">
        <w:t xml:space="preserve">przez </w:t>
      </w:r>
      <w:r>
        <w:t xml:space="preserve">LGD </w:t>
      </w:r>
      <w:r w:rsidRPr="0089216E">
        <w:t>w okresie programowania 2014-2020</w:t>
      </w:r>
      <w:r w:rsidR="00795E25">
        <w:t>,</w:t>
      </w:r>
      <w:r w:rsidRPr="0089216E">
        <w:t xml:space="preserve"> będzie stanowić instrument realizacji założeń </w:t>
      </w:r>
      <w:r w:rsidRPr="0074749E">
        <w:rPr>
          <w:i/>
        </w:rPr>
        <w:t>Strategii Rozwoju Województwa Mazowieckiego do 2</w:t>
      </w:r>
      <w:r>
        <w:rPr>
          <w:i/>
        </w:rPr>
        <w:t>030 roku - Innowacyjne Mazowsze</w:t>
      </w:r>
      <w:r>
        <w:t xml:space="preserve"> </w:t>
      </w:r>
      <w:r w:rsidRPr="0089216E">
        <w:t>poprzez wykorz</w:t>
      </w:r>
      <w:r>
        <w:t>ystanie m.in. środków unijnych</w:t>
      </w:r>
      <w:r w:rsidRPr="002657BE">
        <w:t xml:space="preserve"> oraz, że będzie dotyczyć wyłącznie niewielkich modyfikacji przyjętego już dokumentu, wnoszę </w:t>
      </w:r>
      <w:r w:rsidRPr="002657BE">
        <w:lastRenderedPageBreak/>
        <w:t xml:space="preserve">o uzgodnienie </w:t>
      </w:r>
      <w:r w:rsidRPr="002C40FB">
        <w:t xml:space="preserve">odstępstwa od przeprowadzenia strategicznej oceny oddziaływania na środowisko o czym mowa w art. 48 ww. ustawy. W dniu </w:t>
      </w:r>
      <w:r w:rsidR="009006B1">
        <w:t xml:space="preserve">25 listopada </w:t>
      </w:r>
      <w:r w:rsidR="002C40FB" w:rsidRPr="002C40FB">
        <w:t>2015 r.</w:t>
      </w:r>
      <w:r w:rsidRPr="002C40FB">
        <w:t xml:space="preserve"> uzyskano zgodę RDOŚ</w:t>
      </w:r>
      <w:r w:rsidR="002C40FB" w:rsidRPr="002C40FB">
        <w:t xml:space="preserve"> o nr WOOŚ-L.410.815.2015.JD</w:t>
      </w:r>
      <w:r w:rsidRPr="002C40FB">
        <w:t xml:space="preserve"> na odstąpienie od przeprowadzenia OOŚ dla projektu LSR.</w:t>
      </w:r>
      <w:r>
        <w:t xml:space="preserve">  </w:t>
      </w:r>
    </w:p>
    <w:p w14:paraId="66C6D68A" w14:textId="77777777" w:rsidR="00FE654A" w:rsidRPr="003107A9" w:rsidRDefault="00FE654A" w:rsidP="003F4DB9">
      <w:pPr>
        <w:pStyle w:val="Nagwek1"/>
        <w:rPr>
          <w:rFonts w:cs="Arial"/>
          <w:sz w:val="18"/>
          <w:szCs w:val="18"/>
        </w:rPr>
      </w:pPr>
      <w:bookmarkStart w:id="54" w:name="_Toc437083109"/>
      <w:bookmarkStart w:id="55" w:name="_Toc437982769"/>
      <w:r w:rsidRPr="003107A9">
        <w:t>Wykaz wykorzystanej literatury</w:t>
      </w:r>
      <w:bookmarkEnd w:id="54"/>
      <w:bookmarkEnd w:id="55"/>
    </w:p>
    <w:p w14:paraId="75215D6C" w14:textId="77777777" w:rsidR="00FE654A" w:rsidRPr="00A93C0C" w:rsidRDefault="00FE654A" w:rsidP="00FE654A">
      <w:pPr>
        <w:rPr>
          <w:szCs w:val="22"/>
        </w:rPr>
      </w:pPr>
      <w:r w:rsidRPr="00A93C0C">
        <w:rPr>
          <w:szCs w:val="22"/>
        </w:rPr>
        <w:t xml:space="preserve">W ramach pracy nad LSR analizie poddane została grupa dokumentów: akty prawne i legislacja unijna i krajowa, dokumenty programowe, dokumenty strategiczne, wytyczne, opracowania naukowe oraz ewaluacje i raporty dotyczące przedmiotu działania LGD i wdrożenia LSR: </w:t>
      </w:r>
    </w:p>
    <w:p w14:paraId="1C09EAA7" w14:textId="77777777" w:rsidR="00FE654A" w:rsidRPr="001815EC" w:rsidRDefault="00FE654A" w:rsidP="00FE654A">
      <w:pPr>
        <w:rPr>
          <w:b/>
        </w:rPr>
      </w:pPr>
      <w:r w:rsidRPr="001815EC">
        <w:rPr>
          <w:b/>
        </w:rPr>
        <w:t>Akty prawne:</w:t>
      </w:r>
    </w:p>
    <w:p w14:paraId="437BCA3B" w14:textId="77777777" w:rsidR="00FE654A" w:rsidRDefault="00FE654A" w:rsidP="002D09DC">
      <w:pPr>
        <w:pStyle w:val="Akapitzlist"/>
        <w:numPr>
          <w:ilvl w:val="0"/>
          <w:numId w:val="7"/>
        </w:numPr>
      </w:pPr>
      <w:r w:rsidRPr="001815EC">
        <w:t>Rozporządzenie (WE)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w:t>
      </w:r>
    </w:p>
    <w:p w14:paraId="7F0A10CC" w14:textId="77777777" w:rsidR="00FE654A" w:rsidRPr="001815EC" w:rsidRDefault="00FE654A" w:rsidP="002D09DC">
      <w:pPr>
        <w:pStyle w:val="Akapitzlist"/>
        <w:numPr>
          <w:ilvl w:val="0"/>
          <w:numId w:val="7"/>
        </w:numPr>
      </w:pPr>
      <w:r w:rsidRPr="001815EC">
        <w:t>Rozporządzenie (WE) nr 1305/2013 z dnia 17 grudnia 2013 r. w sprawie wsparcia rozwoju obszarów wiejskich przez Europejski Fundusz Rolny na rzecz Rozwoju Obszarów Wiejskich (EFRROW) i uchylające rozporządzenie Rady (WE) nr 1698/2005</w:t>
      </w:r>
      <w:r>
        <w:t xml:space="preserve"> (Dz.U. L 347 z 20.12.2013, str.</w:t>
      </w:r>
      <w:r w:rsidRPr="00A923F6">
        <w:t xml:space="preserve"> 487)</w:t>
      </w:r>
    </w:p>
    <w:p w14:paraId="40335A5F" w14:textId="77777777" w:rsidR="00FE654A" w:rsidRDefault="00FE654A" w:rsidP="002D09DC">
      <w:pPr>
        <w:pStyle w:val="Akapitzlist"/>
        <w:numPr>
          <w:ilvl w:val="0"/>
          <w:numId w:val="7"/>
        </w:numPr>
      </w:pPr>
      <w:r w:rsidRPr="001815EC">
        <w:t>ustawa z dnia 20 lutego 2015 r. o rozwoju lokalnym z udziałem lokalnej społeczność (Dz.U. z 2015 r. poz. 378)</w:t>
      </w:r>
    </w:p>
    <w:p w14:paraId="0D1EB685" w14:textId="77777777" w:rsidR="00FE654A" w:rsidRDefault="00FE654A" w:rsidP="002D09DC">
      <w:pPr>
        <w:pStyle w:val="Akapitzlist"/>
        <w:numPr>
          <w:ilvl w:val="0"/>
          <w:numId w:val="7"/>
        </w:numPr>
      </w:pPr>
      <w:r>
        <w:t xml:space="preserve">Ustawa z dnia 20 lutego 2015 r. </w:t>
      </w:r>
      <w:r w:rsidRPr="00EE1A1A">
        <w:t>o wspieraniu rozwoju obszarów wiejskich z udziałem środków Europejskiego Funduszu Rolnego na rzecz Rozwoju Obszarów Wiejskich w ramach Programu Rozwoju Obszarów Wiejskich na lata 2014–2020</w:t>
      </w:r>
      <w:r>
        <w:t xml:space="preserve"> (Dz. U.</w:t>
      </w:r>
      <w:r w:rsidRPr="00222915">
        <w:t xml:space="preserve"> z 2015 r. poz. 349) </w:t>
      </w:r>
    </w:p>
    <w:p w14:paraId="6E4CD525" w14:textId="77777777" w:rsidR="00FE654A" w:rsidRPr="00222915" w:rsidRDefault="00FE654A" w:rsidP="002D09DC">
      <w:pPr>
        <w:pStyle w:val="Akapitzlist"/>
        <w:numPr>
          <w:ilvl w:val="0"/>
          <w:numId w:val="7"/>
        </w:numPr>
      </w:pPr>
      <w:r w:rsidRPr="00222915">
        <w:t>Rozporządzenie</w:t>
      </w:r>
      <w:r>
        <w:t xml:space="preserve"> Ministra Rolnictwa i Rozwoju Wsi </w:t>
      </w:r>
      <w:r w:rsidRPr="00222915">
        <w:t>z dnia 24 września 2015 r.</w:t>
      </w:r>
      <w:r>
        <w:t xml:space="preserve"> </w:t>
      </w:r>
      <w:r w:rsidRPr="00222915">
        <w:t>w sprawie szczegółowych warunków i trybu przyznawania pomocy finansowej w ramach poddziałania</w:t>
      </w:r>
      <w:r>
        <w:t xml:space="preserve"> </w:t>
      </w:r>
      <w:r w:rsidRPr="00222915">
        <w:t>„Wsparcie na wdrażanie operacji w ramach strategii rozwoju lokalnego kierowanego przez społeczność”</w:t>
      </w:r>
      <w:r>
        <w:t xml:space="preserve"> </w:t>
      </w:r>
      <w:r w:rsidRPr="00222915">
        <w:t>objętego Programem Rozwoju Obszarów Wiejskich na lata 2014–2020 (Dz.U. z 2015 r. poz. Poz. 1570</w:t>
      </w:r>
      <w:r>
        <w:t>)</w:t>
      </w:r>
    </w:p>
    <w:p w14:paraId="1499DB90" w14:textId="77777777" w:rsidR="00FE654A" w:rsidRPr="00222915" w:rsidRDefault="00FE654A" w:rsidP="002D09DC">
      <w:pPr>
        <w:pStyle w:val="Akapitzlist"/>
        <w:numPr>
          <w:ilvl w:val="0"/>
          <w:numId w:val="7"/>
        </w:numPr>
      </w:pPr>
      <w:r w:rsidRPr="00222915">
        <w:t>Rozporządzenie Ministra Rolnictwa i Rozwoju Wsi z dnia 19 października 2015 r. w sprawie szczegółowych warunków i trybu przyznawania pomocy finansowej w ramach poddziałania „Przygotowanie i realizacja działań w zakresie współpracy z lokalną grupą działania” objętego Programem Rozwoju Obszarów Wiejskich na lata 2014–2020</w:t>
      </w:r>
      <w:r>
        <w:t xml:space="preserve"> (Dz.U.</w:t>
      </w:r>
      <w:r w:rsidRPr="00222915">
        <w:t xml:space="preserve"> z 2015 r. Poz. 1839</w:t>
      </w:r>
      <w:r>
        <w:t>)</w:t>
      </w:r>
    </w:p>
    <w:p w14:paraId="6D88E52C" w14:textId="77777777" w:rsidR="00FE654A" w:rsidRPr="001815EC" w:rsidRDefault="00FE654A" w:rsidP="002D09DC">
      <w:pPr>
        <w:pStyle w:val="Akapitzlist"/>
        <w:numPr>
          <w:ilvl w:val="0"/>
          <w:numId w:val="7"/>
        </w:numPr>
        <w:ind w:left="714" w:hanging="357"/>
      </w:pPr>
      <w:r w:rsidRPr="001815EC">
        <w:t>Ustawa z dnia 11 lipca 2014 r. o zasadach realizacji programów w zakresie polityki spójności finansowanych w perspektywie finansowej 2014–2020 (Dz.U. poz. 1146 oraz z 2015 r. poz. 378)</w:t>
      </w:r>
    </w:p>
    <w:p w14:paraId="37CCBC3A" w14:textId="77777777" w:rsidR="00FE654A" w:rsidRPr="001815EC" w:rsidRDefault="00FE654A" w:rsidP="002D09DC">
      <w:pPr>
        <w:pStyle w:val="Akapitzlist"/>
        <w:numPr>
          <w:ilvl w:val="0"/>
          <w:numId w:val="7"/>
        </w:numPr>
      </w:pPr>
      <w:r w:rsidRPr="001815EC">
        <w:t xml:space="preserve">Ustawa z dnia 27 sierpnia 2009 r. o finansach publicznych (Dz.U. 2009 nr 157 poz. 1240 </w:t>
      </w:r>
      <w:proofErr w:type="spellStart"/>
      <w:r w:rsidRPr="001815EC">
        <w:t>późn</w:t>
      </w:r>
      <w:proofErr w:type="spellEnd"/>
      <w:r w:rsidRPr="001815EC">
        <w:t xml:space="preserve">. zm.) </w:t>
      </w:r>
    </w:p>
    <w:p w14:paraId="445DBEA2" w14:textId="77777777" w:rsidR="00FE654A" w:rsidRPr="001815EC" w:rsidRDefault="00FE654A" w:rsidP="002D09DC">
      <w:pPr>
        <w:pStyle w:val="Akapitzlist"/>
        <w:numPr>
          <w:ilvl w:val="0"/>
          <w:numId w:val="7"/>
        </w:numPr>
      </w:pPr>
      <w:r w:rsidRPr="001815EC">
        <w:t>Ustawa z dnia 3 października 2008 r. o udostępnianiu informacji o środowisku i jego ochronie, udziale społeczeństwa w ochronie środowiska oraz o ocenach oddziaływania na środowisko (Dz. U. z 2013 r., poz. 1235 ze zm.)</w:t>
      </w:r>
    </w:p>
    <w:p w14:paraId="5B672437" w14:textId="77777777" w:rsidR="00FE654A" w:rsidRPr="001815EC" w:rsidRDefault="00FE654A" w:rsidP="00FE654A">
      <w:pPr>
        <w:rPr>
          <w:b/>
        </w:rPr>
      </w:pPr>
      <w:r w:rsidRPr="001815EC">
        <w:rPr>
          <w:b/>
        </w:rPr>
        <w:t xml:space="preserve">Dokumenty programowe: </w:t>
      </w:r>
    </w:p>
    <w:p w14:paraId="1EE54A3E" w14:textId="77777777" w:rsidR="00FE654A" w:rsidRPr="006E3729" w:rsidRDefault="00FE654A" w:rsidP="002D09DC">
      <w:pPr>
        <w:pStyle w:val="Akapitzlist"/>
        <w:numPr>
          <w:ilvl w:val="0"/>
          <w:numId w:val="8"/>
        </w:numPr>
      </w:pPr>
      <w:r w:rsidRPr="001815EC">
        <w:t>Program</w:t>
      </w:r>
      <w:r>
        <w:t xml:space="preserve"> Rozwoju Obszarów Wiejskich na lata 2014-2020</w:t>
      </w:r>
      <w:r w:rsidRPr="001815EC">
        <w:t xml:space="preserve">, decyzja KE z dnia </w:t>
      </w:r>
      <w:r w:rsidRPr="007B6094">
        <w:t xml:space="preserve">12 </w:t>
      </w:r>
      <w:r w:rsidRPr="006E3729">
        <w:t xml:space="preserve">grudnia 2014 r. nr C(2014) 9783 </w:t>
      </w:r>
    </w:p>
    <w:p w14:paraId="5D5DF474" w14:textId="77777777" w:rsidR="00FE654A" w:rsidRPr="006E3729" w:rsidRDefault="00FE654A" w:rsidP="002D09DC">
      <w:pPr>
        <w:pStyle w:val="Akapitzlist"/>
        <w:numPr>
          <w:ilvl w:val="0"/>
          <w:numId w:val="8"/>
        </w:numPr>
      </w:pPr>
      <w:r w:rsidRPr="006E3729">
        <w:t>Regionalny Program Operacyjny Województwa Mazowieckiego na lata 2014-2020, Warszawa, luty 2015 r.</w:t>
      </w:r>
    </w:p>
    <w:p w14:paraId="7877EE5D" w14:textId="77777777" w:rsidR="00FE654A" w:rsidRPr="001815EC" w:rsidRDefault="00FE654A" w:rsidP="002D09DC">
      <w:pPr>
        <w:pStyle w:val="Akapitzlist"/>
        <w:numPr>
          <w:ilvl w:val="0"/>
          <w:numId w:val="8"/>
        </w:numPr>
        <w:ind w:left="714" w:hanging="357"/>
      </w:pPr>
      <w:r w:rsidRPr="006E3729">
        <w:t>Programowanie perspektywy finansowej</w:t>
      </w:r>
      <w:r w:rsidRPr="001815EC">
        <w:t xml:space="preserve"> 2014 -2020 - Umowa Partnerstwa, decyzja KE nr C(2014) 3517 w sprawie zatwierdzenia niektórych elementów Umowy Partnerstwa na lata 2014–2020</w:t>
      </w:r>
    </w:p>
    <w:p w14:paraId="2C005907" w14:textId="77777777" w:rsidR="00FE654A" w:rsidRPr="001815EC" w:rsidRDefault="00FE654A" w:rsidP="00FE654A">
      <w:pPr>
        <w:rPr>
          <w:b/>
        </w:rPr>
      </w:pPr>
      <w:r w:rsidRPr="001815EC">
        <w:rPr>
          <w:b/>
        </w:rPr>
        <w:t>Dokumenty strategiczne:</w:t>
      </w:r>
    </w:p>
    <w:p w14:paraId="2464231B" w14:textId="77777777" w:rsidR="00FE654A" w:rsidRDefault="00FE654A" w:rsidP="002D09DC">
      <w:pPr>
        <w:pStyle w:val="Akapitzlist"/>
        <w:numPr>
          <w:ilvl w:val="0"/>
          <w:numId w:val="11"/>
        </w:numPr>
        <w:ind w:left="714" w:hanging="357"/>
      </w:pPr>
      <w:r w:rsidRPr="005171B8">
        <w:t>Strategia Rozwoju Województwa Mazowieckiego do 2030 roku, Innowacyjne Mazowsze, Załącznik do Uchwały nr 158/13 Sejmiku Województwa Mazowieckiego</w:t>
      </w:r>
      <w:r w:rsidR="0088039E">
        <w:t xml:space="preserve"> z dnia 28 października 2013</w:t>
      </w:r>
    </w:p>
    <w:p w14:paraId="30A39A2D" w14:textId="77777777" w:rsidR="00FE654A" w:rsidRDefault="00FE654A" w:rsidP="002D09DC">
      <w:pPr>
        <w:pStyle w:val="Akapitzlist"/>
        <w:numPr>
          <w:ilvl w:val="0"/>
          <w:numId w:val="11"/>
        </w:numPr>
      </w:pPr>
      <w:r w:rsidRPr="005D4123">
        <w:t>Strategia Roz</w:t>
      </w:r>
      <w:r w:rsidR="00CB3F7F">
        <w:t>woju Województwa Mazowieckiego d</w:t>
      </w:r>
      <w:r w:rsidRPr="005D4123">
        <w:t>o Roku 2020</w:t>
      </w:r>
      <w:r w:rsidR="0088039E">
        <w:t xml:space="preserve"> (aktualizacja), Warszawa 2006 </w:t>
      </w:r>
    </w:p>
    <w:p w14:paraId="0F5E823F" w14:textId="77777777" w:rsidR="00601EE5" w:rsidRDefault="00601EE5" w:rsidP="008A145E">
      <w:pPr>
        <w:pStyle w:val="Akapitzlist"/>
        <w:numPr>
          <w:ilvl w:val="0"/>
          <w:numId w:val="11"/>
        </w:numPr>
      </w:pPr>
      <w:r>
        <w:lastRenderedPageBreak/>
        <w:t>Strategia</w:t>
      </w:r>
      <w:r w:rsidR="008A145E" w:rsidRPr="008A145E">
        <w:t xml:space="preserve"> Powiatu Garwolińskiego na lata 2015-2030</w:t>
      </w:r>
      <w:r w:rsidR="0088039E">
        <w:t>, Garwolin 2015</w:t>
      </w:r>
    </w:p>
    <w:p w14:paraId="37B772D2" w14:textId="77777777" w:rsidR="00601EE5" w:rsidRDefault="00601EE5" w:rsidP="002D09DC">
      <w:pPr>
        <w:pStyle w:val="Akapitzlist"/>
        <w:numPr>
          <w:ilvl w:val="0"/>
          <w:numId w:val="11"/>
        </w:numPr>
      </w:pPr>
      <w:r w:rsidRPr="00601EE5">
        <w:t>Strategia Rozwoju Gminy Maciejowice na lata 2007-2020</w:t>
      </w:r>
      <w:r w:rsidR="0088039E">
        <w:t>, Maciejowice 2007</w:t>
      </w:r>
    </w:p>
    <w:p w14:paraId="13BCA427" w14:textId="77777777" w:rsidR="00601EE5" w:rsidRDefault="00601EE5" w:rsidP="002D09DC">
      <w:pPr>
        <w:pStyle w:val="Akapitzlist"/>
        <w:numPr>
          <w:ilvl w:val="0"/>
          <w:numId w:val="11"/>
        </w:numPr>
      </w:pPr>
      <w:r w:rsidRPr="00601EE5">
        <w:t>Strategia Ro</w:t>
      </w:r>
      <w:r>
        <w:t>zwoju Gminy Pilawa do 2020 roku</w:t>
      </w:r>
      <w:r w:rsidR="0088039E">
        <w:t xml:space="preserve">, Pilawa 2005 </w:t>
      </w:r>
    </w:p>
    <w:p w14:paraId="46F2390B" w14:textId="77777777" w:rsidR="00601EE5" w:rsidRDefault="00601EE5" w:rsidP="002D09DC">
      <w:pPr>
        <w:pStyle w:val="Akapitzlist"/>
        <w:numPr>
          <w:ilvl w:val="0"/>
          <w:numId w:val="11"/>
        </w:numPr>
      </w:pPr>
      <w:r w:rsidRPr="00601EE5">
        <w:t>Strategia Rozwoju Gminy Sobolew na lata 2007-2013</w:t>
      </w:r>
    </w:p>
    <w:p w14:paraId="558342C5" w14:textId="77777777" w:rsidR="00601EE5" w:rsidRDefault="00601EE5" w:rsidP="002D09DC">
      <w:pPr>
        <w:pStyle w:val="Akapitzlist"/>
        <w:numPr>
          <w:ilvl w:val="0"/>
          <w:numId w:val="11"/>
        </w:numPr>
      </w:pPr>
      <w:r w:rsidRPr="00601EE5">
        <w:t>Strategia Rozwoju Gminy Miastków Kościelny na lata 2014-2020</w:t>
      </w:r>
      <w:r w:rsidR="0088039E">
        <w:t>, Miastków Kościelny 2014</w:t>
      </w:r>
    </w:p>
    <w:p w14:paraId="27A56F5C" w14:textId="77777777" w:rsidR="00601EE5" w:rsidRDefault="00601EE5" w:rsidP="002D09DC">
      <w:pPr>
        <w:pStyle w:val="Akapitzlist"/>
        <w:numPr>
          <w:ilvl w:val="0"/>
          <w:numId w:val="11"/>
        </w:numPr>
      </w:pPr>
      <w:r w:rsidRPr="00601EE5">
        <w:t>Strategia Rozwoju Gminy Żelechów na lata 2014-2020</w:t>
      </w:r>
      <w:r w:rsidR="0088039E">
        <w:t xml:space="preserve"> z dnia 29 kwietnia 2014</w:t>
      </w:r>
    </w:p>
    <w:p w14:paraId="10ADF690" w14:textId="77777777" w:rsidR="00601EE5" w:rsidRDefault="00601EE5" w:rsidP="002D09DC">
      <w:pPr>
        <w:pStyle w:val="Akapitzlist"/>
        <w:numPr>
          <w:ilvl w:val="0"/>
          <w:numId w:val="11"/>
        </w:numPr>
      </w:pPr>
      <w:r w:rsidRPr="00601EE5">
        <w:t xml:space="preserve">Plan Rozwoju </w:t>
      </w:r>
      <w:r>
        <w:t>Gminy Parysów na lata 200</w:t>
      </w:r>
      <w:r w:rsidR="0088039E">
        <w:t xml:space="preserve">9-2020, Parysów 2009 </w:t>
      </w:r>
    </w:p>
    <w:p w14:paraId="7CD8B97E" w14:textId="77777777" w:rsidR="00601EE5" w:rsidRDefault="00601EE5" w:rsidP="002D09DC">
      <w:pPr>
        <w:pStyle w:val="Akapitzlist"/>
        <w:numPr>
          <w:ilvl w:val="0"/>
          <w:numId w:val="11"/>
        </w:numPr>
      </w:pPr>
      <w:r w:rsidRPr="00601EE5">
        <w:t>Strategia Rozwoju Gminy Garwolin na lata 2015-2020</w:t>
      </w:r>
      <w:r w:rsidR="0088039E">
        <w:t xml:space="preserve">, Garwolin 2015 </w:t>
      </w:r>
    </w:p>
    <w:p w14:paraId="2151060B" w14:textId="77777777" w:rsidR="00601EE5" w:rsidRDefault="00601EE5" w:rsidP="002D09DC">
      <w:pPr>
        <w:pStyle w:val="Akapitzlist"/>
        <w:numPr>
          <w:ilvl w:val="0"/>
          <w:numId w:val="11"/>
        </w:numPr>
      </w:pPr>
      <w:r w:rsidRPr="00601EE5">
        <w:t>Strategia Rozwoju G</w:t>
      </w:r>
      <w:r>
        <w:t>miny Trojanów na lata 2014-2020</w:t>
      </w:r>
      <w:r w:rsidR="0088039E">
        <w:t xml:space="preserve">, Trojanów </w:t>
      </w:r>
      <w:r>
        <w:t xml:space="preserve"> </w:t>
      </w:r>
    </w:p>
    <w:p w14:paraId="3C61A3CC" w14:textId="77777777" w:rsidR="00601EE5" w:rsidRPr="005171B8" w:rsidRDefault="00601EE5" w:rsidP="002D09DC">
      <w:pPr>
        <w:pStyle w:val="Akapitzlist"/>
        <w:numPr>
          <w:ilvl w:val="0"/>
          <w:numId w:val="11"/>
        </w:numPr>
      </w:pPr>
      <w:r w:rsidRPr="00601EE5">
        <w:t>Strategia Rozwoju</w:t>
      </w:r>
      <w:r w:rsidR="0088039E">
        <w:t xml:space="preserve"> Gminy Borowie na lata 2010-2020, Borowie 2010 </w:t>
      </w:r>
    </w:p>
    <w:p w14:paraId="08D58DBF" w14:textId="77777777" w:rsidR="00FE654A" w:rsidRPr="001815EC" w:rsidRDefault="00FE654A" w:rsidP="00FE654A">
      <w:pPr>
        <w:rPr>
          <w:b/>
        </w:rPr>
      </w:pPr>
      <w:r w:rsidRPr="001815EC">
        <w:rPr>
          <w:b/>
        </w:rPr>
        <w:t>Wytyczne:</w:t>
      </w:r>
    </w:p>
    <w:p w14:paraId="03AB9A8D" w14:textId="77777777" w:rsidR="00FE654A" w:rsidRPr="001815EC" w:rsidRDefault="00FE654A" w:rsidP="002D09DC">
      <w:pPr>
        <w:pStyle w:val="Akapitzlist"/>
        <w:numPr>
          <w:ilvl w:val="0"/>
          <w:numId w:val="9"/>
        </w:numPr>
      </w:pPr>
      <w:r w:rsidRPr="001815EC">
        <w:t>Wspólne Wytyczne Dyrekcji Generalnych Komisji Europejskiej, AGRI, EMPL, MARE i REGIO, na temat rozwoju lokalnego kierowanego przez społeczność w ramach europejskich funduszy strukturalnych i inwestycyjnych. Wytyczne dla państw członkowskich i instytucji zarządzających programami. Wytyczne dla beneficjentów, Wersja 2: sierpień 2014</w:t>
      </w:r>
    </w:p>
    <w:p w14:paraId="6954D59B" w14:textId="77777777" w:rsidR="00FE654A" w:rsidRPr="001815EC" w:rsidRDefault="00FE654A" w:rsidP="002D09DC">
      <w:pPr>
        <w:pStyle w:val="Akapitzlist"/>
        <w:numPr>
          <w:ilvl w:val="0"/>
          <w:numId w:val="9"/>
        </w:numPr>
      </w:pPr>
      <w:r w:rsidRPr="001815EC">
        <w:t>Zasady realizacji instrumentu Rozwój lokalny kierowany przez społeczność w Polsce, MIR, Warszawa 2014</w:t>
      </w:r>
    </w:p>
    <w:p w14:paraId="769398F6" w14:textId="77777777" w:rsidR="00FE654A" w:rsidRPr="001815EC" w:rsidRDefault="00FE654A" w:rsidP="002D09DC">
      <w:pPr>
        <w:pStyle w:val="Akapitzlist"/>
        <w:numPr>
          <w:ilvl w:val="0"/>
          <w:numId w:val="9"/>
        </w:numPr>
      </w:pPr>
      <w:r w:rsidRPr="001815EC">
        <w:t>Poradnik dla lokalnych grup działania w zakresie opracowania lokalnych strategii rozwoju na lata 2014-2020. Materiał zredagowany w Departamencie Rozwoju Obszarów Wiejskich Ministerstwa Rolnictwa i Rozwoju Wsi na podstawie wyników prac Zespołu Roboczego ds. Opracowania Zakresu Lokalnych Strategii Rozwoju przy Grupie tematycznej ds. Podejścia Leader, Wydanie III uzupełnione i zaktualizowane, Warszawa 2015</w:t>
      </w:r>
    </w:p>
    <w:p w14:paraId="176006A9" w14:textId="77777777" w:rsidR="00FE654A" w:rsidRPr="001815EC" w:rsidRDefault="00FE654A" w:rsidP="002D09DC">
      <w:pPr>
        <w:pStyle w:val="Akapitzlist"/>
        <w:numPr>
          <w:ilvl w:val="0"/>
          <w:numId w:val="9"/>
        </w:numPr>
      </w:pPr>
      <w:r w:rsidRPr="001815EC">
        <w:t xml:space="preserve">Regulamin konkursu na wybór strategii rozwoju lokalnego kierowanego przez społeczność, </w:t>
      </w:r>
      <w:proofErr w:type="spellStart"/>
      <w:r w:rsidRPr="001815EC">
        <w:t>MRiRW</w:t>
      </w:r>
      <w:proofErr w:type="spellEnd"/>
      <w:r w:rsidRPr="001815EC">
        <w:t>, Warszawa 2015</w:t>
      </w:r>
    </w:p>
    <w:p w14:paraId="59EC4D72" w14:textId="77777777" w:rsidR="00FE654A" w:rsidRPr="001815EC" w:rsidRDefault="00FE654A" w:rsidP="00FE654A">
      <w:pPr>
        <w:rPr>
          <w:b/>
        </w:rPr>
      </w:pPr>
      <w:r w:rsidRPr="001815EC">
        <w:rPr>
          <w:b/>
        </w:rPr>
        <w:t>Raporty i analizy:</w:t>
      </w:r>
    </w:p>
    <w:p w14:paraId="5963F643" w14:textId="77777777" w:rsidR="0088039E" w:rsidRDefault="0088039E" w:rsidP="002D09DC">
      <w:pPr>
        <w:pStyle w:val="Akapitzlist"/>
        <w:numPr>
          <w:ilvl w:val="0"/>
          <w:numId w:val="10"/>
        </w:numPr>
      </w:pPr>
      <w:r w:rsidRPr="0088039E">
        <w:t>Badanie obszaru Lokalnej Grupy Działania Forum Powiatu Garwolińskiego, STREFAPLUS, Warszawa 2014</w:t>
      </w:r>
    </w:p>
    <w:p w14:paraId="6AEB5F19" w14:textId="77777777" w:rsidR="00FE654A" w:rsidRDefault="00FE654A" w:rsidP="002D09DC">
      <w:pPr>
        <w:pStyle w:val="Akapitzlist"/>
        <w:numPr>
          <w:ilvl w:val="0"/>
          <w:numId w:val="10"/>
        </w:numPr>
      </w:pPr>
      <w:r w:rsidRPr="00FB69AC">
        <w:t>Program możliwości wykorzystania odnawialnych źródeł energii dla województwa mazowieckiego, Samorząd Województwa Mazowieckiego, Warszawa 2006</w:t>
      </w:r>
    </w:p>
    <w:p w14:paraId="62AC3E76" w14:textId="77777777" w:rsidR="00FE654A" w:rsidRPr="00450B64" w:rsidRDefault="00FE654A" w:rsidP="002D09DC">
      <w:pPr>
        <w:pStyle w:val="Akapitzlist"/>
        <w:numPr>
          <w:ilvl w:val="0"/>
          <w:numId w:val="10"/>
        </w:numPr>
      </w:pPr>
      <w:r w:rsidRPr="00450B64">
        <w:t>Stan aktualności studiów uwarunkowań</w:t>
      </w:r>
      <w:r>
        <w:t xml:space="preserve"> </w:t>
      </w:r>
      <w:r w:rsidRPr="00450B64">
        <w:t>i kierunków zagospodarowania</w:t>
      </w:r>
      <w:r>
        <w:t xml:space="preserve"> </w:t>
      </w:r>
      <w:r w:rsidRPr="00450B64">
        <w:t>przestrzennego gmin</w:t>
      </w:r>
      <w:r>
        <w:t xml:space="preserve"> </w:t>
      </w:r>
      <w:r w:rsidRPr="00450B64">
        <w:t>w województwie mazowieckim</w:t>
      </w:r>
      <w:r>
        <w:t xml:space="preserve">, </w:t>
      </w:r>
      <w:r w:rsidRPr="00450B64">
        <w:t>Mazowieckie</w:t>
      </w:r>
      <w:r>
        <w:t xml:space="preserve"> B</w:t>
      </w:r>
      <w:r w:rsidRPr="00450B64">
        <w:t>iuro</w:t>
      </w:r>
      <w:r>
        <w:t xml:space="preserve"> Planowania R</w:t>
      </w:r>
      <w:r w:rsidRPr="00450B64">
        <w:t>egionalnego</w:t>
      </w:r>
      <w:r>
        <w:t xml:space="preserve"> w W</w:t>
      </w:r>
      <w:r w:rsidRPr="00450B64">
        <w:t>arszawie</w:t>
      </w:r>
      <w:r>
        <w:t>, Warszawa 2015.</w:t>
      </w:r>
    </w:p>
    <w:p w14:paraId="04E522CA" w14:textId="77777777" w:rsidR="00FE654A" w:rsidRPr="00A93C0C" w:rsidRDefault="00FE654A" w:rsidP="00FE654A">
      <w:pPr>
        <w:rPr>
          <w:szCs w:val="22"/>
        </w:rPr>
      </w:pPr>
      <w:r w:rsidRPr="00A93C0C">
        <w:rPr>
          <w:szCs w:val="22"/>
        </w:rPr>
        <w:t>Tak jak wykazano na wstępie, w toku partycypacyjnego procesu tworzenia LSR analizie poddano dokumenty różnego rodzaju: dokumenty programowe i strategiczne, ewaluacje, opracowania, raporty, sprawozdania oraz literaturę fachową. Analiza danych będzie kontynuowana na etapie wdrożenia LSR.</w:t>
      </w:r>
    </w:p>
    <w:p w14:paraId="657464C4" w14:textId="77777777" w:rsidR="00475FBF" w:rsidRDefault="00475FBF" w:rsidP="003F4DB9">
      <w:pPr>
        <w:pStyle w:val="Nagwek1"/>
      </w:pPr>
      <w:bookmarkStart w:id="56" w:name="_Toc437083110"/>
      <w:bookmarkStart w:id="57" w:name="_Toc437982770"/>
      <w:r>
        <w:t>Załączniki</w:t>
      </w:r>
      <w:bookmarkEnd w:id="56"/>
      <w:bookmarkEnd w:id="57"/>
      <w:r>
        <w:t xml:space="preserve"> </w:t>
      </w:r>
      <w:bookmarkStart w:id="58" w:name="_Toc437083111"/>
    </w:p>
    <w:p w14:paraId="3D4A94AF" w14:textId="77777777" w:rsidR="00475FBF" w:rsidRDefault="00475FBF" w:rsidP="006E0AD6">
      <w:pPr>
        <w:pStyle w:val="Nagwek2"/>
      </w:pPr>
      <w:bookmarkStart w:id="59" w:name="_Toc437982771"/>
      <w:r>
        <w:t xml:space="preserve">Załącznik </w:t>
      </w:r>
      <w:r w:rsidRPr="0095777C">
        <w:t>1 - Procedura aktualizacji LSR</w:t>
      </w:r>
      <w:bookmarkEnd w:id="58"/>
      <w:bookmarkEnd w:id="59"/>
      <w:r>
        <w:tab/>
      </w:r>
    </w:p>
    <w:p w14:paraId="7136E379" w14:textId="7E150FB3" w:rsidR="0051092C" w:rsidRDefault="0051092C" w:rsidP="0051092C">
      <w:pPr>
        <w:tabs>
          <w:tab w:val="left" w:pos="360"/>
        </w:tabs>
        <w:autoSpaceDE w:val="0"/>
        <w:rPr>
          <w:rFonts w:eastAsia="Lucida Sans Unicode"/>
          <w:kern w:val="1"/>
        </w:rPr>
      </w:pPr>
      <w:r w:rsidRPr="002D7DDB">
        <w:rPr>
          <w:rFonts w:eastAsia="Lucida Sans Unicode"/>
          <w:bCs/>
          <w:kern w:val="1"/>
        </w:rPr>
        <w:t>Celem procedury jest</w:t>
      </w:r>
      <w:r>
        <w:rPr>
          <w:rFonts w:eastAsia="Lucida Sans Unicode"/>
          <w:b/>
          <w:bCs/>
          <w:kern w:val="1"/>
        </w:rPr>
        <w:t xml:space="preserve"> </w:t>
      </w:r>
      <w:r w:rsidRPr="002D7DDB">
        <w:rPr>
          <w:rFonts w:eastAsia="Lucida Sans Unicode"/>
          <w:kern w:val="1"/>
        </w:rPr>
        <w:t xml:space="preserve">sformalizowanie procesu dokonywanie korekt w </w:t>
      </w:r>
      <w:r>
        <w:rPr>
          <w:rFonts w:eastAsia="Lucida Sans Unicode"/>
          <w:kern w:val="1"/>
        </w:rPr>
        <w:t>LSR</w:t>
      </w:r>
      <w:r w:rsidRPr="002D7DDB">
        <w:rPr>
          <w:rFonts w:eastAsia="Lucida Sans Unicode"/>
          <w:kern w:val="1"/>
        </w:rPr>
        <w:t xml:space="preserve">, by zapewnić jak najszerszy udział partnerów LGD i </w:t>
      </w:r>
      <w:r>
        <w:rPr>
          <w:rFonts w:eastAsia="Lucida Sans Unicode"/>
          <w:kern w:val="1"/>
        </w:rPr>
        <w:t xml:space="preserve">wszystkich mieszkańców obszaru oraz </w:t>
      </w:r>
      <w:r w:rsidRPr="002D7DDB">
        <w:rPr>
          <w:rFonts w:eastAsia="Lucida Sans Unicode"/>
          <w:kern w:val="1"/>
        </w:rPr>
        <w:t xml:space="preserve">dostosowanie zapisów </w:t>
      </w:r>
      <w:r>
        <w:rPr>
          <w:rFonts w:eastAsia="Lucida Sans Unicode"/>
          <w:kern w:val="1"/>
        </w:rPr>
        <w:t>LSR</w:t>
      </w:r>
      <w:r w:rsidRPr="002D7DDB">
        <w:rPr>
          <w:rFonts w:eastAsia="Lucida Sans Unicode"/>
          <w:kern w:val="1"/>
        </w:rPr>
        <w:t xml:space="preserve"> do wymogów prawnych, aktualizacji danych dotyczących obszaru, korekta</w:t>
      </w:r>
      <w:r>
        <w:rPr>
          <w:rFonts w:eastAsia="Lucida Sans Unicode"/>
          <w:kern w:val="1"/>
        </w:rPr>
        <w:t xml:space="preserve"> zapisów wynikająca z ewaluacji.</w:t>
      </w:r>
      <w:r w:rsidRPr="00445FC6">
        <w:t xml:space="preserve"> </w:t>
      </w:r>
      <w:r w:rsidRPr="00445FC6">
        <w:rPr>
          <w:rFonts w:eastAsia="Lucida Sans Unicode"/>
          <w:kern w:val="1"/>
        </w:rPr>
        <w:t>Proces wdrażania i aktualizacji odbywa się z jak najs</w:t>
      </w:r>
      <w:r>
        <w:rPr>
          <w:rFonts w:eastAsia="Lucida Sans Unicode"/>
          <w:kern w:val="1"/>
        </w:rPr>
        <w:t xml:space="preserve">zerszym udziałem partnerów LGD </w:t>
      </w:r>
      <w:r w:rsidRPr="00445FC6">
        <w:rPr>
          <w:rFonts w:eastAsia="Lucida Sans Unicode"/>
          <w:kern w:val="1"/>
        </w:rPr>
        <w:t>i</w:t>
      </w:r>
      <w:r>
        <w:rPr>
          <w:rFonts w:eastAsia="Lucida Sans Unicode"/>
          <w:kern w:val="1"/>
        </w:rPr>
        <w:t xml:space="preserve"> wszystkich mieszkańców obszaru. </w:t>
      </w:r>
      <w:r w:rsidRPr="00445FC6">
        <w:rPr>
          <w:rFonts w:eastAsia="Lucida Sans Unicode"/>
          <w:kern w:val="1"/>
        </w:rPr>
        <w:t>Wszystkie działania LGD d</w:t>
      </w:r>
      <w:r>
        <w:rPr>
          <w:rFonts w:eastAsia="Lucida Sans Unicode"/>
          <w:kern w:val="1"/>
        </w:rPr>
        <w:t xml:space="preserve">otyczące wdrażania LSR są jawne. </w:t>
      </w:r>
      <w:r w:rsidRPr="00445FC6">
        <w:rPr>
          <w:rFonts w:eastAsia="Lucida Sans Unicode"/>
          <w:kern w:val="1"/>
        </w:rPr>
        <w:t>LGD monito</w:t>
      </w:r>
      <w:r>
        <w:rPr>
          <w:rFonts w:eastAsia="Lucida Sans Unicode"/>
          <w:kern w:val="1"/>
        </w:rPr>
        <w:t xml:space="preserve">ruje na bieżąco wdrażanie LSR. </w:t>
      </w:r>
      <w:r w:rsidRPr="00445FC6">
        <w:rPr>
          <w:rFonts w:eastAsia="Lucida Sans Unicode"/>
          <w:kern w:val="1"/>
        </w:rPr>
        <w:t>Aktualizacja LSR nie powinna być dokonywane częściej niż raz w roku  na Walnym Zebraniu Członków, ale dopuszcza się nadzwyczajne okoliczności w</w:t>
      </w:r>
      <w:r>
        <w:rPr>
          <w:rFonts w:eastAsia="Lucida Sans Unicode"/>
          <w:kern w:val="1"/>
        </w:rPr>
        <w:t>prowadzania dodatkowych korekt. Wsparcie administracyjne</w:t>
      </w:r>
      <w:r w:rsidRPr="00445FC6">
        <w:rPr>
          <w:rFonts w:eastAsia="Lucida Sans Unicode"/>
          <w:kern w:val="1"/>
        </w:rPr>
        <w:t xml:space="preserve"> </w:t>
      </w:r>
      <w:r>
        <w:rPr>
          <w:rFonts w:eastAsia="Lucida Sans Unicode"/>
          <w:kern w:val="1"/>
        </w:rPr>
        <w:t>związane z aktualizacją LSR zapewnia b</w:t>
      </w:r>
      <w:r w:rsidRPr="00445FC6">
        <w:rPr>
          <w:rFonts w:eastAsia="Lucida Sans Unicode"/>
          <w:kern w:val="1"/>
        </w:rPr>
        <w:t>iuro LGD</w:t>
      </w:r>
      <w:r>
        <w:rPr>
          <w:rFonts w:eastAsia="Lucida Sans Unicode"/>
          <w:kern w:val="1"/>
        </w:rPr>
        <w:t>. Niezależnie od działań inicjowanych przez LGD LSR podlega aktualizacji każdorazowo w celu dostosowania do Wytycznych IZ</w:t>
      </w:r>
      <w:r w:rsidRPr="00445FC6">
        <w:t xml:space="preserve"> </w:t>
      </w:r>
      <w:r>
        <w:rPr>
          <w:rFonts w:eastAsia="Lucida Sans Unicode"/>
          <w:kern w:val="1"/>
        </w:rPr>
        <w:t xml:space="preserve">wydawanymi </w:t>
      </w:r>
      <w:r w:rsidRPr="00445FC6">
        <w:rPr>
          <w:rFonts w:eastAsia="Lucida Sans Unicode"/>
          <w:kern w:val="1"/>
        </w:rPr>
        <w:t xml:space="preserve">w celu zapewnienia zgodności sposobu realizacji LSR z przepisami </w:t>
      </w:r>
      <w:r>
        <w:rPr>
          <w:rFonts w:eastAsia="Lucida Sans Unicode"/>
          <w:kern w:val="1"/>
        </w:rPr>
        <w:t>UE</w:t>
      </w:r>
      <w:r w:rsidRPr="00445FC6">
        <w:rPr>
          <w:rFonts w:eastAsia="Lucida Sans Unicode"/>
          <w:kern w:val="1"/>
        </w:rPr>
        <w:t xml:space="preserve"> w zakresie rozwoju lokalnego kierowanego przez społeczność, a także w celu zapewnienia jednolitego i prawidłowego wykonywania przez LGD zadań związanych </w:t>
      </w:r>
      <w:r w:rsidR="006922C8">
        <w:rPr>
          <w:rFonts w:eastAsia="Lucida Sans Unicode"/>
          <w:kern w:val="1"/>
        </w:rPr>
        <w:br/>
      </w:r>
      <w:r w:rsidRPr="00445FC6">
        <w:rPr>
          <w:rFonts w:eastAsia="Lucida Sans Unicode"/>
          <w:kern w:val="1"/>
        </w:rPr>
        <w:t>z realizacją LSR określonych w tych przepisach oraz w przepisach o rozwoju lokalnym z udziałem lokalnej społeczności</w:t>
      </w:r>
      <w:r>
        <w:rPr>
          <w:rFonts w:eastAsia="Lucida Sans Unicode"/>
          <w:kern w:val="1"/>
        </w:rPr>
        <w:t xml:space="preserve">. </w:t>
      </w:r>
    </w:p>
    <w:p w14:paraId="61C19A5B" w14:textId="77777777" w:rsidR="0051092C" w:rsidRDefault="0051092C" w:rsidP="0051092C">
      <w:pPr>
        <w:tabs>
          <w:tab w:val="left" w:pos="360"/>
        </w:tabs>
        <w:autoSpaceDE w:val="0"/>
        <w:spacing w:after="120"/>
        <w:rPr>
          <w:rFonts w:eastAsia="Lucida Sans Unicode"/>
          <w:kern w:val="1"/>
        </w:rPr>
      </w:pPr>
      <w:r w:rsidRPr="00445FC6">
        <w:rPr>
          <w:rFonts w:eastAsia="Lucida Sans Unicode"/>
          <w:kern w:val="1"/>
        </w:rPr>
        <w:lastRenderedPageBreak/>
        <w:t>Wnioski w sprawie zmi</w:t>
      </w:r>
      <w:r>
        <w:rPr>
          <w:rFonts w:eastAsia="Lucida Sans Unicode"/>
          <w:kern w:val="1"/>
        </w:rPr>
        <w:t xml:space="preserve">an zapisów w LSR mogą zgłaszać: członkowie LGD, organy Stowarzyszenia oraz mieszkańcy obszaru na terenie którego realizowana jest LSR. </w:t>
      </w:r>
      <w:r w:rsidRPr="00445FC6">
        <w:rPr>
          <w:rFonts w:eastAsia="Lucida Sans Unicode"/>
          <w:kern w:val="1"/>
        </w:rPr>
        <w:t>Zgłaszanie wniosków jest sform</w:t>
      </w:r>
      <w:r>
        <w:rPr>
          <w:rFonts w:eastAsia="Lucida Sans Unicode"/>
          <w:kern w:val="1"/>
        </w:rPr>
        <w:t xml:space="preserve">alizowane. Przyjmowane jest na </w:t>
      </w:r>
      <w:r w:rsidRPr="00445FC6">
        <w:rPr>
          <w:rFonts w:eastAsia="Lucida Sans Unicode"/>
          <w:kern w:val="1"/>
        </w:rPr>
        <w:t xml:space="preserve">formularzu - dostępnym </w:t>
      </w:r>
      <w:r>
        <w:rPr>
          <w:rFonts w:eastAsia="Lucida Sans Unicode"/>
          <w:kern w:val="1"/>
        </w:rPr>
        <w:t xml:space="preserve">na stronie internetowej oraz w biurze LGD. </w:t>
      </w:r>
    </w:p>
    <w:p w14:paraId="5B4B8992" w14:textId="77777777" w:rsidR="0051092C" w:rsidRDefault="0051092C" w:rsidP="0051092C">
      <w:pPr>
        <w:tabs>
          <w:tab w:val="left" w:pos="360"/>
        </w:tabs>
        <w:autoSpaceDE w:val="0"/>
        <w:spacing w:after="120"/>
        <w:rPr>
          <w:rFonts w:eastAsia="Lucida Sans Unicode"/>
          <w:kern w:val="1"/>
        </w:rPr>
      </w:pPr>
      <w:r>
        <w:rPr>
          <w:rFonts w:eastAsia="Lucida Sans Unicode"/>
          <w:kern w:val="1"/>
        </w:rPr>
        <w:t>Wnioski w sprawie aktualizacji LSR rozpatrywane są przez Zarząd LGD nie później niż w kwartale w którym zostały zgłoszone. Zarząd</w:t>
      </w:r>
      <w:r w:rsidRPr="006B3E7A">
        <w:rPr>
          <w:rFonts w:eastAsia="Lucida Sans Unicode"/>
          <w:kern w:val="1"/>
        </w:rPr>
        <w:t xml:space="preserve"> dokonuje potrzebnych analiz do wprowadzania zmian w LSR. Analizy te wykonywane są na bieżąco</w:t>
      </w:r>
      <w:r>
        <w:rPr>
          <w:rFonts w:eastAsia="Lucida Sans Unicode"/>
          <w:kern w:val="1"/>
        </w:rPr>
        <w:t xml:space="preserve"> w ramach ciągłego monitoringu: a</w:t>
      </w:r>
      <w:r w:rsidRPr="006B3E7A">
        <w:rPr>
          <w:rFonts w:eastAsia="Lucida Sans Unicode"/>
          <w:kern w:val="1"/>
        </w:rPr>
        <w:t>nal</w:t>
      </w:r>
      <w:r>
        <w:rPr>
          <w:rFonts w:eastAsia="Lucida Sans Unicode"/>
          <w:kern w:val="1"/>
        </w:rPr>
        <w:t xml:space="preserve">izy zgłaszanych do LGD wniosków, analizy </w:t>
      </w:r>
      <w:r w:rsidRPr="006B3E7A">
        <w:rPr>
          <w:rFonts w:eastAsia="Lucida Sans Unicode"/>
          <w:kern w:val="1"/>
        </w:rPr>
        <w:t xml:space="preserve">otoczenia prawnego związanego </w:t>
      </w:r>
      <w:r w:rsidR="00AC13FB">
        <w:rPr>
          <w:rFonts w:eastAsia="Lucida Sans Unicode"/>
          <w:kern w:val="1"/>
        </w:rPr>
        <w:br/>
      </w:r>
      <w:r w:rsidRPr="006B3E7A">
        <w:rPr>
          <w:rFonts w:eastAsia="Lucida Sans Unicode"/>
          <w:kern w:val="1"/>
        </w:rPr>
        <w:t>z funkcjonowaniem LGD i wdra</w:t>
      </w:r>
      <w:r>
        <w:rPr>
          <w:rFonts w:eastAsia="Lucida Sans Unicode"/>
          <w:kern w:val="1"/>
        </w:rPr>
        <w:t xml:space="preserve">żaniem LSR oraz analizy </w:t>
      </w:r>
      <w:r w:rsidRPr="006B3E7A">
        <w:rPr>
          <w:rFonts w:eastAsia="Lucida Sans Unicode"/>
          <w:kern w:val="1"/>
        </w:rPr>
        <w:t>uchwał organów Stowar</w:t>
      </w:r>
      <w:r>
        <w:rPr>
          <w:rFonts w:eastAsia="Lucida Sans Unicode"/>
          <w:kern w:val="1"/>
        </w:rPr>
        <w:t xml:space="preserve">zyszenia wnioskujących o zmiany, korzystając przy tym w razie szczególnie skomplikowanych spraw z zewnętrznego wsparcia eksperckiego. Zmiana LSR w wyniku procedury aktualizacji LSR odbywa się w trybie określonym w Statucie LGD. </w:t>
      </w:r>
      <w:r w:rsidRPr="00445FC6">
        <w:rPr>
          <w:rFonts w:eastAsia="Lucida Sans Unicode"/>
          <w:kern w:val="1"/>
        </w:rPr>
        <w:t>Schemat proce</w:t>
      </w:r>
      <w:r>
        <w:rPr>
          <w:rFonts w:eastAsia="Lucida Sans Unicode"/>
          <w:kern w:val="1"/>
        </w:rPr>
        <w:t>dury a</w:t>
      </w:r>
      <w:r w:rsidRPr="00445FC6">
        <w:rPr>
          <w:rFonts w:eastAsia="Lucida Sans Unicode"/>
          <w:kern w:val="1"/>
        </w:rPr>
        <w:t>ktualizacji LSR</w:t>
      </w:r>
      <w:r>
        <w:rPr>
          <w:rFonts w:eastAsia="Lucida Sans Unicode"/>
          <w:kern w:val="1"/>
        </w:rPr>
        <w:t xml:space="preserve"> przedstawia poniższy wykres:</w:t>
      </w:r>
    </w:p>
    <w:p w14:paraId="7BE9912F" w14:textId="77777777" w:rsidR="0051092C" w:rsidRPr="0051092C" w:rsidRDefault="0051092C" w:rsidP="0051092C">
      <w:pPr>
        <w:pStyle w:val="Legenda"/>
        <w:jc w:val="center"/>
        <w:rPr>
          <w:sz w:val="18"/>
        </w:rPr>
      </w:pPr>
      <w:r w:rsidRPr="0051092C">
        <w:rPr>
          <w:sz w:val="18"/>
        </w:rPr>
        <w:t xml:space="preserve">WYKRES </w:t>
      </w:r>
      <w:r w:rsidR="00870569" w:rsidRPr="0051092C">
        <w:rPr>
          <w:sz w:val="18"/>
        </w:rPr>
        <w:fldChar w:fldCharType="begin"/>
      </w:r>
      <w:r w:rsidRPr="0051092C">
        <w:rPr>
          <w:sz w:val="18"/>
        </w:rPr>
        <w:instrText xml:space="preserve"> SEQ Wykres \* ARABIC </w:instrText>
      </w:r>
      <w:r w:rsidR="00870569" w:rsidRPr="0051092C">
        <w:rPr>
          <w:sz w:val="18"/>
        </w:rPr>
        <w:fldChar w:fldCharType="separate"/>
      </w:r>
      <w:r w:rsidR="00B52B78">
        <w:rPr>
          <w:noProof/>
          <w:sz w:val="18"/>
        </w:rPr>
        <w:t>6</w:t>
      </w:r>
      <w:r w:rsidR="00870569" w:rsidRPr="0051092C">
        <w:rPr>
          <w:sz w:val="18"/>
        </w:rPr>
        <w:fldChar w:fldCharType="end"/>
      </w:r>
      <w:r w:rsidRPr="0051092C">
        <w:rPr>
          <w:sz w:val="18"/>
        </w:rPr>
        <w:t xml:space="preserve"> SCHEMAT PROCEDURY AKTUALIZACJI LSR</w:t>
      </w:r>
    </w:p>
    <w:p w14:paraId="4A73AE89" w14:textId="77777777" w:rsidR="0051092C" w:rsidRDefault="0051092C" w:rsidP="0051092C">
      <w:pPr>
        <w:spacing w:line="240" w:lineRule="auto"/>
        <w:jc w:val="center"/>
      </w:pPr>
      <w:r>
        <w:rPr>
          <w:noProof/>
          <w:lang w:eastAsia="pl-PL"/>
        </w:rPr>
        <w:drawing>
          <wp:inline distT="0" distB="0" distL="0" distR="0" wp14:anchorId="269020B0" wp14:editId="0242BD9C">
            <wp:extent cx="3994484" cy="3347069"/>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9942" cy="3351642"/>
                    </a:xfrm>
                    <a:prstGeom prst="rect">
                      <a:avLst/>
                    </a:prstGeom>
                    <a:noFill/>
                    <a:ln>
                      <a:noFill/>
                    </a:ln>
                  </pic:spPr>
                </pic:pic>
              </a:graphicData>
            </a:graphic>
          </wp:inline>
        </w:drawing>
      </w:r>
    </w:p>
    <w:p w14:paraId="52FB9E5A" w14:textId="77777777" w:rsidR="0051092C" w:rsidRDefault="0051092C" w:rsidP="0051092C">
      <w:pPr>
        <w:spacing w:after="160"/>
        <w:jc w:val="center"/>
      </w:pPr>
      <w:r w:rsidRPr="006830A9">
        <w:rPr>
          <w:i/>
          <w:sz w:val="16"/>
          <w:szCs w:val="16"/>
        </w:rPr>
        <w:t>Źródło: Opracowanie własne</w:t>
      </w:r>
      <w:bookmarkStart w:id="60" w:name="_Toc437083112"/>
    </w:p>
    <w:p w14:paraId="19F6C1B5" w14:textId="77777777" w:rsidR="00475FBF" w:rsidRPr="0051092C" w:rsidRDefault="00475FBF" w:rsidP="0051092C">
      <w:pPr>
        <w:pStyle w:val="Nagwek2"/>
        <w:rPr>
          <w:i/>
          <w:sz w:val="16"/>
          <w:szCs w:val="16"/>
        </w:rPr>
      </w:pPr>
      <w:bookmarkStart w:id="61" w:name="_Toc437982772"/>
      <w:r w:rsidRPr="0095777C">
        <w:t>Załącznik 2 - Procedury dokonywania ewaluacji i monitoringu</w:t>
      </w:r>
      <w:bookmarkEnd w:id="60"/>
      <w:bookmarkEnd w:id="61"/>
    </w:p>
    <w:p w14:paraId="2A71FC85" w14:textId="77777777" w:rsidR="00AC13FB" w:rsidRPr="004F0F2C" w:rsidRDefault="0051092C" w:rsidP="0051092C">
      <w:r>
        <w:t xml:space="preserve">Niniejsze procedury wskazują m.in.: </w:t>
      </w:r>
      <w:r w:rsidRPr="00A1692E">
        <w:t>elementy funkcjonowania LGD</w:t>
      </w:r>
      <w:r>
        <w:t xml:space="preserve">, które będą podlegać ewaluacji, </w:t>
      </w:r>
      <w:r w:rsidRPr="00A1692E">
        <w:t>elementy wdrażania LSR</w:t>
      </w:r>
      <w:r>
        <w:t xml:space="preserve">, które będą podlegać ewaluacji, </w:t>
      </w:r>
      <w:r w:rsidRPr="00A1692E">
        <w:t>elementy,</w:t>
      </w:r>
      <w:r>
        <w:t xml:space="preserve"> które LGD zamierza monitorować, </w:t>
      </w:r>
      <w:r w:rsidRPr="00A1692E">
        <w:t>kryteria, na podstawie których będzie przeprowadzana ewaluacja funkcjonowania LGD i realizacji LSR</w:t>
      </w:r>
      <w:r>
        <w:t xml:space="preserve"> oraz  </w:t>
      </w:r>
      <w:r w:rsidRPr="00A1692E">
        <w:t>czas, sposób i okres objęty pomiarem.</w:t>
      </w:r>
      <w:r>
        <w:t xml:space="preserve"> </w:t>
      </w:r>
      <w:r w:rsidRPr="004F0F2C">
        <w:t xml:space="preserve">Plan ewaluacji posłuży wdrożeniu systematycznych badań wartości oraz cech niniejszej LSR z punktu widzenia przyjętych kryteriów. Realizacja ewaluacji posłuży do usprawnienia, rozwoju oraz lepszego rozumienia realizowanych przez jednostkę działań. Głównym celem ewaluacji będzie ocena rzeczywistych i spodziewanych efektów realizacji zaproponowanej interwencji publicznej. Ewaluacja udzieli odpowiedzi na pytanie: czy zaplanowane działania przyniosły efekty? Plan ewaluacyjny zapewni realizację badań, które posłużą podniesieniu jakości </w:t>
      </w:r>
      <w:r w:rsidR="00AC13FB">
        <w:br/>
      </w:r>
      <w:r w:rsidRPr="004F0F2C">
        <w:t>i efektywności działań. Plan zakłada realizację dwóch kompleksowych badań ewaluacyjnych: ewaluacji on-</w:t>
      </w:r>
      <w:proofErr w:type="spellStart"/>
      <w:r w:rsidRPr="004F0F2C">
        <w:t>going</w:t>
      </w:r>
      <w:proofErr w:type="spellEnd"/>
      <w:r w:rsidRPr="004F0F2C">
        <w:t xml:space="preserve"> oraz ewaluacji ex-post.</w:t>
      </w:r>
    </w:p>
    <w:p w14:paraId="71F143E5" w14:textId="77777777" w:rsidR="0051092C" w:rsidRPr="00A1692E" w:rsidRDefault="0051092C" w:rsidP="0051092C">
      <w:pPr>
        <w:rPr>
          <w:b/>
        </w:rPr>
      </w:pPr>
      <w:r w:rsidRPr="00A1692E">
        <w:rPr>
          <w:b/>
        </w:rPr>
        <w:t>Ewaluacja on-</w:t>
      </w:r>
      <w:proofErr w:type="spellStart"/>
      <w:r w:rsidRPr="00A1692E">
        <w:rPr>
          <w:b/>
        </w:rPr>
        <w:t>going</w:t>
      </w:r>
      <w:proofErr w:type="spellEnd"/>
      <w:r w:rsidRPr="00A1692E">
        <w:rPr>
          <w:b/>
        </w:rPr>
        <w:t xml:space="preserve"> LSR</w:t>
      </w:r>
    </w:p>
    <w:p w14:paraId="4FC69044" w14:textId="552628D4" w:rsidR="0051092C" w:rsidRPr="004F0F2C" w:rsidRDefault="0051092C" w:rsidP="0051092C">
      <w:pPr>
        <w:spacing w:after="120"/>
      </w:pPr>
      <w:r w:rsidRPr="004F0F2C">
        <w:t xml:space="preserve">Wyniki badania ewaluacyjnego będą miały dostarczyć informacji dotyczących skuteczności, efektywności oraz trwałości produktów i rezultatów realizacji LSR zgodnie z jej założeniami wynikającymi z zapisów przedmiotowego dokumentu </w:t>
      </w:r>
      <w:r w:rsidR="006459A8">
        <w:br/>
      </w:r>
      <w:r w:rsidRPr="004F0F2C">
        <w:t>z uwzględnieniem optymalności procesu wdrażania Strategii.</w:t>
      </w:r>
      <w:r>
        <w:t xml:space="preserve"> </w:t>
      </w:r>
      <w:r w:rsidRPr="004F0F2C">
        <w:t xml:space="preserve">Biorąc pod uwagę horyzont ewaluowanego dokumentu - rok 2020 – ewaluacja </w:t>
      </w:r>
      <w:proofErr w:type="spellStart"/>
      <w:r w:rsidRPr="004F0F2C">
        <w:t>mid</w:t>
      </w:r>
      <w:proofErr w:type="spellEnd"/>
      <w:r w:rsidRPr="004F0F2C">
        <w:t xml:space="preserve">-term LSR powinna również pełnić funkcję weryfikacji i aktualizacji zarówno analizy SWOT, </w:t>
      </w:r>
      <w:r w:rsidRPr="004F0F2C">
        <w:lastRenderedPageBreak/>
        <w:t>celów, zadań, jak i operacjonalizacji celów wraz z propozycją i prognozą mierników ich osiągnięcia na koniec 2020 roku. Zakłada się, że ewaluacja on-</w:t>
      </w:r>
      <w:proofErr w:type="spellStart"/>
      <w:r w:rsidRPr="004F0F2C">
        <w:t>going</w:t>
      </w:r>
      <w:proofErr w:type="spellEnd"/>
      <w:r w:rsidRPr="004F0F2C">
        <w:t xml:space="preserve"> powinna zostać przeprowadzona w połowie perspektywy planistycznej, a zatem w I kwartale 2018 roku.</w:t>
      </w:r>
      <w:r>
        <w:t xml:space="preserve"> </w:t>
      </w:r>
      <w:r w:rsidRPr="004F0F2C">
        <w:t>Celami szczegółowymi planowanej ewaluacji on-</w:t>
      </w:r>
      <w:proofErr w:type="spellStart"/>
      <w:r w:rsidRPr="004F0F2C">
        <w:t>going</w:t>
      </w:r>
      <w:proofErr w:type="spellEnd"/>
      <w:r w:rsidRPr="004F0F2C">
        <w:t xml:space="preserve"> będą:</w:t>
      </w:r>
    </w:p>
    <w:p w14:paraId="0F996616" w14:textId="77777777" w:rsidR="0051092C" w:rsidRPr="00A630F4" w:rsidRDefault="0051092C" w:rsidP="002D09DC">
      <w:pPr>
        <w:pStyle w:val="Akapitzlist"/>
        <w:numPr>
          <w:ilvl w:val="0"/>
          <w:numId w:val="13"/>
        </w:numPr>
        <w:shd w:val="clear" w:color="auto" w:fill="C6D9F1"/>
        <w:autoSpaceDE w:val="0"/>
        <w:autoSpaceDN w:val="0"/>
        <w:adjustRightInd w:val="0"/>
        <w:spacing w:before="0"/>
        <w:ind w:left="714" w:hanging="357"/>
        <w:contextualSpacing w:val="0"/>
        <w:rPr>
          <w:rFonts w:eastAsia="MinionPro-Regular"/>
          <w:color w:val="262626"/>
        </w:rPr>
      </w:pPr>
      <w:r w:rsidRPr="00A630F4">
        <w:rPr>
          <w:rFonts w:eastAsia="MinionPro-Regular"/>
          <w:color w:val="262626"/>
        </w:rPr>
        <w:t xml:space="preserve">Ocena wyników LSR (tj. produktów i rezultatów) oraz identyfikacja czynników sukcesu lub ryzyk osiągnięcia skwantyfikowanych celów. </w:t>
      </w:r>
    </w:p>
    <w:p w14:paraId="0AEE0441" w14:textId="77777777" w:rsidR="0051092C" w:rsidRPr="00A630F4" w:rsidRDefault="0051092C" w:rsidP="002D09DC">
      <w:pPr>
        <w:pStyle w:val="Akapitzlist"/>
        <w:numPr>
          <w:ilvl w:val="0"/>
          <w:numId w:val="13"/>
        </w:numPr>
        <w:shd w:val="clear" w:color="auto" w:fill="C6D9F1"/>
        <w:autoSpaceDE w:val="0"/>
        <w:autoSpaceDN w:val="0"/>
        <w:adjustRightInd w:val="0"/>
        <w:spacing w:before="0"/>
        <w:ind w:left="714" w:hanging="357"/>
        <w:contextualSpacing w:val="0"/>
        <w:rPr>
          <w:rFonts w:eastAsia="MinionPro-Regular"/>
          <w:color w:val="262626"/>
        </w:rPr>
      </w:pPr>
      <w:r w:rsidRPr="00A630F4">
        <w:rPr>
          <w:rFonts w:eastAsia="MinionPro-Regular"/>
          <w:color w:val="262626"/>
        </w:rPr>
        <w:t xml:space="preserve">Ocena systemu zarządzania i wdrażania programu – tzn. sprawności przepływu informacji, dokumentów, środków finansowych i realizacji zadań oraz identyfikacja barier prawnych i administracyjnych wdrażania LSR. </w:t>
      </w:r>
    </w:p>
    <w:p w14:paraId="6825F62C" w14:textId="77777777" w:rsidR="0051092C" w:rsidRPr="00A630F4" w:rsidRDefault="0051092C" w:rsidP="002D09DC">
      <w:pPr>
        <w:pStyle w:val="Akapitzlist"/>
        <w:numPr>
          <w:ilvl w:val="0"/>
          <w:numId w:val="13"/>
        </w:numPr>
        <w:shd w:val="clear" w:color="auto" w:fill="C6D9F1"/>
        <w:autoSpaceDE w:val="0"/>
        <w:autoSpaceDN w:val="0"/>
        <w:adjustRightInd w:val="0"/>
        <w:spacing w:before="0"/>
        <w:ind w:left="714" w:hanging="357"/>
        <w:contextualSpacing w:val="0"/>
        <w:rPr>
          <w:rFonts w:eastAsia="MinionPro-Regular"/>
          <w:color w:val="262626"/>
        </w:rPr>
      </w:pPr>
      <w:r w:rsidRPr="00A630F4">
        <w:rPr>
          <w:rFonts w:eastAsia="MinionPro-Regular"/>
          <w:color w:val="262626"/>
        </w:rPr>
        <w:t xml:space="preserve">Ocena, czy warunki zewnętrzne wdrażania Strategii się zmieniły (np. aktualność programu względem zmieniającej się sytuacji społeczno-gospodarczej, strategii wspólnotowych, polityk krajowych, kontekstu prawnego, diagnozy potrzeb </w:t>
      </w:r>
      <w:r w:rsidRPr="00A630F4">
        <w:rPr>
          <w:rFonts w:eastAsia="MinionPro-Regular"/>
          <w:i/>
          <w:iCs/>
          <w:color w:val="262626"/>
        </w:rPr>
        <w:t>etc</w:t>
      </w:r>
      <w:r w:rsidRPr="00A630F4">
        <w:rPr>
          <w:rFonts w:eastAsia="MinionPro-Regular"/>
          <w:color w:val="262626"/>
        </w:rPr>
        <w:t>.) i czy w tym kontekście cele Strategii pozostają aktualne.</w:t>
      </w:r>
    </w:p>
    <w:p w14:paraId="1361D78B" w14:textId="77777777" w:rsidR="0051092C" w:rsidRPr="00A630F4" w:rsidRDefault="0051092C" w:rsidP="002D09DC">
      <w:pPr>
        <w:pStyle w:val="Akapitzlist"/>
        <w:numPr>
          <w:ilvl w:val="0"/>
          <w:numId w:val="13"/>
        </w:numPr>
        <w:shd w:val="clear" w:color="auto" w:fill="C6D9F1"/>
        <w:autoSpaceDE w:val="0"/>
        <w:autoSpaceDN w:val="0"/>
        <w:adjustRightInd w:val="0"/>
        <w:spacing w:before="0"/>
        <w:ind w:left="714" w:hanging="357"/>
        <w:contextualSpacing w:val="0"/>
        <w:rPr>
          <w:rFonts w:eastAsia="MinionPro-Regular"/>
          <w:color w:val="262626"/>
        </w:rPr>
      </w:pPr>
      <w:r w:rsidRPr="00A630F4">
        <w:rPr>
          <w:rFonts w:eastAsia="MinionPro-Regular"/>
          <w:color w:val="262626"/>
        </w:rPr>
        <w:t xml:space="preserve">Ocena wpływu i użyteczności zakończonych działań, tj. ocena zadań zakończonych w ewaluowanym okresie w ramach poszczególnych celów operacyjnych LSR do 2020 roku. </w:t>
      </w:r>
    </w:p>
    <w:p w14:paraId="2B96B601" w14:textId="77777777" w:rsidR="0051092C" w:rsidRDefault="0051092C" w:rsidP="0051092C">
      <w:r w:rsidRPr="004F0F2C">
        <w:t xml:space="preserve">Analizą objęte </w:t>
      </w:r>
      <w:r w:rsidRPr="007B48C0">
        <w:t>zostaną poszczególne części składowe Strategii (problemy, cele, produkty, rezultaty, etc.) i powiązania między nimi, a ewaluacja zostanie przeprowadzona w oparciu o następujące kryteria:</w:t>
      </w:r>
      <w:r w:rsidRPr="007B48C0">
        <w:rPr>
          <w:rFonts w:eastAsia="MinionPro-Regular"/>
        </w:rPr>
        <w:t xml:space="preserve"> trafność, spójność,</w:t>
      </w:r>
      <w:r w:rsidRPr="007B48C0">
        <w:t xml:space="preserve"> </w:t>
      </w:r>
      <w:r w:rsidRPr="007B48C0">
        <w:rPr>
          <w:rFonts w:eastAsia="MinionPro-Regular"/>
        </w:rPr>
        <w:t xml:space="preserve">efektywność </w:t>
      </w:r>
      <w:r w:rsidR="00AC13FB">
        <w:rPr>
          <w:rFonts w:eastAsia="MinionPro-Regular"/>
        </w:rPr>
        <w:br/>
      </w:r>
      <w:r w:rsidRPr="007B48C0">
        <w:rPr>
          <w:rFonts w:eastAsia="MinionPro-Regular"/>
        </w:rPr>
        <w:t>i użyteczności</w:t>
      </w:r>
      <w:r w:rsidRPr="007B48C0">
        <w:rPr>
          <w:rStyle w:val="Odwoanieprzypisudolnego"/>
          <w:rFonts w:eastAsia="MinionPro-Regular"/>
        </w:rPr>
        <w:footnoteReference w:id="12"/>
      </w:r>
      <w:r w:rsidRPr="007B48C0">
        <w:t>.</w:t>
      </w:r>
      <w:r>
        <w:t xml:space="preserve"> </w:t>
      </w:r>
    </w:p>
    <w:p w14:paraId="4FD11B48" w14:textId="77777777" w:rsidR="0051092C" w:rsidRDefault="0051092C" w:rsidP="0051092C">
      <w:pPr>
        <w:spacing w:after="120"/>
      </w:pPr>
      <w:r w:rsidRPr="007B48C0">
        <w:rPr>
          <w:b/>
        </w:rPr>
        <w:t>Sposób pomiaru i zbierania danych na potrze</w:t>
      </w:r>
      <w:r>
        <w:rPr>
          <w:b/>
        </w:rPr>
        <w:t>by ewaluacji obejmować będzie</w:t>
      </w:r>
      <w:r>
        <w:t xml:space="preserve"> </w:t>
      </w:r>
      <w:r w:rsidRPr="007B48C0">
        <w:t>anal</w:t>
      </w:r>
      <w:r>
        <w:t xml:space="preserve">izę dokumentacji monitoringowej, </w:t>
      </w:r>
      <w:r w:rsidRPr="007B48C0">
        <w:t>a</w:t>
      </w:r>
      <w:r>
        <w:t xml:space="preserve">nalizę </w:t>
      </w:r>
      <w:proofErr w:type="spellStart"/>
      <w:r w:rsidRPr="007B48C0">
        <w:t>desk</w:t>
      </w:r>
      <w:proofErr w:type="spellEnd"/>
      <w:r w:rsidRPr="007B48C0">
        <w:t xml:space="preserve"> </w:t>
      </w:r>
      <w:proofErr w:type="spellStart"/>
      <w:r w:rsidRPr="007B48C0">
        <w:t>research</w:t>
      </w:r>
      <w:proofErr w:type="spellEnd"/>
      <w:r w:rsidRPr="007B48C0">
        <w:t xml:space="preserve"> – opracowania naukowe, badawcze, strategie horyzontalne, metoda ta posłuży ocenie zmiany sytuacji społeczno-gospodarczej;</w:t>
      </w:r>
      <w:r>
        <w:t xml:space="preserve"> </w:t>
      </w:r>
      <w:r w:rsidRPr="007B48C0">
        <w:t>FGI z osobami zaanga</w:t>
      </w:r>
      <w:r>
        <w:t xml:space="preserve">żowanymi w realizację strategii; </w:t>
      </w:r>
      <w:r w:rsidRPr="007B48C0">
        <w:t>CATI/CAWI</w:t>
      </w:r>
      <w:r>
        <w:t xml:space="preserve"> </w:t>
      </w:r>
      <w:r w:rsidR="00AC13FB">
        <w:br/>
      </w:r>
      <w:r>
        <w:t xml:space="preserve">z adresatami LSR, </w:t>
      </w:r>
      <w:r w:rsidRPr="007B48C0">
        <w:t>m</w:t>
      </w:r>
      <w:r>
        <w:t>atrycę logiczną – obrazującą</w:t>
      </w:r>
      <w:r w:rsidRPr="007B48C0">
        <w:t xml:space="preserve"> komplementarność i konflikty pomiędzy poszczegól</w:t>
      </w:r>
      <w:r>
        <w:t xml:space="preserve">nymi celami </w:t>
      </w:r>
      <w:r w:rsidR="00AC13FB">
        <w:br/>
      </w:r>
      <w:r>
        <w:t xml:space="preserve">i przedsięwzięciami, </w:t>
      </w:r>
      <w:r w:rsidRPr="007B48C0">
        <w:t>a</w:t>
      </w:r>
      <w:r>
        <w:t>naliza SWOT, a</w:t>
      </w:r>
      <w:r w:rsidRPr="004F0F2C">
        <w:t>naliz</w:t>
      </w:r>
      <w:r>
        <w:t>ę</w:t>
      </w:r>
      <w:r w:rsidRPr="004F0F2C">
        <w:t xml:space="preserve"> dokumentacji z</w:t>
      </w:r>
      <w:r>
        <w:t xml:space="preserve">adań realizowanych w ramach LSR oraz </w:t>
      </w:r>
      <w:r w:rsidRPr="007B48C0">
        <w:rPr>
          <w:rFonts w:eastAsia="TTE10A8D70t00"/>
        </w:rPr>
        <w:t>analiz</w:t>
      </w:r>
      <w:r>
        <w:rPr>
          <w:rFonts w:eastAsia="TTE10A8D70t00"/>
        </w:rPr>
        <w:t>ę</w:t>
      </w:r>
      <w:r w:rsidRPr="007B48C0">
        <w:rPr>
          <w:rFonts w:eastAsia="TTE10A8D70t00"/>
        </w:rPr>
        <w:t xml:space="preserve"> architektury finansowania zadań.</w:t>
      </w:r>
      <w:r>
        <w:t xml:space="preserve"> </w:t>
      </w:r>
      <w:r w:rsidRPr="004F0F2C">
        <w:t>Wnioski i opinie wynikające z ewaluacji on-</w:t>
      </w:r>
      <w:proofErr w:type="spellStart"/>
      <w:r w:rsidRPr="004F0F2C">
        <w:t>going</w:t>
      </w:r>
      <w:proofErr w:type="spellEnd"/>
      <w:r w:rsidRPr="004F0F2C">
        <w:t xml:space="preserve"> zostaną uwzględnione w wyniku aktualizacji dokumentu, która powinna zostać przeprowadzona po zakończeniu badania. Sposób realizacji badania najlepi</w:t>
      </w:r>
      <w:r>
        <w:t>ej przedstawić za pomocą tabeli.</w:t>
      </w:r>
      <w:r w:rsidRPr="004F0F2C">
        <w:t xml:space="preserve"> </w:t>
      </w:r>
    </w:p>
    <w:p w14:paraId="2410679C" w14:textId="77777777" w:rsidR="0051092C" w:rsidRDefault="0051092C" w:rsidP="0051092C">
      <w:pPr>
        <w:spacing w:after="120"/>
      </w:pPr>
    </w:p>
    <w:p w14:paraId="246385F8" w14:textId="77777777" w:rsidR="0051092C" w:rsidRDefault="0051092C" w:rsidP="0051092C">
      <w:pPr>
        <w:spacing w:after="120"/>
      </w:pPr>
    </w:p>
    <w:p w14:paraId="19173AB6" w14:textId="77777777" w:rsidR="0051092C" w:rsidRDefault="0051092C" w:rsidP="0051092C">
      <w:pPr>
        <w:spacing w:after="120"/>
      </w:pPr>
    </w:p>
    <w:p w14:paraId="2B3413C3" w14:textId="77777777" w:rsidR="0051092C" w:rsidRDefault="0051092C" w:rsidP="0051092C">
      <w:pPr>
        <w:spacing w:after="120"/>
      </w:pPr>
    </w:p>
    <w:p w14:paraId="07E6E9CC" w14:textId="77777777" w:rsidR="0051092C" w:rsidRDefault="0051092C" w:rsidP="0051092C">
      <w:pPr>
        <w:pStyle w:val="Legenda"/>
        <w:sectPr w:rsidR="0051092C" w:rsidSect="00382250">
          <w:footerReference w:type="default" r:id="rId31"/>
          <w:pgSz w:w="11906" w:h="16838"/>
          <w:pgMar w:top="1137" w:right="624" w:bottom="1134" w:left="624" w:header="703" w:footer="709" w:gutter="0"/>
          <w:cols w:space="708"/>
          <w:titlePg/>
          <w:docGrid w:linePitch="360"/>
        </w:sectPr>
      </w:pPr>
    </w:p>
    <w:p w14:paraId="40A3F54D" w14:textId="77777777" w:rsidR="0051092C" w:rsidRPr="0051092C" w:rsidRDefault="0051092C" w:rsidP="0051092C">
      <w:pPr>
        <w:pStyle w:val="Legenda"/>
        <w:jc w:val="center"/>
        <w:rPr>
          <w:sz w:val="18"/>
        </w:rPr>
      </w:pPr>
      <w:r w:rsidRPr="0051092C">
        <w:rPr>
          <w:sz w:val="18"/>
        </w:rPr>
        <w:lastRenderedPageBreak/>
        <w:t xml:space="preserve">TABELA </w:t>
      </w:r>
      <w:r w:rsidR="00870569" w:rsidRPr="0051092C">
        <w:rPr>
          <w:sz w:val="18"/>
        </w:rPr>
        <w:fldChar w:fldCharType="begin"/>
      </w:r>
      <w:r w:rsidRPr="0051092C">
        <w:rPr>
          <w:sz w:val="18"/>
        </w:rPr>
        <w:instrText xml:space="preserve"> SEQ Tabela \* ARABIC </w:instrText>
      </w:r>
      <w:r w:rsidR="00870569" w:rsidRPr="0051092C">
        <w:rPr>
          <w:sz w:val="18"/>
        </w:rPr>
        <w:fldChar w:fldCharType="separate"/>
      </w:r>
      <w:r w:rsidR="00B52B78">
        <w:rPr>
          <w:noProof/>
          <w:sz w:val="18"/>
        </w:rPr>
        <w:t>7</w:t>
      </w:r>
      <w:r w:rsidR="00870569" w:rsidRPr="0051092C">
        <w:rPr>
          <w:sz w:val="18"/>
        </w:rPr>
        <w:fldChar w:fldCharType="end"/>
      </w:r>
      <w:r w:rsidRPr="0051092C">
        <w:rPr>
          <w:sz w:val="18"/>
        </w:rPr>
        <w:t xml:space="preserve"> SPOSÓB REALIZACJI EWALUACJI ON-GOING</w:t>
      </w:r>
    </w:p>
    <w:tbl>
      <w:tblPr>
        <w:tblW w:w="5248" w:type="pct"/>
        <w:tblBorders>
          <w:top w:val="single" w:sz="8" w:space="0" w:color="7778AD"/>
          <w:left w:val="single" w:sz="8" w:space="0" w:color="7778AD"/>
          <w:bottom w:val="single" w:sz="8" w:space="0" w:color="7778AD"/>
          <w:right w:val="single" w:sz="8" w:space="0" w:color="7778AD"/>
          <w:insideH w:val="single" w:sz="8" w:space="0" w:color="7778AD"/>
        </w:tblBorders>
        <w:tblLayout w:type="fixed"/>
        <w:tblLook w:val="04A0" w:firstRow="1" w:lastRow="0" w:firstColumn="1" w:lastColumn="0" w:noHBand="0" w:noVBand="1"/>
      </w:tblPr>
      <w:tblGrid>
        <w:gridCol w:w="3886"/>
        <w:gridCol w:w="522"/>
        <w:gridCol w:w="873"/>
        <w:gridCol w:w="1850"/>
        <w:gridCol w:w="31"/>
        <w:gridCol w:w="1493"/>
        <w:gridCol w:w="299"/>
        <w:gridCol w:w="4170"/>
        <w:gridCol w:w="101"/>
        <w:gridCol w:w="31"/>
        <w:gridCol w:w="2009"/>
      </w:tblGrid>
      <w:tr w:rsidR="0051092C" w:rsidRPr="00FB4FAD" w14:paraId="7B884DB6" w14:textId="77777777" w:rsidTr="00DA7C54">
        <w:tc>
          <w:tcPr>
            <w:tcW w:w="1273" w:type="pct"/>
            <w:tcBorders>
              <w:top w:val="single" w:sz="8" w:space="0" w:color="7778AD"/>
              <w:left w:val="single" w:sz="8" w:space="0" w:color="7778AD"/>
              <w:bottom w:val="single" w:sz="8" w:space="0" w:color="7778AD"/>
              <w:right w:val="nil"/>
            </w:tcBorders>
            <w:shd w:val="clear" w:color="auto" w:fill="53548A"/>
          </w:tcPr>
          <w:p w14:paraId="6D065BAB" w14:textId="77777777" w:rsidR="0051092C" w:rsidRPr="00255B32" w:rsidRDefault="0051092C" w:rsidP="00DA7C54">
            <w:pPr>
              <w:spacing w:line="240" w:lineRule="auto"/>
              <w:rPr>
                <w:b/>
                <w:bCs/>
                <w:color w:val="FFFFFF"/>
              </w:rPr>
            </w:pPr>
            <w:r w:rsidRPr="00255B32">
              <w:rPr>
                <w:b/>
                <w:bCs/>
                <w:color w:val="FFFFFF"/>
              </w:rPr>
              <w:t>CO ZOSTANIE ZBADANE?</w:t>
            </w:r>
          </w:p>
        </w:tc>
        <w:tc>
          <w:tcPr>
            <w:tcW w:w="457" w:type="pct"/>
            <w:gridSpan w:val="2"/>
            <w:tcBorders>
              <w:top w:val="single" w:sz="8" w:space="0" w:color="7778AD"/>
              <w:left w:val="nil"/>
              <w:bottom w:val="single" w:sz="8" w:space="0" w:color="7778AD"/>
              <w:right w:val="nil"/>
            </w:tcBorders>
            <w:shd w:val="clear" w:color="auto" w:fill="53548A"/>
          </w:tcPr>
          <w:p w14:paraId="27F7A104" w14:textId="77777777" w:rsidR="0051092C" w:rsidRPr="00255B32" w:rsidRDefault="0051092C" w:rsidP="00DA7C54">
            <w:pPr>
              <w:spacing w:line="240" w:lineRule="auto"/>
              <w:jc w:val="left"/>
              <w:rPr>
                <w:b/>
                <w:bCs/>
                <w:color w:val="FFFFFF"/>
              </w:rPr>
            </w:pPr>
            <w:r w:rsidRPr="00255B32">
              <w:rPr>
                <w:b/>
                <w:bCs/>
                <w:color w:val="FFFFFF"/>
              </w:rPr>
              <w:t>KTO JE WYKONA?</w:t>
            </w:r>
          </w:p>
        </w:tc>
        <w:tc>
          <w:tcPr>
            <w:tcW w:w="606" w:type="pct"/>
            <w:tcBorders>
              <w:top w:val="single" w:sz="8" w:space="0" w:color="7778AD"/>
              <w:left w:val="nil"/>
              <w:bottom w:val="single" w:sz="8" w:space="0" w:color="7778AD"/>
              <w:right w:val="nil"/>
            </w:tcBorders>
            <w:shd w:val="clear" w:color="auto" w:fill="53548A"/>
          </w:tcPr>
          <w:p w14:paraId="61E8CD86" w14:textId="77777777" w:rsidR="0051092C" w:rsidRPr="00255B32" w:rsidRDefault="0051092C" w:rsidP="00DA7C54">
            <w:pPr>
              <w:spacing w:line="240" w:lineRule="auto"/>
              <w:rPr>
                <w:b/>
                <w:bCs/>
                <w:color w:val="FFFFFF"/>
              </w:rPr>
            </w:pPr>
            <w:r w:rsidRPr="00255B32">
              <w:rPr>
                <w:b/>
                <w:bCs/>
                <w:color w:val="FFFFFF"/>
              </w:rPr>
              <w:t>JAK ZOSTANIE WYKONANE?</w:t>
            </w:r>
          </w:p>
        </w:tc>
        <w:tc>
          <w:tcPr>
            <w:tcW w:w="499" w:type="pct"/>
            <w:gridSpan w:val="2"/>
            <w:tcBorders>
              <w:top w:val="single" w:sz="8" w:space="0" w:color="7778AD"/>
              <w:left w:val="nil"/>
              <w:bottom w:val="single" w:sz="8" w:space="0" w:color="7778AD"/>
              <w:right w:val="nil"/>
            </w:tcBorders>
            <w:shd w:val="clear" w:color="auto" w:fill="53548A"/>
          </w:tcPr>
          <w:p w14:paraId="3B217AED" w14:textId="77777777" w:rsidR="0051092C" w:rsidRPr="00255B32" w:rsidRDefault="0051092C" w:rsidP="00DA7C54">
            <w:pPr>
              <w:spacing w:line="240" w:lineRule="auto"/>
              <w:rPr>
                <w:b/>
                <w:bCs/>
                <w:color w:val="FFFFFF"/>
              </w:rPr>
            </w:pPr>
            <w:r w:rsidRPr="00255B32">
              <w:rPr>
                <w:b/>
                <w:bCs/>
                <w:color w:val="FFFFFF"/>
              </w:rPr>
              <w:t>KIEDY?</w:t>
            </w:r>
          </w:p>
        </w:tc>
        <w:tc>
          <w:tcPr>
            <w:tcW w:w="1497" w:type="pct"/>
            <w:gridSpan w:val="3"/>
            <w:tcBorders>
              <w:top w:val="single" w:sz="8" w:space="0" w:color="7778AD"/>
              <w:left w:val="nil"/>
              <w:bottom w:val="single" w:sz="8" w:space="0" w:color="7778AD"/>
              <w:right w:val="nil"/>
            </w:tcBorders>
            <w:shd w:val="clear" w:color="auto" w:fill="53548A"/>
          </w:tcPr>
          <w:p w14:paraId="0E75A97F" w14:textId="77777777" w:rsidR="0051092C" w:rsidRPr="00255B32" w:rsidRDefault="0051092C" w:rsidP="00DA7C54">
            <w:pPr>
              <w:spacing w:line="240" w:lineRule="auto"/>
              <w:rPr>
                <w:b/>
                <w:bCs/>
                <w:color w:val="FFFFFF"/>
              </w:rPr>
            </w:pPr>
            <w:r w:rsidRPr="00255B32">
              <w:rPr>
                <w:b/>
                <w:bCs/>
                <w:color w:val="FFFFFF"/>
              </w:rPr>
              <w:t>OCENA</w:t>
            </w:r>
          </w:p>
        </w:tc>
        <w:tc>
          <w:tcPr>
            <w:tcW w:w="668" w:type="pct"/>
            <w:gridSpan w:val="2"/>
            <w:tcBorders>
              <w:top w:val="single" w:sz="8" w:space="0" w:color="7778AD"/>
              <w:left w:val="nil"/>
              <w:bottom w:val="single" w:sz="8" w:space="0" w:color="7778AD"/>
              <w:right w:val="single" w:sz="8" w:space="0" w:color="7778AD"/>
            </w:tcBorders>
            <w:shd w:val="clear" w:color="auto" w:fill="53548A"/>
          </w:tcPr>
          <w:p w14:paraId="52F426FB" w14:textId="77777777" w:rsidR="0051092C" w:rsidRPr="00255B32" w:rsidRDefault="0051092C" w:rsidP="00DA7C54">
            <w:pPr>
              <w:spacing w:line="240" w:lineRule="auto"/>
              <w:rPr>
                <w:b/>
                <w:bCs/>
                <w:color w:val="FFFFFF"/>
              </w:rPr>
            </w:pPr>
            <w:r w:rsidRPr="00255B32">
              <w:rPr>
                <w:b/>
                <w:bCs/>
                <w:color w:val="FFFFFF"/>
              </w:rPr>
              <w:t>KRYTERIUM BADAWCZE</w:t>
            </w:r>
          </w:p>
        </w:tc>
      </w:tr>
      <w:tr w:rsidR="0051092C" w:rsidRPr="00794CFE" w14:paraId="604F5BFA" w14:textId="77777777" w:rsidTr="00DA7C54">
        <w:tc>
          <w:tcPr>
            <w:tcW w:w="4342" w:type="pct"/>
            <w:gridSpan w:val="10"/>
            <w:shd w:val="clear" w:color="auto" w:fill="D2D2E4"/>
          </w:tcPr>
          <w:p w14:paraId="371A39DA" w14:textId="77777777" w:rsidR="0051092C" w:rsidRPr="00255B32" w:rsidRDefault="0051092C" w:rsidP="00DA7C54">
            <w:pPr>
              <w:spacing w:line="240" w:lineRule="auto"/>
              <w:ind w:left="284" w:hanging="284"/>
              <w:jc w:val="center"/>
              <w:rPr>
                <w:b/>
                <w:bCs/>
              </w:rPr>
            </w:pPr>
            <w:r w:rsidRPr="00255B32">
              <w:rPr>
                <w:rFonts w:eastAsia="TTE10A8D70t00"/>
                <w:b/>
                <w:bCs/>
                <w:caps/>
              </w:rPr>
              <w:t xml:space="preserve">Analiza </w:t>
            </w:r>
            <w:r w:rsidRPr="00255B32">
              <w:rPr>
                <w:b/>
                <w:bCs/>
                <w:caps/>
              </w:rPr>
              <w:t>realizacji strategii w zakresie celów (w tym przypisanych im wskaźników) oraz zadań</w:t>
            </w:r>
          </w:p>
        </w:tc>
        <w:tc>
          <w:tcPr>
            <w:tcW w:w="658" w:type="pct"/>
            <w:shd w:val="clear" w:color="auto" w:fill="D2D2E4"/>
          </w:tcPr>
          <w:p w14:paraId="042A280E" w14:textId="77777777" w:rsidR="0051092C" w:rsidRPr="00255B32" w:rsidRDefault="0051092C" w:rsidP="00DA7C54">
            <w:pPr>
              <w:pStyle w:val="Legenda"/>
              <w:rPr>
                <w:rFonts w:eastAsia="TTE10A8D70t00"/>
                <w:b w:val="0"/>
                <w:caps/>
                <w:szCs w:val="22"/>
              </w:rPr>
            </w:pPr>
          </w:p>
        </w:tc>
      </w:tr>
      <w:tr w:rsidR="0051092C" w:rsidRPr="00794CFE" w14:paraId="5A791346" w14:textId="77777777" w:rsidTr="00DA7C54">
        <w:tc>
          <w:tcPr>
            <w:tcW w:w="1444" w:type="pct"/>
            <w:gridSpan w:val="2"/>
            <w:tcBorders>
              <w:right w:val="nil"/>
            </w:tcBorders>
            <w:shd w:val="clear" w:color="auto" w:fill="auto"/>
          </w:tcPr>
          <w:p w14:paraId="5F887D2E" w14:textId="77777777" w:rsidR="0051092C" w:rsidRPr="00255B32" w:rsidRDefault="0051092C" w:rsidP="002D09DC">
            <w:pPr>
              <w:pStyle w:val="Akapitzlist"/>
              <w:numPr>
                <w:ilvl w:val="0"/>
                <w:numId w:val="20"/>
              </w:numPr>
              <w:spacing w:before="0" w:line="240" w:lineRule="auto"/>
              <w:ind w:left="284" w:hanging="284"/>
              <w:rPr>
                <w:b/>
                <w:bCs/>
              </w:rPr>
            </w:pPr>
            <w:r w:rsidRPr="00255B32">
              <w:rPr>
                <w:b/>
                <w:bCs/>
              </w:rPr>
              <w:t>W jakim stopniu cele strategii zostały osiągnięte?</w:t>
            </w:r>
          </w:p>
          <w:p w14:paraId="1237351D"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W jakim stopniu realizacja celów strategii przybliżyła LGD do przyjętej wizji rozwoju?</w:t>
            </w:r>
          </w:p>
          <w:p w14:paraId="6AFD667C"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Jak silny wpływ na realizację strategii miały czynniki zewnętrzne?</w:t>
            </w:r>
          </w:p>
          <w:p w14:paraId="165191CB"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Jakie były największe sukcesy w realizacji strategii?</w:t>
            </w:r>
          </w:p>
          <w:p w14:paraId="5252DE34"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Jakie były największe niepowodzenia w realizacji strategii?</w:t>
            </w:r>
          </w:p>
          <w:p w14:paraId="50235957"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Czy podobne lub lepsze rezultaty można było osiągnąć przy wykorzystaniu niższych nakładów finansowych?</w:t>
            </w:r>
          </w:p>
          <w:p w14:paraId="77274062"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Czy cele strategii uwzględniają wykorzystanie obecnych potencjałów rozwojowych LGD?</w:t>
            </w:r>
          </w:p>
          <w:p w14:paraId="37DDF161"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Czy realizacja strategii spełnia oczekiwania adresatów?</w:t>
            </w:r>
          </w:p>
          <w:p w14:paraId="5881E0CA"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Czy wystąpiły pozytywne efekty uboczne realizacji strategii?</w:t>
            </w:r>
          </w:p>
          <w:p w14:paraId="09999B53" w14:textId="77777777" w:rsidR="0051092C" w:rsidRPr="00255B32" w:rsidRDefault="0051092C" w:rsidP="002D09DC">
            <w:pPr>
              <w:pStyle w:val="Akapitzlist"/>
              <w:numPr>
                <w:ilvl w:val="0"/>
                <w:numId w:val="16"/>
              </w:numPr>
              <w:spacing w:before="0" w:line="240" w:lineRule="auto"/>
              <w:ind w:left="284" w:hanging="284"/>
              <w:jc w:val="left"/>
              <w:rPr>
                <w:b/>
                <w:bCs/>
              </w:rPr>
            </w:pPr>
            <w:r w:rsidRPr="00255B32">
              <w:rPr>
                <w:b/>
                <w:bCs/>
              </w:rPr>
              <w:t>Jak należy przedefiniować cele, programy, zadania strategii tak aby strategia była aktualna w stosunku do zmian sytuacji społeczno-gospodarczej i zmian strategicznych kierunków państwa oraz uwarunkowań wewnętrznych polityki LGD?</w:t>
            </w:r>
          </w:p>
        </w:tc>
        <w:tc>
          <w:tcPr>
            <w:tcW w:w="286" w:type="pct"/>
            <w:tcBorders>
              <w:left w:val="nil"/>
              <w:right w:val="nil"/>
            </w:tcBorders>
            <w:shd w:val="clear" w:color="auto" w:fill="auto"/>
          </w:tcPr>
          <w:p w14:paraId="64E86EE1" w14:textId="77777777" w:rsidR="0051092C" w:rsidRPr="00255B32" w:rsidRDefault="0051092C" w:rsidP="00DA7C54">
            <w:pPr>
              <w:spacing w:line="240" w:lineRule="auto"/>
              <w:jc w:val="left"/>
            </w:pPr>
            <w:r w:rsidRPr="00255B32">
              <w:t>Zewnętrzny niezależny ekspert</w:t>
            </w:r>
          </w:p>
        </w:tc>
        <w:tc>
          <w:tcPr>
            <w:tcW w:w="606" w:type="pct"/>
            <w:tcBorders>
              <w:left w:val="nil"/>
              <w:right w:val="nil"/>
            </w:tcBorders>
            <w:shd w:val="clear" w:color="auto" w:fill="auto"/>
          </w:tcPr>
          <w:p w14:paraId="43F2A2A0" w14:textId="77777777" w:rsidR="0051092C" w:rsidRPr="00255B32" w:rsidRDefault="0051092C" w:rsidP="002D09DC">
            <w:pPr>
              <w:pStyle w:val="Akapitzlist"/>
              <w:numPr>
                <w:ilvl w:val="0"/>
                <w:numId w:val="12"/>
              </w:numPr>
              <w:spacing w:before="0" w:line="240" w:lineRule="auto"/>
              <w:ind w:left="278" w:hanging="278"/>
              <w:jc w:val="left"/>
            </w:pPr>
            <w:r w:rsidRPr="00255B32">
              <w:t>Analiza dokumentacji monitoringowej;</w:t>
            </w:r>
          </w:p>
          <w:p w14:paraId="4E55BBC0" w14:textId="77777777" w:rsidR="0051092C" w:rsidRPr="00255B32" w:rsidRDefault="0051092C" w:rsidP="002D09DC">
            <w:pPr>
              <w:pStyle w:val="Akapitzlist"/>
              <w:numPr>
                <w:ilvl w:val="0"/>
                <w:numId w:val="12"/>
              </w:numPr>
              <w:spacing w:before="0" w:line="240" w:lineRule="auto"/>
              <w:ind w:left="278" w:hanging="278"/>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strategie horyzontalne, metoda ta posłuży ocenie zmiany sytuacji społeczno-gospodarczej;</w:t>
            </w:r>
          </w:p>
          <w:p w14:paraId="4A10969B" w14:textId="77777777" w:rsidR="0051092C" w:rsidRPr="00255B32" w:rsidRDefault="0051092C" w:rsidP="002D09DC">
            <w:pPr>
              <w:pStyle w:val="Akapitzlist"/>
              <w:numPr>
                <w:ilvl w:val="0"/>
                <w:numId w:val="12"/>
              </w:numPr>
              <w:spacing w:before="0" w:line="240" w:lineRule="auto"/>
              <w:ind w:left="278" w:hanging="278"/>
              <w:jc w:val="left"/>
            </w:pPr>
            <w:r w:rsidRPr="00255B32">
              <w:t>FGI z osobami zaangażowanymi w realizację strategii.</w:t>
            </w:r>
          </w:p>
        </w:tc>
        <w:tc>
          <w:tcPr>
            <w:tcW w:w="499" w:type="pct"/>
            <w:gridSpan w:val="2"/>
            <w:tcBorders>
              <w:left w:val="nil"/>
              <w:right w:val="nil"/>
            </w:tcBorders>
            <w:shd w:val="clear" w:color="auto" w:fill="auto"/>
          </w:tcPr>
          <w:p w14:paraId="796E9AB0" w14:textId="77777777" w:rsidR="0051092C" w:rsidRPr="00255B32" w:rsidRDefault="0051092C" w:rsidP="00DA7C54">
            <w:pPr>
              <w:spacing w:line="240" w:lineRule="auto"/>
              <w:jc w:val="left"/>
            </w:pPr>
            <w:r w:rsidRPr="00255B32">
              <w:t>Czas pomiaru: I kwartał 2018 roku</w:t>
            </w:r>
          </w:p>
          <w:p w14:paraId="23313EBC" w14:textId="77777777" w:rsidR="0051092C" w:rsidRPr="00255B32" w:rsidRDefault="0051092C" w:rsidP="00DA7C54">
            <w:pPr>
              <w:spacing w:line="240" w:lineRule="auto"/>
              <w:jc w:val="left"/>
            </w:pPr>
            <w:r w:rsidRPr="00255B32">
              <w:t>Okres objęty pomiarem: od początku wdrażania Strategii do momentu realizacji ewaluacji</w:t>
            </w:r>
          </w:p>
        </w:tc>
        <w:tc>
          <w:tcPr>
            <w:tcW w:w="1497" w:type="pct"/>
            <w:gridSpan w:val="3"/>
            <w:tcBorders>
              <w:left w:val="nil"/>
              <w:right w:val="nil"/>
            </w:tcBorders>
            <w:shd w:val="clear" w:color="auto" w:fill="auto"/>
          </w:tcPr>
          <w:p w14:paraId="3340823F" w14:textId="77777777" w:rsidR="0051092C" w:rsidRPr="00255B32" w:rsidRDefault="0051092C" w:rsidP="00DA7C54">
            <w:pPr>
              <w:spacing w:line="240" w:lineRule="auto"/>
              <w:jc w:val="left"/>
            </w:pPr>
            <w:r w:rsidRPr="00255B32">
              <w:t>Ocena realizacji celów zostanie przeprowadzona w ujęciu ilościowym (stopień osiągnięcia wartości docelowej wskaźnika i w ujęciu jakościowym – wskazanie oddziaływania i wpływu mnożnikowego na poszczególne grupy docelowe). Stopień realizacji celów zostanie zbadany poprzez zestawienie zakładanej i osiągniętej wysokości wskaźników monitorowania.</w:t>
            </w:r>
          </w:p>
          <w:p w14:paraId="4CD17D75" w14:textId="77777777" w:rsidR="0051092C" w:rsidRPr="00255B32" w:rsidRDefault="0051092C" w:rsidP="00DA7C54">
            <w:pPr>
              <w:spacing w:line="240" w:lineRule="auto"/>
              <w:jc w:val="left"/>
            </w:pPr>
            <w:r w:rsidRPr="00255B32">
              <w:t xml:space="preserve">Odpowiedzi na pytania udzielone zostaną również na podstawie badań jakościowych. Bazą do ich sformułowania będzie analiza zmian społeczno-gospodarczych otoczenia LGD, danych finansowych oraz opinii podmiotów zaangażowanych w realizację Strategii. </w:t>
            </w:r>
          </w:p>
        </w:tc>
        <w:tc>
          <w:tcPr>
            <w:tcW w:w="668" w:type="pct"/>
            <w:gridSpan w:val="2"/>
            <w:tcBorders>
              <w:left w:val="nil"/>
            </w:tcBorders>
            <w:shd w:val="clear" w:color="auto" w:fill="auto"/>
          </w:tcPr>
          <w:p w14:paraId="1BC6D1CA" w14:textId="77777777" w:rsidR="0051092C" w:rsidRPr="00255B32" w:rsidRDefault="0051092C" w:rsidP="00DA7C54">
            <w:pPr>
              <w:spacing w:line="240" w:lineRule="auto"/>
            </w:pPr>
            <w:r w:rsidRPr="00255B32">
              <w:t>Skuteczność</w:t>
            </w:r>
          </w:p>
          <w:p w14:paraId="356AF585" w14:textId="77777777" w:rsidR="0051092C" w:rsidRPr="00255B32" w:rsidRDefault="0051092C" w:rsidP="00DA7C54">
            <w:pPr>
              <w:spacing w:line="240" w:lineRule="auto"/>
            </w:pPr>
            <w:r w:rsidRPr="00255B32">
              <w:t>Efektywność</w:t>
            </w:r>
          </w:p>
          <w:p w14:paraId="6359BF90" w14:textId="77777777" w:rsidR="0051092C" w:rsidRPr="00255B32" w:rsidRDefault="0051092C" w:rsidP="00DA7C54">
            <w:pPr>
              <w:spacing w:line="240" w:lineRule="auto"/>
              <w:jc w:val="left"/>
            </w:pPr>
            <w:r w:rsidRPr="00255B32">
              <w:t>Użyteczność</w:t>
            </w:r>
          </w:p>
          <w:p w14:paraId="0516E5C3" w14:textId="77777777" w:rsidR="0051092C" w:rsidRPr="00255B32" w:rsidRDefault="0051092C" w:rsidP="00DA7C54">
            <w:pPr>
              <w:spacing w:line="240" w:lineRule="auto"/>
              <w:jc w:val="left"/>
            </w:pPr>
            <w:r w:rsidRPr="00255B32">
              <w:t>Trafność i spójność</w:t>
            </w:r>
          </w:p>
        </w:tc>
      </w:tr>
      <w:tr w:rsidR="0051092C" w:rsidRPr="00FB4FAD" w14:paraId="75431B15" w14:textId="77777777" w:rsidTr="00DA7C54">
        <w:tc>
          <w:tcPr>
            <w:tcW w:w="4342" w:type="pct"/>
            <w:gridSpan w:val="10"/>
            <w:shd w:val="clear" w:color="auto" w:fill="D2D2E4"/>
          </w:tcPr>
          <w:p w14:paraId="71E54F6D" w14:textId="77777777" w:rsidR="0051092C" w:rsidRPr="00255B32" w:rsidRDefault="0051092C" w:rsidP="00DA7C54">
            <w:pPr>
              <w:spacing w:line="240" w:lineRule="auto"/>
              <w:jc w:val="center"/>
              <w:rPr>
                <w:b/>
                <w:bCs/>
              </w:rPr>
            </w:pPr>
            <w:r w:rsidRPr="00255B32">
              <w:rPr>
                <w:b/>
                <w:bCs/>
                <w:caps/>
              </w:rPr>
              <w:t>ocena systemu wdrażania strategii</w:t>
            </w:r>
          </w:p>
        </w:tc>
        <w:tc>
          <w:tcPr>
            <w:tcW w:w="658" w:type="pct"/>
            <w:shd w:val="clear" w:color="auto" w:fill="D2D2E4"/>
          </w:tcPr>
          <w:p w14:paraId="0524F120" w14:textId="77777777" w:rsidR="0051092C" w:rsidRPr="00255B32" w:rsidRDefault="0051092C" w:rsidP="00DA7C54">
            <w:pPr>
              <w:pStyle w:val="Legenda"/>
              <w:jc w:val="left"/>
              <w:rPr>
                <w:caps/>
                <w:szCs w:val="22"/>
              </w:rPr>
            </w:pPr>
          </w:p>
        </w:tc>
      </w:tr>
      <w:tr w:rsidR="0051092C" w:rsidRPr="00FB4FAD" w14:paraId="57B0E632" w14:textId="77777777" w:rsidTr="00DA7C54">
        <w:tc>
          <w:tcPr>
            <w:tcW w:w="1444" w:type="pct"/>
            <w:gridSpan w:val="2"/>
            <w:tcBorders>
              <w:right w:val="nil"/>
            </w:tcBorders>
            <w:shd w:val="clear" w:color="auto" w:fill="auto"/>
          </w:tcPr>
          <w:p w14:paraId="2A72F941" w14:textId="77777777" w:rsidR="0051092C" w:rsidRPr="00255B32" w:rsidRDefault="0051092C" w:rsidP="002D09DC">
            <w:pPr>
              <w:pStyle w:val="Akapitzlist"/>
              <w:numPr>
                <w:ilvl w:val="0"/>
                <w:numId w:val="21"/>
              </w:numPr>
              <w:spacing w:before="0" w:line="240" w:lineRule="auto"/>
              <w:ind w:left="284" w:hanging="284"/>
              <w:jc w:val="left"/>
              <w:rPr>
                <w:b/>
                <w:bCs/>
              </w:rPr>
            </w:pPr>
            <w:r w:rsidRPr="00255B32">
              <w:rPr>
                <w:b/>
                <w:bCs/>
              </w:rPr>
              <w:lastRenderedPageBreak/>
              <w:t>Czy sposób organizacji wdrażania strategii był skuteczny?</w:t>
            </w:r>
          </w:p>
          <w:p w14:paraId="17D0F993"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W jakim stopniu sposób organizacji wdrażania warunkował realizację celów strategii?</w:t>
            </w:r>
          </w:p>
          <w:p w14:paraId="47033067"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Jakie czynniki instytucjonalne miały wpływ na osiąganie celów?</w:t>
            </w:r>
          </w:p>
          <w:p w14:paraId="6064BB81"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Czy inny sposób organizacji wdrażania pozwoliłby na zwiększenie efektywności procesu realizacji strategii?</w:t>
            </w:r>
          </w:p>
          <w:p w14:paraId="137A26C6"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Czy inny sposób organizacji wdrażania pozwoliłby na zmniejszenie poniesionych nakładów finansowych na realizację strategii?</w:t>
            </w:r>
          </w:p>
          <w:p w14:paraId="502E246A"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Czy sposób organizacji wdrażania umożliwia udział interesariuszy w realizacji celów strategii?</w:t>
            </w:r>
          </w:p>
          <w:p w14:paraId="1537CFFA" w14:textId="77777777" w:rsidR="0051092C" w:rsidRPr="00255B32" w:rsidRDefault="0051092C" w:rsidP="002D09DC">
            <w:pPr>
              <w:pStyle w:val="Akapitzlist"/>
              <w:numPr>
                <w:ilvl w:val="0"/>
                <w:numId w:val="17"/>
              </w:numPr>
              <w:spacing w:before="0" w:line="240" w:lineRule="auto"/>
              <w:ind w:left="284" w:hanging="284"/>
              <w:jc w:val="left"/>
              <w:rPr>
                <w:b/>
                <w:bCs/>
              </w:rPr>
            </w:pPr>
            <w:r w:rsidRPr="00255B32">
              <w:rPr>
                <w:b/>
                <w:bCs/>
              </w:rPr>
              <w:t>Jakie są ryzyka i bariery dla skutecznej i efektywnej realizacji strategii?</w:t>
            </w:r>
          </w:p>
          <w:p w14:paraId="193258A7" w14:textId="77777777" w:rsidR="0051092C" w:rsidRPr="00255B32" w:rsidRDefault="0051092C" w:rsidP="00DA7C54">
            <w:pPr>
              <w:spacing w:line="240" w:lineRule="auto"/>
              <w:ind w:left="284" w:hanging="284"/>
              <w:jc w:val="left"/>
              <w:rPr>
                <w:b/>
                <w:bCs/>
              </w:rPr>
            </w:pPr>
          </w:p>
        </w:tc>
        <w:tc>
          <w:tcPr>
            <w:tcW w:w="286" w:type="pct"/>
            <w:tcBorders>
              <w:left w:val="nil"/>
              <w:right w:val="nil"/>
            </w:tcBorders>
            <w:shd w:val="clear" w:color="auto" w:fill="auto"/>
          </w:tcPr>
          <w:p w14:paraId="3B7FC64D" w14:textId="77777777" w:rsidR="0051092C" w:rsidRPr="00255B32" w:rsidRDefault="0051092C" w:rsidP="00DA7C54">
            <w:pPr>
              <w:spacing w:line="240" w:lineRule="auto"/>
            </w:pPr>
            <w:r w:rsidRPr="00255B32">
              <w:t>Zewnętrzny niezależny ekspert</w:t>
            </w:r>
          </w:p>
        </w:tc>
        <w:tc>
          <w:tcPr>
            <w:tcW w:w="606" w:type="pct"/>
            <w:tcBorders>
              <w:left w:val="nil"/>
              <w:right w:val="nil"/>
            </w:tcBorders>
            <w:shd w:val="clear" w:color="auto" w:fill="auto"/>
          </w:tcPr>
          <w:p w14:paraId="2FE74453" w14:textId="77777777" w:rsidR="0051092C" w:rsidRPr="00255B32" w:rsidRDefault="0051092C" w:rsidP="002D09DC">
            <w:pPr>
              <w:pStyle w:val="Akapitzlist"/>
              <w:numPr>
                <w:ilvl w:val="0"/>
                <w:numId w:val="12"/>
              </w:numPr>
              <w:spacing w:before="0" w:line="240" w:lineRule="auto"/>
              <w:ind w:left="278" w:hanging="278"/>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metoda ta posłuży ocenie zmiany sytuacji społeczno-gospodarczej;</w:t>
            </w:r>
          </w:p>
          <w:p w14:paraId="56350183" w14:textId="77777777" w:rsidR="0051092C" w:rsidRPr="00255B32" w:rsidRDefault="0051092C" w:rsidP="002D09DC">
            <w:pPr>
              <w:pStyle w:val="Akapitzlist"/>
              <w:numPr>
                <w:ilvl w:val="0"/>
                <w:numId w:val="12"/>
              </w:numPr>
              <w:spacing w:before="0" w:line="240" w:lineRule="auto"/>
              <w:ind w:left="278" w:hanging="278"/>
              <w:jc w:val="left"/>
            </w:pPr>
            <w:r w:rsidRPr="00255B32">
              <w:t>FGI z osobami zaangażowanymi w realizację strategii.</w:t>
            </w:r>
          </w:p>
        </w:tc>
        <w:tc>
          <w:tcPr>
            <w:tcW w:w="499" w:type="pct"/>
            <w:gridSpan w:val="2"/>
            <w:tcBorders>
              <w:left w:val="nil"/>
              <w:right w:val="nil"/>
            </w:tcBorders>
            <w:shd w:val="clear" w:color="auto" w:fill="auto"/>
          </w:tcPr>
          <w:p w14:paraId="4A87E4DE" w14:textId="77777777" w:rsidR="0051092C" w:rsidRPr="00255B32" w:rsidRDefault="0051092C" w:rsidP="00DA7C54">
            <w:pPr>
              <w:spacing w:line="240" w:lineRule="auto"/>
              <w:jc w:val="left"/>
            </w:pPr>
            <w:r w:rsidRPr="00255B32">
              <w:t>Czas pomiaru: I kwartał 2018 roku</w:t>
            </w:r>
          </w:p>
          <w:p w14:paraId="5A63F02A" w14:textId="77777777" w:rsidR="0051092C" w:rsidRPr="00255B32" w:rsidRDefault="0051092C" w:rsidP="00DA7C54">
            <w:pPr>
              <w:spacing w:line="240" w:lineRule="auto"/>
              <w:jc w:val="left"/>
            </w:pPr>
          </w:p>
          <w:p w14:paraId="47015B17" w14:textId="77777777" w:rsidR="0051092C" w:rsidRPr="00255B32" w:rsidRDefault="0051092C" w:rsidP="00DA7C54">
            <w:pPr>
              <w:spacing w:line="240" w:lineRule="auto"/>
              <w:jc w:val="left"/>
            </w:pPr>
            <w:r w:rsidRPr="00255B32">
              <w:t>Okres objęty pomiarem: od początku wdrażania Strategii do momentu realizacji ewaluacji</w:t>
            </w:r>
          </w:p>
        </w:tc>
        <w:tc>
          <w:tcPr>
            <w:tcW w:w="1497" w:type="pct"/>
            <w:gridSpan w:val="3"/>
            <w:tcBorders>
              <w:left w:val="nil"/>
              <w:right w:val="nil"/>
            </w:tcBorders>
            <w:shd w:val="clear" w:color="auto" w:fill="auto"/>
          </w:tcPr>
          <w:p w14:paraId="1A106769" w14:textId="77777777" w:rsidR="0051092C" w:rsidRPr="00255B32" w:rsidRDefault="0051092C" w:rsidP="00DA7C54">
            <w:pPr>
              <w:spacing w:line="240" w:lineRule="auto"/>
              <w:jc w:val="left"/>
            </w:pPr>
            <w:r w:rsidRPr="00255B32">
              <w:t>W ramach odpowiedzi na niniejsze pytania badawcze ocenie podlegać będzie wpływ struktury organizacji wdrażania strategii na osiągnięcie celów (w tym zakładanej wartości docelowej wskaźników). Procesy organizacyjne zostaną ocenione pod kątem ukierunkowania na realizację zadań oraz zoperacjonalizowanych celów (wskaźników).</w:t>
            </w:r>
          </w:p>
          <w:p w14:paraId="025BE9C3" w14:textId="77777777" w:rsidR="0051092C" w:rsidRPr="00255B32" w:rsidRDefault="0051092C" w:rsidP="00DA7C54">
            <w:pPr>
              <w:spacing w:line="240" w:lineRule="auto"/>
              <w:jc w:val="left"/>
            </w:pPr>
            <w:r w:rsidRPr="00255B32">
              <w:rPr>
                <w:rFonts w:eastAsia="TTE10A8D70t00"/>
              </w:rPr>
              <w:t>W celu udzielenia odpowiedzi na niniejsze pytanie wykonawca w pierwszej kolejności przeprowadzi analizę s</w:t>
            </w:r>
            <w:r w:rsidRPr="00255B32">
              <w:t>łabych stron i zagrożeń obecnego sposobu organizacji wdrażania, w tym:</w:t>
            </w:r>
          </w:p>
          <w:p w14:paraId="1B237D50" w14:textId="77777777" w:rsidR="0051092C" w:rsidRPr="00255B32" w:rsidRDefault="0051092C" w:rsidP="002D09DC">
            <w:pPr>
              <w:pStyle w:val="Akapitzlist"/>
              <w:numPr>
                <w:ilvl w:val="0"/>
                <w:numId w:val="15"/>
              </w:numPr>
              <w:autoSpaceDE w:val="0"/>
              <w:autoSpaceDN w:val="0"/>
              <w:spacing w:before="0" w:line="240" w:lineRule="auto"/>
              <w:ind w:left="457" w:hanging="284"/>
              <w:jc w:val="left"/>
            </w:pPr>
            <w:r w:rsidRPr="00255B32">
              <w:t>luk w zakresie informacji niezbędnych do sprawnego wdrażania strategii,</w:t>
            </w:r>
          </w:p>
          <w:p w14:paraId="3B8B24A1" w14:textId="77777777" w:rsidR="0051092C" w:rsidRPr="00255B32" w:rsidRDefault="0051092C" w:rsidP="002D09DC">
            <w:pPr>
              <w:pStyle w:val="Akapitzlist"/>
              <w:numPr>
                <w:ilvl w:val="0"/>
                <w:numId w:val="15"/>
              </w:numPr>
              <w:autoSpaceDE w:val="0"/>
              <w:autoSpaceDN w:val="0"/>
              <w:spacing w:before="0" w:line="240" w:lineRule="auto"/>
              <w:ind w:left="457" w:hanging="284"/>
              <w:jc w:val="left"/>
            </w:pPr>
            <w:r w:rsidRPr="00255B32">
              <w:t>sprawności wymiany informacji między komórkami odpowiedzialnymi za realizację poszczególnych celów strategii,</w:t>
            </w:r>
          </w:p>
          <w:p w14:paraId="640918AA" w14:textId="77777777" w:rsidR="0051092C" w:rsidRPr="00255B32" w:rsidRDefault="0051092C" w:rsidP="002D09DC">
            <w:pPr>
              <w:pStyle w:val="Akapitzlist"/>
              <w:numPr>
                <w:ilvl w:val="0"/>
                <w:numId w:val="15"/>
              </w:numPr>
              <w:autoSpaceDE w:val="0"/>
              <w:autoSpaceDN w:val="0"/>
              <w:spacing w:before="0" w:line="240" w:lineRule="auto"/>
              <w:ind w:left="457" w:hanging="284"/>
              <w:jc w:val="left"/>
            </w:pPr>
            <w:r w:rsidRPr="00255B32">
              <w:t>obciążeń administracyjnych (dla pracowników) związanych z procesem realizacji strategii,</w:t>
            </w:r>
          </w:p>
          <w:p w14:paraId="4C042C57" w14:textId="77777777" w:rsidR="0051092C" w:rsidRPr="00255B32" w:rsidRDefault="0051092C" w:rsidP="002D09DC">
            <w:pPr>
              <w:pStyle w:val="Akapitzlist"/>
              <w:numPr>
                <w:ilvl w:val="0"/>
                <w:numId w:val="15"/>
              </w:numPr>
              <w:autoSpaceDE w:val="0"/>
              <w:autoSpaceDN w:val="0"/>
              <w:spacing w:before="0" w:line="240" w:lineRule="auto"/>
              <w:ind w:left="457" w:hanging="284"/>
              <w:jc w:val="left"/>
            </w:pPr>
            <w:r w:rsidRPr="00255B32">
              <w:t>potencjału instytucjonalnego (ryzyka i bariery dla skutecznej i efektywnej realizacji strategii).</w:t>
            </w:r>
          </w:p>
        </w:tc>
        <w:tc>
          <w:tcPr>
            <w:tcW w:w="668" w:type="pct"/>
            <w:gridSpan w:val="2"/>
            <w:tcBorders>
              <w:left w:val="nil"/>
            </w:tcBorders>
            <w:shd w:val="clear" w:color="auto" w:fill="auto"/>
          </w:tcPr>
          <w:p w14:paraId="5725E5BD" w14:textId="77777777" w:rsidR="0051092C" w:rsidRPr="00255B32" w:rsidRDefault="0051092C" w:rsidP="00DA7C54">
            <w:pPr>
              <w:spacing w:line="240" w:lineRule="auto"/>
            </w:pPr>
            <w:r w:rsidRPr="00255B32">
              <w:t>Skuteczność</w:t>
            </w:r>
          </w:p>
          <w:p w14:paraId="63EB5F38" w14:textId="77777777" w:rsidR="0051092C" w:rsidRPr="00255B32" w:rsidRDefault="0051092C" w:rsidP="00DA7C54">
            <w:pPr>
              <w:spacing w:line="240" w:lineRule="auto"/>
            </w:pPr>
            <w:r w:rsidRPr="00255B32">
              <w:t>Efektywność</w:t>
            </w:r>
          </w:p>
        </w:tc>
      </w:tr>
      <w:tr w:rsidR="0051092C" w:rsidRPr="00794CFE" w14:paraId="6E8D7DAF" w14:textId="77777777" w:rsidTr="00DA7C54">
        <w:tc>
          <w:tcPr>
            <w:tcW w:w="4342" w:type="pct"/>
            <w:gridSpan w:val="10"/>
            <w:shd w:val="clear" w:color="auto" w:fill="D2D2E4"/>
          </w:tcPr>
          <w:p w14:paraId="387BF9DC" w14:textId="77777777" w:rsidR="0051092C" w:rsidRPr="00255B32" w:rsidRDefault="0051092C" w:rsidP="00DA7C54">
            <w:pPr>
              <w:spacing w:line="240" w:lineRule="auto"/>
              <w:ind w:left="284" w:hanging="284"/>
              <w:jc w:val="center"/>
              <w:rPr>
                <w:b/>
                <w:bCs/>
              </w:rPr>
            </w:pPr>
            <w:r w:rsidRPr="00255B32">
              <w:rPr>
                <w:b/>
                <w:bCs/>
                <w:caps/>
              </w:rPr>
              <w:t>ocena systemu monitoringu i ewaluacji strategii</w:t>
            </w:r>
          </w:p>
        </w:tc>
        <w:tc>
          <w:tcPr>
            <w:tcW w:w="658" w:type="pct"/>
            <w:shd w:val="clear" w:color="auto" w:fill="D2D2E4"/>
          </w:tcPr>
          <w:p w14:paraId="072D43C4" w14:textId="77777777" w:rsidR="0051092C" w:rsidRPr="00255B32" w:rsidRDefault="0051092C" w:rsidP="00DA7C54">
            <w:pPr>
              <w:pStyle w:val="Legenda"/>
              <w:jc w:val="left"/>
              <w:rPr>
                <w:caps/>
                <w:szCs w:val="22"/>
              </w:rPr>
            </w:pPr>
          </w:p>
        </w:tc>
      </w:tr>
      <w:tr w:rsidR="0051092C" w:rsidRPr="00FB4FAD" w14:paraId="016FF863" w14:textId="77777777" w:rsidTr="00DA7C54">
        <w:tc>
          <w:tcPr>
            <w:tcW w:w="1444" w:type="pct"/>
            <w:gridSpan w:val="2"/>
            <w:tcBorders>
              <w:right w:val="nil"/>
            </w:tcBorders>
            <w:shd w:val="clear" w:color="auto" w:fill="auto"/>
          </w:tcPr>
          <w:p w14:paraId="451B875A" w14:textId="77777777" w:rsidR="0051092C" w:rsidRPr="00255B32" w:rsidRDefault="0051092C" w:rsidP="002D09DC">
            <w:pPr>
              <w:pStyle w:val="Akapitzlist"/>
              <w:numPr>
                <w:ilvl w:val="0"/>
                <w:numId w:val="22"/>
              </w:numPr>
              <w:spacing w:before="0" w:line="240" w:lineRule="auto"/>
              <w:ind w:left="284" w:hanging="284"/>
              <w:jc w:val="left"/>
              <w:rPr>
                <w:b/>
                <w:bCs/>
              </w:rPr>
            </w:pPr>
            <w:r w:rsidRPr="00255B32">
              <w:rPr>
                <w:b/>
                <w:bCs/>
              </w:rPr>
              <w:t>Czy sposób organizacji monitoringu i ewaluacji umożliwia rzetelną ocenę stanu realizacji strategii?</w:t>
            </w:r>
          </w:p>
          <w:p w14:paraId="4C246D5F" w14:textId="77777777" w:rsidR="0051092C" w:rsidRPr="00255B32" w:rsidRDefault="0051092C" w:rsidP="002D09DC">
            <w:pPr>
              <w:pStyle w:val="Akapitzlist"/>
              <w:numPr>
                <w:ilvl w:val="0"/>
                <w:numId w:val="19"/>
              </w:numPr>
              <w:spacing w:before="0" w:line="240" w:lineRule="auto"/>
              <w:ind w:left="284" w:hanging="284"/>
              <w:jc w:val="left"/>
              <w:rPr>
                <w:b/>
                <w:bCs/>
              </w:rPr>
            </w:pPr>
            <w:r w:rsidRPr="00255B32">
              <w:rPr>
                <w:b/>
                <w:bCs/>
              </w:rPr>
              <w:t>Czy inny sposób organizacji monitoringu umożliwiłby uzyskanie lepszych rezultatów tego procesu?</w:t>
            </w:r>
          </w:p>
        </w:tc>
        <w:tc>
          <w:tcPr>
            <w:tcW w:w="286" w:type="pct"/>
            <w:tcBorders>
              <w:left w:val="nil"/>
              <w:right w:val="nil"/>
            </w:tcBorders>
            <w:shd w:val="clear" w:color="auto" w:fill="auto"/>
          </w:tcPr>
          <w:p w14:paraId="2C84C202" w14:textId="77777777" w:rsidR="0051092C" w:rsidRPr="00255B32" w:rsidRDefault="0051092C" w:rsidP="00DA7C54">
            <w:pPr>
              <w:spacing w:line="240" w:lineRule="auto"/>
            </w:pPr>
            <w:r w:rsidRPr="00255B32">
              <w:t>Zewnętrzny niezależny ekspert</w:t>
            </w:r>
          </w:p>
        </w:tc>
        <w:tc>
          <w:tcPr>
            <w:tcW w:w="616" w:type="pct"/>
            <w:gridSpan w:val="2"/>
            <w:tcBorders>
              <w:left w:val="nil"/>
              <w:right w:val="nil"/>
            </w:tcBorders>
            <w:shd w:val="clear" w:color="auto" w:fill="auto"/>
          </w:tcPr>
          <w:p w14:paraId="7C13A129" w14:textId="77777777" w:rsidR="0051092C" w:rsidRPr="00255B32" w:rsidRDefault="0051092C" w:rsidP="002D09DC">
            <w:pPr>
              <w:pStyle w:val="Akapitzlist"/>
              <w:numPr>
                <w:ilvl w:val="0"/>
                <w:numId w:val="12"/>
              </w:numPr>
              <w:spacing w:before="0" w:line="240" w:lineRule="auto"/>
              <w:ind w:left="278" w:hanging="362"/>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dokumenty strategiczne, metoda ta posłuży ocenie zmiany sytuacji społeczno-gospodarczej;</w:t>
            </w:r>
          </w:p>
          <w:p w14:paraId="181AAB51" w14:textId="77777777" w:rsidR="0051092C" w:rsidRPr="00255B32" w:rsidRDefault="0051092C" w:rsidP="002D09DC">
            <w:pPr>
              <w:pStyle w:val="Akapitzlist"/>
              <w:numPr>
                <w:ilvl w:val="0"/>
                <w:numId w:val="12"/>
              </w:numPr>
              <w:spacing w:before="0" w:line="240" w:lineRule="auto"/>
              <w:ind w:left="278" w:hanging="362"/>
              <w:jc w:val="left"/>
            </w:pPr>
            <w:r w:rsidRPr="00255B32">
              <w:lastRenderedPageBreak/>
              <w:t>FGI z osobami zaangażowanymi w realizację strategii.</w:t>
            </w:r>
          </w:p>
        </w:tc>
        <w:tc>
          <w:tcPr>
            <w:tcW w:w="587" w:type="pct"/>
            <w:gridSpan w:val="2"/>
            <w:tcBorders>
              <w:left w:val="nil"/>
              <w:right w:val="nil"/>
            </w:tcBorders>
            <w:shd w:val="clear" w:color="auto" w:fill="auto"/>
          </w:tcPr>
          <w:p w14:paraId="522AFAFF" w14:textId="77777777" w:rsidR="0051092C" w:rsidRPr="00255B32" w:rsidRDefault="0051092C" w:rsidP="00DA7C54">
            <w:pPr>
              <w:spacing w:line="240" w:lineRule="auto"/>
              <w:jc w:val="left"/>
            </w:pPr>
            <w:r w:rsidRPr="00255B32">
              <w:lastRenderedPageBreak/>
              <w:t>Czas pomiaru: I kwartał 2018 roku</w:t>
            </w:r>
          </w:p>
          <w:p w14:paraId="55EBE7CB" w14:textId="77777777" w:rsidR="0051092C" w:rsidRPr="00255B32" w:rsidRDefault="0051092C" w:rsidP="00DA7C54">
            <w:pPr>
              <w:spacing w:line="240" w:lineRule="auto"/>
              <w:jc w:val="left"/>
            </w:pPr>
          </w:p>
          <w:p w14:paraId="56284ACF" w14:textId="77777777" w:rsidR="0051092C" w:rsidRPr="00255B32" w:rsidRDefault="0051092C" w:rsidP="00DA7C54">
            <w:pPr>
              <w:spacing w:line="240" w:lineRule="auto"/>
              <w:jc w:val="left"/>
            </w:pPr>
            <w:r w:rsidRPr="00255B32">
              <w:t xml:space="preserve">Okres objęty pomiarem: od początku wdrażania Strategii do momentu </w:t>
            </w:r>
            <w:r w:rsidRPr="00255B32">
              <w:lastRenderedPageBreak/>
              <w:t>realizacji ewaluacji</w:t>
            </w:r>
          </w:p>
        </w:tc>
        <w:tc>
          <w:tcPr>
            <w:tcW w:w="1366" w:type="pct"/>
            <w:tcBorders>
              <w:left w:val="nil"/>
              <w:right w:val="nil"/>
            </w:tcBorders>
            <w:shd w:val="clear" w:color="auto" w:fill="auto"/>
          </w:tcPr>
          <w:p w14:paraId="62CACEE6" w14:textId="77777777" w:rsidR="0051092C" w:rsidRPr="00255B32" w:rsidRDefault="0051092C" w:rsidP="00DA7C54">
            <w:pPr>
              <w:spacing w:line="240" w:lineRule="auto"/>
              <w:jc w:val="left"/>
              <w:rPr>
                <w:rFonts w:eastAsia="TTE10A8D70t00"/>
              </w:rPr>
            </w:pPr>
            <w:r w:rsidRPr="00255B32">
              <w:rPr>
                <w:rFonts w:eastAsia="TTE10A8D70t00"/>
              </w:rPr>
              <w:lastRenderedPageBreak/>
              <w:t>Ocenione zostaną:</w:t>
            </w:r>
          </w:p>
          <w:p w14:paraId="19703662" w14:textId="77777777" w:rsidR="0051092C" w:rsidRPr="00255B32" w:rsidRDefault="0051092C" w:rsidP="002D09DC">
            <w:pPr>
              <w:pStyle w:val="Akapitzlist"/>
              <w:numPr>
                <w:ilvl w:val="0"/>
                <w:numId w:val="14"/>
              </w:numPr>
              <w:autoSpaceDE w:val="0"/>
              <w:autoSpaceDN w:val="0"/>
              <w:spacing w:before="0" w:line="240" w:lineRule="auto"/>
              <w:ind w:left="457" w:hanging="283"/>
              <w:jc w:val="left"/>
            </w:pPr>
            <w:r w:rsidRPr="00255B32">
              <w:t>stosowane procedury monitoringu,</w:t>
            </w:r>
          </w:p>
          <w:p w14:paraId="00E30581" w14:textId="77777777" w:rsidR="0051092C" w:rsidRPr="00255B32" w:rsidRDefault="0051092C" w:rsidP="002D09DC">
            <w:pPr>
              <w:pStyle w:val="Akapitzlist"/>
              <w:numPr>
                <w:ilvl w:val="0"/>
                <w:numId w:val="14"/>
              </w:numPr>
              <w:autoSpaceDE w:val="0"/>
              <w:autoSpaceDN w:val="0"/>
              <w:spacing w:before="0" w:line="240" w:lineRule="auto"/>
              <w:ind w:left="457" w:hanging="283"/>
              <w:jc w:val="left"/>
            </w:pPr>
            <w:r w:rsidRPr="00255B32">
              <w:t>sposoby umożliwiające terminowe dostarczanie odpowiedniego zakresu danych m.in. na użytek sprawozdań rocznych,</w:t>
            </w:r>
          </w:p>
          <w:p w14:paraId="2056C64F" w14:textId="77777777" w:rsidR="0051092C" w:rsidRPr="00255B32" w:rsidRDefault="0051092C" w:rsidP="002D09DC">
            <w:pPr>
              <w:pStyle w:val="Akapitzlist"/>
              <w:numPr>
                <w:ilvl w:val="0"/>
                <w:numId w:val="14"/>
              </w:numPr>
              <w:autoSpaceDE w:val="0"/>
              <w:autoSpaceDN w:val="0"/>
              <w:spacing w:before="0" w:line="240" w:lineRule="auto"/>
              <w:ind w:left="457" w:hanging="283"/>
              <w:jc w:val="left"/>
            </w:pPr>
            <w:r w:rsidRPr="00255B32">
              <w:t>źródła oraz metody generowania danych oraz sposoby służące zapewnieniu wysokiej jakości pozyskiwanych danych,</w:t>
            </w:r>
          </w:p>
          <w:p w14:paraId="3C029121" w14:textId="77777777" w:rsidR="0051092C" w:rsidRPr="00255B32" w:rsidRDefault="0051092C" w:rsidP="002D09DC">
            <w:pPr>
              <w:pStyle w:val="Akapitzlist"/>
              <w:numPr>
                <w:ilvl w:val="0"/>
                <w:numId w:val="14"/>
              </w:numPr>
              <w:autoSpaceDE w:val="0"/>
              <w:autoSpaceDN w:val="0"/>
              <w:spacing w:before="0" w:line="240" w:lineRule="auto"/>
              <w:ind w:left="457" w:hanging="283"/>
              <w:jc w:val="left"/>
            </w:pPr>
            <w:r w:rsidRPr="00255B32">
              <w:lastRenderedPageBreak/>
              <w:t>potrzeby w zakresie dostępu do danych niezbędnych do skutecznej realizacji procesu ewaluacji,</w:t>
            </w:r>
          </w:p>
          <w:p w14:paraId="49866875" w14:textId="77777777" w:rsidR="0051092C" w:rsidRPr="00255B32" w:rsidRDefault="0051092C" w:rsidP="002D09DC">
            <w:pPr>
              <w:pStyle w:val="Akapitzlist"/>
              <w:numPr>
                <w:ilvl w:val="0"/>
                <w:numId w:val="14"/>
              </w:numPr>
              <w:autoSpaceDE w:val="0"/>
              <w:autoSpaceDN w:val="0"/>
              <w:spacing w:before="0" w:line="240" w:lineRule="auto"/>
              <w:ind w:left="457" w:hanging="283"/>
              <w:jc w:val="left"/>
              <w:rPr>
                <w:color w:val="4F81BD"/>
              </w:rPr>
            </w:pPr>
            <w:r w:rsidRPr="00255B32">
              <w:t>zasoby ludzkie oraz potencjał instytucjonalny komórek zaangażowanych w monitorowanie strategii i jej ewaluację.</w:t>
            </w:r>
          </w:p>
        </w:tc>
        <w:tc>
          <w:tcPr>
            <w:tcW w:w="701" w:type="pct"/>
            <w:gridSpan w:val="3"/>
            <w:tcBorders>
              <w:left w:val="nil"/>
            </w:tcBorders>
            <w:shd w:val="clear" w:color="auto" w:fill="auto"/>
          </w:tcPr>
          <w:p w14:paraId="44621AFC" w14:textId="77777777" w:rsidR="0051092C" w:rsidRPr="00255B32" w:rsidRDefault="0051092C" w:rsidP="00DA7C54">
            <w:pPr>
              <w:spacing w:line="240" w:lineRule="auto"/>
              <w:jc w:val="left"/>
              <w:rPr>
                <w:rFonts w:eastAsia="TTE10A8D70t00"/>
              </w:rPr>
            </w:pPr>
            <w:r w:rsidRPr="00255B32">
              <w:rPr>
                <w:rFonts w:eastAsia="TTE10A8D70t00"/>
              </w:rPr>
              <w:lastRenderedPageBreak/>
              <w:t>Skuteczność</w:t>
            </w:r>
          </w:p>
          <w:p w14:paraId="02B1FE28" w14:textId="77777777" w:rsidR="0051092C" w:rsidRPr="00255B32" w:rsidRDefault="0051092C" w:rsidP="00DA7C54">
            <w:pPr>
              <w:spacing w:line="240" w:lineRule="auto"/>
              <w:jc w:val="left"/>
              <w:rPr>
                <w:rFonts w:eastAsia="TTE10A8D70t00"/>
              </w:rPr>
            </w:pPr>
            <w:r w:rsidRPr="00255B32">
              <w:rPr>
                <w:rFonts w:eastAsia="TTE10A8D70t00"/>
              </w:rPr>
              <w:t>Efektywność</w:t>
            </w:r>
          </w:p>
        </w:tc>
      </w:tr>
      <w:tr w:rsidR="0051092C" w:rsidRPr="00FB4FAD" w14:paraId="6CB4737A" w14:textId="77777777" w:rsidTr="00DA7C54">
        <w:tc>
          <w:tcPr>
            <w:tcW w:w="4299" w:type="pct"/>
            <w:gridSpan w:val="8"/>
            <w:shd w:val="clear" w:color="auto" w:fill="D2D2E4"/>
          </w:tcPr>
          <w:p w14:paraId="3F9895C1" w14:textId="77777777" w:rsidR="0051092C" w:rsidRPr="00255B32" w:rsidRDefault="0051092C" w:rsidP="00DA7C54">
            <w:pPr>
              <w:spacing w:line="240" w:lineRule="auto"/>
              <w:ind w:left="284" w:hanging="284"/>
              <w:jc w:val="left"/>
              <w:rPr>
                <w:b/>
                <w:bCs/>
              </w:rPr>
            </w:pPr>
            <w:r w:rsidRPr="00255B32">
              <w:rPr>
                <w:b/>
                <w:bCs/>
                <w:caps/>
              </w:rPr>
              <w:t>ocena sposobu komunikacji strategii</w:t>
            </w:r>
          </w:p>
        </w:tc>
        <w:tc>
          <w:tcPr>
            <w:tcW w:w="701" w:type="pct"/>
            <w:gridSpan w:val="3"/>
            <w:shd w:val="clear" w:color="auto" w:fill="D2D2E4"/>
          </w:tcPr>
          <w:p w14:paraId="5BB5E8E5" w14:textId="77777777" w:rsidR="0051092C" w:rsidRPr="00255B32" w:rsidRDefault="0051092C" w:rsidP="00DA7C54">
            <w:pPr>
              <w:pStyle w:val="Legenda"/>
              <w:jc w:val="left"/>
              <w:rPr>
                <w:caps/>
                <w:szCs w:val="22"/>
              </w:rPr>
            </w:pPr>
          </w:p>
        </w:tc>
      </w:tr>
      <w:tr w:rsidR="0051092C" w:rsidRPr="00FB4FAD" w14:paraId="09EFF336" w14:textId="77777777" w:rsidTr="00DA7C54">
        <w:tc>
          <w:tcPr>
            <w:tcW w:w="1444" w:type="pct"/>
            <w:gridSpan w:val="2"/>
            <w:tcBorders>
              <w:right w:val="nil"/>
            </w:tcBorders>
            <w:shd w:val="clear" w:color="auto" w:fill="auto"/>
          </w:tcPr>
          <w:p w14:paraId="61BF0ACD" w14:textId="77777777" w:rsidR="0051092C" w:rsidRPr="00255B32" w:rsidRDefault="0051092C" w:rsidP="002D09DC">
            <w:pPr>
              <w:pStyle w:val="Akapitzlist"/>
              <w:numPr>
                <w:ilvl w:val="0"/>
                <w:numId w:val="23"/>
              </w:numPr>
              <w:spacing w:before="0" w:line="240" w:lineRule="auto"/>
              <w:ind w:left="284" w:hanging="284"/>
              <w:jc w:val="left"/>
              <w:rPr>
                <w:b/>
                <w:bCs/>
              </w:rPr>
            </w:pPr>
            <w:r w:rsidRPr="00255B32">
              <w:rPr>
                <w:b/>
                <w:bCs/>
              </w:rPr>
              <w:t>Czy zastosowane narzędzia, kanały lub sposoby komunikacji sprzyjają upowszechnianiu wiedzy o strategii?</w:t>
            </w:r>
          </w:p>
          <w:p w14:paraId="790E417F" w14:textId="77777777" w:rsidR="0051092C" w:rsidRPr="00255B32" w:rsidRDefault="0051092C" w:rsidP="002D09DC">
            <w:pPr>
              <w:pStyle w:val="Akapitzlist"/>
              <w:numPr>
                <w:ilvl w:val="0"/>
                <w:numId w:val="18"/>
              </w:numPr>
              <w:spacing w:before="0" w:line="240" w:lineRule="auto"/>
              <w:ind w:left="284" w:hanging="284"/>
              <w:jc w:val="left"/>
              <w:rPr>
                <w:b/>
                <w:bCs/>
              </w:rPr>
            </w:pPr>
            <w:r w:rsidRPr="00255B32">
              <w:rPr>
                <w:b/>
                <w:bCs/>
              </w:rPr>
              <w:t>Czy mieszkańcy, przedsiębiorcy oraz organizacje pozarządowe i instytucje otoczenia biznesu znają wizję określoną w strategii?</w:t>
            </w:r>
          </w:p>
          <w:p w14:paraId="32F39BF9" w14:textId="77777777" w:rsidR="0051092C" w:rsidRPr="00255B32" w:rsidRDefault="0051092C" w:rsidP="002D09DC">
            <w:pPr>
              <w:pStyle w:val="Akapitzlist"/>
              <w:numPr>
                <w:ilvl w:val="0"/>
                <w:numId w:val="18"/>
              </w:numPr>
              <w:spacing w:before="0" w:line="240" w:lineRule="auto"/>
              <w:ind w:left="284" w:hanging="284"/>
              <w:jc w:val="left"/>
              <w:rPr>
                <w:b/>
                <w:bCs/>
              </w:rPr>
            </w:pPr>
            <w:r w:rsidRPr="00255B32">
              <w:rPr>
                <w:b/>
                <w:bCs/>
              </w:rPr>
              <w:t>Czy wykorzystanie innych narzędzi, kanałów lub sposobów komunikacji przyniosłoby większe rezultaty?</w:t>
            </w:r>
          </w:p>
        </w:tc>
        <w:tc>
          <w:tcPr>
            <w:tcW w:w="286" w:type="pct"/>
            <w:tcBorders>
              <w:left w:val="nil"/>
              <w:right w:val="nil"/>
            </w:tcBorders>
            <w:shd w:val="clear" w:color="auto" w:fill="auto"/>
          </w:tcPr>
          <w:p w14:paraId="46B37C98" w14:textId="77777777" w:rsidR="0051092C" w:rsidRPr="00255B32" w:rsidRDefault="0051092C" w:rsidP="00DA7C54">
            <w:pPr>
              <w:spacing w:line="240" w:lineRule="auto"/>
            </w:pPr>
            <w:r w:rsidRPr="00255B32">
              <w:t>Zewnętrzny niezależny ekspert</w:t>
            </w:r>
          </w:p>
        </w:tc>
        <w:tc>
          <w:tcPr>
            <w:tcW w:w="616" w:type="pct"/>
            <w:gridSpan w:val="2"/>
            <w:tcBorders>
              <w:left w:val="nil"/>
              <w:right w:val="nil"/>
            </w:tcBorders>
            <w:shd w:val="clear" w:color="auto" w:fill="auto"/>
          </w:tcPr>
          <w:p w14:paraId="6EBFA497" w14:textId="77777777" w:rsidR="0051092C" w:rsidRPr="00255B32" w:rsidRDefault="0051092C" w:rsidP="002D09DC">
            <w:pPr>
              <w:pStyle w:val="Akapitzlist"/>
              <w:numPr>
                <w:ilvl w:val="0"/>
                <w:numId w:val="12"/>
              </w:numPr>
              <w:spacing w:before="0" w:line="240" w:lineRule="auto"/>
              <w:ind w:left="278" w:hanging="278"/>
              <w:jc w:val="left"/>
            </w:pPr>
            <w:r w:rsidRPr="00255B32">
              <w:t>Analiza dokumentacji monitoringowej</w:t>
            </w:r>
          </w:p>
          <w:p w14:paraId="491A18BC" w14:textId="77777777" w:rsidR="0051092C" w:rsidRPr="00255B32" w:rsidRDefault="0051092C" w:rsidP="002D09DC">
            <w:pPr>
              <w:pStyle w:val="Akapitzlist"/>
              <w:numPr>
                <w:ilvl w:val="0"/>
                <w:numId w:val="12"/>
              </w:numPr>
              <w:spacing w:before="0" w:line="240" w:lineRule="auto"/>
              <w:ind w:left="278" w:hanging="278"/>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dokumenty strategiczne, metoda ta posłuży ocenie zmiany sytuacji społeczno-gospodarczej;</w:t>
            </w:r>
          </w:p>
          <w:p w14:paraId="0933C316" w14:textId="77777777" w:rsidR="0051092C" w:rsidRPr="00255B32" w:rsidRDefault="0051092C" w:rsidP="002D09DC">
            <w:pPr>
              <w:pStyle w:val="Akapitzlist"/>
              <w:numPr>
                <w:ilvl w:val="0"/>
                <w:numId w:val="12"/>
              </w:numPr>
              <w:spacing w:before="0" w:line="240" w:lineRule="auto"/>
              <w:ind w:left="278" w:hanging="278"/>
              <w:jc w:val="left"/>
            </w:pPr>
            <w:r w:rsidRPr="00255B32">
              <w:t>FGI z osobami zaangażowanymi w realizację strategii;</w:t>
            </w:r>
          </w:p>
          <w:p w14:paraId="21CFCDDA" w14:textId="77777777" w:rsidR="0051092C" w:rsidRPr="00255B32" w:rsidRDefault="0051092C" w:rsidP="002D09DC">
            <w:pPr>
              <w:pStyle w:val="Akapitzlist"/>
              <w:numPr>
                <w:ilvl w:val="0"/>
                <w:numId w:val="12"/>
              </w:numPr>
              <w:spacing w:before="0" w:line="240" w:lineRule="auto"/>
              <w:ind w:left="278" w:hanging="278"/>
              <w:jc w:val="left"/>
            </w:pPr>
            <w:r w:rsidRPr="00255B32">
              <w:t xml:space="preserve">CATI/CAWI z adresatami LSR </w:t>
            </w:r>
          </w:p>
        </w:tc>
        <w:tc>
          <w:tcPr>
            <w:tcW w:w="587" w:type="pct"/>
            <w:gridSpan w:val="2"/>
            <w:tcBorders>
              <w:left w:val="nil"/>
              <w:right w:val="nil"/>
            </w:tcBorders>
            <w:shd w:val="clear" w:color="auto" w:fill="auto"/>
          </w:tcPr>
          <w:p w14:paraId="3C18FA23" w14:textId="77777777" w:rsidR="0051092C" w:rsidRPr="00255B32" w:rsidRDefault="0051092C" w:rsidP="00DA7C54">
            <w:pPr>
              <w:spacing w:line="240" w:lineRule="auto"/>
              <w:jc w:val="left"/>
            </w:pPr>
            <w:r w:rsidRPr="00255B32">
              <w:t>Czas pomiaru: I kwartał 2018 roku</w:t>
            </w:r>
          </w:p>
          <w:p w14:paraId="2540F7AB" w14:textId="77777777" w:rsidR="0051092C" w:rsidRPr="00255B32" w:rsidRDefault="0051092C" w:rsidP="00DA7C54">
            <w:pPr>
              <w:spacing w:line="240" w:lineRule="auto"/>
              <w:jc w:val="left"/>
            </w:pPr>
          </w:p>
          <w:p w14:paraId="486A24A0" w14:textId="77777777" w:rsidR="0051092C" w:rsidRPr="00255B32" w:rsidRDefault="0051092C" w:rsidP="00DA7C54">
            <w:pPr>
              <w:spacing w:line="240" w:lineRule="auto"/>
              <w:jc w:val="left"/>
            </w:pPr>
            <w:r w:rsidRPr="00255B32">
              <w:t>Okres objęty pomiarem: od początku wdrażania Strategii do momentu realizacji ewaluacji</w:t>
            </w:r>
          </w:p>
        </w:tc>
        <w:tc>
          <w:tcPr>
            <w:tcW w:w="1366" w:type="pct"/>
            <w:tcBorders>
              <w:left w:val="nil"/>
              <w:right w:val="nil"/>
            </w:tcBorders>
            <w:shd w:val="clear" w:color="auto" w:fill="auto"/>
          </w:tcPr>
          <w:p w14:paraId="2B0BEF3C" w14:textId="77777777" w:rsidR="0051092C" w:rsidRPr="00255B32" w:rsidRDefault="0051092C" w:rsidP="00DA7C54">
            <w:pPr>
              <w:spacing w:line="240" w:lineRule="auto"/>
              <w:jc w:val="left"/>
              <w:rPr>
                <w:rFonts w:eastAsia="TTE10A8D70t00"/>
              </w:rPr>
            </w:pPr>
            <w:r w:rsidRPr="00255B32">
              <w:rPr>
                <w:rFonts w:eastAsia="TTE10A8D70t00"/>
              </w:rPr>
              <w:t>Upowszechnianie wiedzy o strategii będzie oceniane zgodnie z następującymi kryteriami:</w:t>
            </w:r>
          </w:p>
          <w:p w14:paraId="03E593DD" w14:textId="77777777" w:rsidR="0051092C" w:rsidRPr="00255B32" w:rsidRDefault="0051092C" w:rsidP="002D09DC">
            <w:pPr>
              <w:pStyle w:val="Akapitzlist"/>
              <w:numPr>
                <w:ilvl w:val="0"/>
                <w:numId w:val="24"/>
              </w:numPr>
              <w:spacing w:before="0" w:line="240" w:lineRule="auto"/>
              <w:ind w:left="457" w:hanging="283"/>
              <w:jc w:val="left"/>
              <w:rPr>
                <w:rFonts w:eastAsia="TTE10A8D70t00"/>
              </w:rPr>
            </w:pPr>
            <w:r w:rsidRPr="00255B32">
              <w:rPr>
                <w:rFonts w:eastAsia="TTE10A8D70t00"/>
              </w:rPr>
              <w:t>znajomość misji, wizji i celów strategicznych w następujących grupach docelowych: opinia publiczna (ogół mieszkańców), przedsiębiorcy, przedstawiciele organizacji pozarządowych,</w:t>
            </w:r>
          </w:p>
          <w:p w14:paraId="19662834" w14:textId="77777777" w:rsidR="0051092C" w:rsidRPr="00255B32" w:rsidRDefault="0051092C" w:rsidP="002D09DC">
            <w:pPr>
              <w:pStyle w:val="Akapitzlist"/>
              <w:numPr>
                <w:ilvl w:val="0"/>
                <w:numId w:val="24"/>
              </w:numPr>
              <w:spacing w:before="0" w:line="240" w:lineRule="auto"/>
              <w:ind w:left="457" w:hanging="283"/>
              <w:jc w:val="left"/>
              <w:rPr>
                <w:rFonts w:eastAsia="TTE10A8D70t00"/>
              </w:rPr>
            </w:pPr>
            <w:r w:rsidRPr="00255B32">
              <w:rPr>
                <w:rFonts w:eastAsia="TTE10A8D70t00"/>
              </w:rPr>
              <w:t>jakie są główne kanały odbioru informacji i instrumenty komunikacji na temat wizji LSR określonej w strategii stosowane przez poszczególne grupy,</w:t>
            </w:r>
          </w:p>
          <w:p w14:paraId="7F211F17" w14:textId="77777777" w:rsidR="0051092C" w:rsidRPr="00255B32" w:rsidRDefault="0051092C" w:rsidP="002D09DC">
            <w:pPr>
              <w:pStyle w:val="Akapitzlist"/>
              <w:numPr>
                <w:ilvl w:val="0"/>
                <w:numId w:val="24"/>
              </w:numPr>
              <w:spacing w:before="0" w:line="240" w:lineRule="auto"/>
              <w:ind w:left="457" w:hanging="283"/>
              <w:jc w:val="left"/>
              <w:rPr>
                <w:rFonts w:eastAsia="TTE10A8D70t00"/>
              </w:rPr>
            </w:pPr>
            <w:r w:rsidRPr="00255B32">
              <w:rPr>
                <w:rFonts w:eastAsia="TTE10A8D70t00"/>
              </w:rPr>
              <w:t>na ile w stosowane przez ww. grupy kanały pozyskiwania informacji i instrumenty komunikacji wpisują się działania komunikacyjne podejmowane przez LGD</w:t>
            </w:r>
          </w:p>
        </w:tc>
        <w:tc>
          <w:tcPr>
            <w:tcW w:w="701" w:type="pct"/>
            <w:gridSpan w:val="3"/>
            <w:tcBorders>
              <w:left w:val="nil"/>
            </w:tcBorders>
            <w:shd w:val="clear" w:color="auto" w:fill="auto"/>
          </w:tcPr>
          <w:p w14:paraId="34B2AB25" w14:textId="77777777" w:rsidR="0051092C" w:rsidRPr="00255B32" w:rsidRDefault="0051092C" w:rsidP="00DA7C54">
            <w:pPr>
              <w:spacing w:line="240" w:lineRule="auto"/>
              <w:jc w:val="left"/>
              <w:rPr>
                <w:rFonts w:eastAsia="TTE10A8D70t00"/>
              </w:rPr>
            </w:pPr>
            <w:r w:rsidRPr="00255B32">
              <w:rPr>
                <w:rFonts w:eastAsia="TTE10A8D70t00"/>
              </w:rPr>
              <w:t>Skuteczność</w:t>
            </w:r>
          </w:p>
          <w:p w14:paraId="455C7299" w14:textId="77777777" w:rsidR="0051092C" w:rsidRPr="00255B32" w:rsidRDefault="0051092C" w:rsidP="00DA7C54">
            <w:pPr>
              <w:spacing w:line="240" w:lineRule="auto"/>
              <w:jc w:val="left"/>
              <w:rPr>
                <w:rFonts w:eastAsia="TTE10A8D70t00"/>
              </w:rPr>
            </w:pPr>
            <w:r w:rsidRPr="00255B32">
              <w:rPr>
                <w:rFonts w:eastAsia="TTE10A8D70t00"/>
              </w:rPr>
              <w:t>Efektywność</w:t>
            </w:r>
          </w:p>
          <w:p w14:paraId="06A52E5A" w14:textId="77777777" w:rsidR="0051092C" w:rsidRPr="00255B32" w:rsidRDefault="0051092C" w:rsidP="00DA7C54">
            <w:pPr>
              <w:spacing w:line="240" w:lineRule="auto"/>
              <w:jc w:val="left"/>
              <w:rPr>
                <w:rFonts w:eastAsia="TTE10A8D70t00"/>
              </w:rPr>
            </w:pPr>
            <w:r w:rsidRPr="00255B32">
              <w:rPr>
                <w:rFonts w:eastAsia="TTE10A8D70t00"/>
              </w:rPr>
              <w:t>Użyteczność</w:t>
            </w:r>
          </w:p>
        </w:tc>
      </w:tr>
    </w:tbl>
    <w:p w14:paraId="55522127" w14:textId="77777777" w:rsidR="0051092C" w:rsidRDefault="0051092C" w:rsidP="0051092C">
      <w:pPr>
        <w:spacing w:before="240"/>
        <w:rPr>
          <w:b/>
        </w:rPr>
      </w:pPr>
    </w:p>
    <w:p w14:paraId="4ACEBA65" w14:textId="77777777" w:rsidR="0051092C" w:rsidRDefault="0051092C" w:rsidP="0051092C">
      <w:pPr>
        <w:spacing w:before="240"/>
        <w:rPr>
          <w:b/>
        </w:rPr>
      </w:pPr>
    </w:p>
    <w:p w14:paraId="77D19DBD" w14:textId="77777777" w:rsidR="0051092C" w:rsidRDefault="0051092C" w:rsidP="0051092C">
      <w:pPr>
        <w:spacing w:before="240"/>
        <w:rPr>
          <w:b/>
        </w:rPr>
      </w:pPr>
    </w:p>
    <w:p w14:paraId="3F9D4ED3" w14:textId="77777777" w:rsidR="0051092C" w:rsidRDefault="0051092C" w:rsidP="0051092C">
      <w:pPr>
        <w:spacing w:before="240"/>
        <w:rPr>
          <w:b/>
        </w:rPr>
        <w:sectPr w:rsidR="0051092C" w:rsidSect="00382250">
          <w:pgSz w:w="16838" w:h="11906" w:orient="landscape"/>
          <w:pgMar w:top="624" w:right="1140" w:bottom="624" w:left="1134" w:header="703" w:footer="709" w:gutter="0"/>
          <w:cols w:space="708"/>
          <w:titlePg/>
          <w:docGrid w:linePitch="360"/>
        </w:sectPr>
      </w:pPr>
    </w:p>
    <w:p w14:paraId="10E5D58A" w14:textId="77777777" w:rsidR="0051092C" w:rsidRPr="00F41017" w:rsidRDefault="0051092C" w:rsidP="0051092C">
      <w:pPr>
        <w:spacing w:before="240"/>
        <w:rPr>
          <w:b/>
        </w:rPr>
      </w:pPr>
      <w:r w:rsidRPr="00F41017">
        <w:rPr>
          <w:b/>
        </w:rPr>
        <w:lastRenderedPageBreak/>
        <w:t>Ewaluacja ex-post LSR</w:t>
      </w:r>
    </w:p>
    <w:p w14:paraId="5C3DBD4A" w14:textId="20FA20F6" w:rsidR="0051092C" w:rsidRPr="00E03E6D" w:rsidRDefault="0051092C" w:rsidP="0051092C">
      <w:pPr>
        <w:spacing w:after="120"/>
      </w:pPr>
      <w:r w:rsidRPr="00E03E6D">
        <w:t xml:space="preserve">Ewaluacja ex-post umożliwi dokonania podsumowania efektów wdrażania LSR. Zbadana zostanie realizacja przyczynowo-skutkowych między podjętą interwencją a efektami wywołanymi przez LSR. Oceniony zostanie stopień, </w:t>
      </w:r>
      <w:r w:rsidR="003B5996">
        <w:br/>
      </w:r>
      <w:r w:rsidRPr="00E03E6D">
        <w:t>w jakim zrealizowane inwestycje przyczyniły się do osiągnięcia celu głównego oraz celów szczegółowych LSR. Biorąc pod uwagę horyzont ewaluowanego dokumentu – rok 2020 ewaluacja ex-post LSR powinna zostać przeprowadzona dwa lata po zakończeniu interwencji zgodnie z zasadą n+2, czyli w I kwartale 2023 roku. Celami szczegółowymi planowanej ewaluacji ex-post będą:</w:t>
      </w:r>
    </w:p>
    <w:p w14:paraId="47939587" w14:textId="77777777" w:rsidR="0051092C" w:rsidRPr="00E03E6D" w:rsidRDefault="0051092C" w:rsidP="002D09DC">
      <w:pPr>
        <w:numPr>
          <w:ilvl w:val="0"/>
          <w:numId w:val="25"/>
        </w:numPr>
        <w:shd w:val="clear" w:color="auto" w:fill="C6D9F1"/>
        <w:autoSpaceDE w:val="0"/>
        <w:autoSpaceDN w:val="0"/>
        <w:adjustRightInd w:val="0"/>
        <w:spacing w:before="0"/>
        <w:ind w:left="714" w:hanging="357"/>
        <w:rPr>
          <w:rFonts w:eastAsia="MinionPro-Regular"/>
          <w:color w:val="262626"/>
        </w:rPr>
      </w:pPr>
      <w:r w:rsidRPr="00E03E6D">
        <w:rPr>
          <w:rFonts w:eastAsia="MinionPro-Regular"/>
          <w:color w:val="262626"/>
        </w:rPr>
        <w:t>Ocenę stopnia osiągnięcia celów szczegółowych;</w:t>
      </w:r>
    </w:p>
    <w:p w14:paraId="03DC2720" w14:textId="77777777" w:rsidR="0051092C" w:rsidRPr="00E03E6D" w:rsidRDefault="0051092C" w:rsidP="002D09DC">
      <w:pPr>
        <w:numPr>
          <w:ilvl w:val="0"/>
          <w:numId w:val="25"/>
        </w:numPr>
        <w:shd w:val="clear" w:color="auto" w:fill="C6D9F1"/>
        <w:autoSpaceDE w:val="0"/>
        <w:autoSpaceDN w:val="0"/>
        <w:adjustRightInd w:val="0"/>
        <w:spacing w:before="0"/>
        <w:ind w:left="714" w:hanging="357"/>
        <w:rPr>
          <w:rFonts w:eastAsia="MinionPro-Regular"/>
          <w:color w:val="262626"/>
        </w:rPr>
      </w:pPr>
      <w:r w:rsidRPr="00E03E6D">
        <w:rPr>
          <w:rFonts w:eastAsia="MinionPro-Regular"/>
          <w:color w:val="262626"/>
        </w:rPr>
        <w:t>Wskazanie stopnia zaspokojenia potrzeb w poszczególnych przedsięwzięciach objętych wsparciem LSR;</w:t>
      </w:r>
    </w:p>
    <w:p w14:paraId="2FD5AA40" w14:textId="77777777" w:rsidR="0051092C" w:rsidRPr="00E03E6D" w:rsidRDefault="0051092C" w:rsidP="002D09DC">
      <w:pPr>
        <w:numPr>
          <w:ilvl w:val="0"/>
          <w:numId w:val="25"/>
        </w:numPr>
        <w:shd w:val="clear" w:color="auto" w:fill="C6D9F1"/>
        <w:autoSpaceDE w:val="0"/>
        <w:autoSpaceDN w:val="0"/>
        <w:adjustRightInd w:val="0"/>
        <w:spacing w:before="0"/>
        <w:ind w:left="714" w:hanging="357"/>
        <w:rPr>
          <w:rFonts w:eastAsia="MinionPro-Regular"/>
          <w:color w:val="262626"/>
        </w:rPr>
      </w:pPr>
      <w:r w:rsidRPr="00E03E6D">
        <w:rPr>
          <w:rFonts w:eastAsia="MinionPro-Regular"/>
          <w:color w:val="262626"/>
        </w:rPr>
        <w:t xml:space="preserve">Wskazanie potrzeb, które nadal wymagają wsparcia w poszczególnych celach LSR; </w:t>
      </w:r>
    </w:p>
    <w:p w14:paraId="32F138DC" w14:textId="77777777" w:rsidR="0051092C" w:rsidRPr="00E03E6D" w:rsidRDefault="0051092C" w:rsidP="002D09DC">
      <w:pPr>
        <w:numPr>
          <w:ilvl w:val="0"/>
          <w:numId w:val="25"/>
        </w:numPr>
        <w:shd w:val="clear" w:color="auto" w:fill="C6D9F1"/>
        <w:autoSpaceDE w:val="0"/>
        <w:autoSpaceDN w:val="0"/>
        <w:adjustRightInd w:val="0"/>
        <w:spacing w:before="0"/>
        <w:ind w:left="714" w:hanging="357"/>
        <w:rPr>
          <w:rFonts w:eastAsia="MinionPro-Regular"/>
          <w:color w:val="262626"/>
        </w:rPr>
      </w:pPr>
      <w:r w:rsidRPr="00E03E6D">
        <w:rPr>
          <w:rFonts w:eastAsia="MinionPro-Regular"/>
          <w:color w:val="262626"/>
        </w:rPr>
        <w:t xml:space="preserve">Ocenę stopnia osiągnięcia celu głównego LSR. </w:t>
      </w:r>
    </w:p>
    <w:p w14:paraId="6B1F2111" w14:textId="77777777" w:rsidR="0051092C" w:rsidRPr="00E03E6D" w:rsidRDefault="0051092C" w:rsidP="0051092C">
      <w:r w:rsidRPr="00E03E6D">
        <w:t>Ostatecznym efektem badania będzie zestaw wniosków wskazujących potrzeby LGD, które zaspokojono i które nadal pozostały do zaspokojenia w ramach poszczególnych celów. Wnioski będą wskazywać szczegółowo, jakie typy interwencji powinny być priorytetowe w przyszłości, wraz z uzasadnieniem.</w:t>
      </w:r>
    </w:p>
    <w:p w14:paraId="24447E84" w14:textId="77777777" w:rsidR="0051092C" w:rsidRPr="00E03E6D" w:rsidRDefault="0051092C" w:rsidP="0051092C">
      <w:pPr>
        <w:rPr>
          <w:b/>
        </w:rPr>
      </w:pPr>
      <w:r w:rsidRPr="00E03E6D">
        <w:rPr>
          <w:b/>
        </w:rPr>
        <w:t>Sposób pomiaru i zbierania danych na potrzeby ewaluacji będzie następujący:</w:t>
      </w:r>
    </w:p>
    <w:p w14:paraId="72B652CF" w14:textId="77777777" w:rsidR="0051092C" w:rsidRPr="00E03E6D" w:rsidRDefault="0051092C" w:rsidP="002D09DC">
      <w:pPr>
        <w:pStyle w:val="Akapitzlist"/>
        <w:numPr>
          <w:ilvl w:val="0"/>
          <w:numId w:val="12"/>
        </w:numPr>
      </w:pPr>
      <w:r w:rsidRPr="00E03E6D">
        <w:t>Analiza dokumentacji monitoringowej;</w:t>
      </w:r>
    </w:p>
    <w:p w14:paraId="5793CCA1" w14:textId="77777777" w:rsidR="0051092C" w:rsidRPr="00E03E6D" w:rsidRDefault="0051092C" w:rsidP="002D09DC">
      <w:pPr>
        <w:pStyle w:val="Akapitzlist"/>
        <w:numPr>
          <w:ilvl w:val="0"/>
          <w:numId w:val="12"/>
        </w:numPr>
      </w:pPr>
      <w:r w:rsidRPr="00E03E6D">
        <w:t xml:space="preserve">Analiza </w:t>
      </w:r>
      <w:proofErr w:type="spellStart"/>
      <w:r w:rsidRPr="00E03E6D">
        <w:t>desk</w:t>
      </w:r>
      <w:proofErr w:type="spellEnd"/>
      <w:r w:rsidRPr="00E03E6D">
        <w:t xml:space="preserve"> </w:t>
      </w:r>
      <w:proofErr w:type="spellStart"/>
      <w:r w:rsidRPr="00E03E6D">
        <w:t>research</w:t>
      </w:r>
      <w:proofErr w:type="spellEnd"/>
      <w:r w:rsidRPr="00E03E6D">
        <w:t xml:space="preserve"> – opracowania naukowe, badawcze, dokumenty strategiczne, metoda ta posłuży ocenie zmiany sytuacji społeczno-gospodarczej;</w:t>
      </w:r>
    </w:p>
    <w:p w14:paraId="5C1E1906" w14:textId="77777777" w:rsidR="0051092C" w:rsidRPr="00E03E6D" w:rsidRDefault="0051092C" w:rsidP="002D09DC">
      <w:pPr>
        <w:pStyle w:val="Akapitzlist"/>
        <w:numPr>
          <w:ilvl w:val="0"/>
          <w:numId w:val="12"/>
        </w:numPr>
      </w:pPr>
      <w:r w:rsidRPr="00E03E6D">
        <w:t>FGI z osobami zaangażowanymi w realizację strategii;</w:t>
      </w:r>
    </w:p>
    <w:p w14:paraId="09B2E189" w14:textId="77777777" w:rsidR="0051092C" w:rsidRPr="00E03E6D" w:rsidRDefault="0051092C" w:rsidP="002D09DC">
      <w:pPr>
        <w:pStyle w:val="Akapitzlist"/>
        <w:numPr>
          <w:ilvl w:val="0"/>
          <w:numId w:val="12"/>
        </w:numPr>
      </w:pPr>
      <w:r w:rsidRPr="00E03E6D">
        <w:t>CATI/CAWI z adresatami LSR (mieszkańcy, lokali przedsiębiorcy);</w:t>
      </w:r>
    </w:p>
    <w:p w14:paraId="2E82FCE4" w14:textId="77777777" w:rsidR="0051092C" w:rsidRPr="00E03E6D" w:rsidRDefault="0051092C" w:rsidP="002D09DC">
      <w:pPr>
        <w:pStyle w:val="Akapitzlist"/>
        <w:numPr>
          <w:ilvl w:val="0"/>
          <w:numId w:val="12"/>
        </w:numPr>
      </w:pPr>
      <w:r w:rsidRPr="00E03E6D">
        <w:t>Matryca logiczna – obrazująca komplementarność i konflikty pomiędzy poszczególnymi celami i przedsięwzięciami;</w:t>
      </w:r>
    </w:p>
    <w:p w14:paraId="722C928A" w14:textId="77777777" w:rsidR="0051092C" w:rsidRPr="00E03E6D" w:rsidRDefault="0051092C" w:rsidP="002D09DC">
      <w:pPr>
        <w:pStyle w:val="Akapitzlist"/>
        <w:numPr>
          <w:ilvl w:val="0"/>
          <w:numId w:val="12"/>
        </w:numPr>
      </w:pPr>
      <w:r w:rsidRPr="00E03E6D">
        <w:t>Analiza SWOT cech LSR;</w:t>
      </w:r>
    </w:p>
    <w:p w14:paraId="32FE9E90" w14:textId="77777777" w:rsidR="0051092C" w:rsidRPr="00E03E6D" w:rsidRDefault="0051092C" w:rsidP="002D09DC">
      <w:pPr>
        <w:pStyle w:val="Akapitzlist"/>
        <w:numPr>
          <w:ilvl w:val="0"/>
          <w:numId w:val="12"/>
        </w:numPr>
      </w:pPr>
      <w:r w:rsidRPr="00E03E6D">
        <w:t>Analiza dokumentacji zadań realizowanych w ramach LSR;</w:t>
      </w:r>
    </w:p>
    <w:p w14:paraId="6D15B97A" w14:textId="77777777" w:rsidR="0051092C" w:rsidRPr="00E03E6D" w:rsidRDefault="0051092C" w:rsidP="002D09DC">
      <w:pPr>
        <w:pStyle w:val="Akapitzlist"/>
        <w:numPr>
          <w:ilvl w:val="0"/>
          <w:numId w:val="12"/>
        </w:numPr>
        <w:rPr>
          <w:rFonts w:eastAsia="TTE10A8D70t00"/>
        </w:rPr>
      </w:pPr>
      <w:r w:rsidRPr="00E03E6D">
        <w:rPr>
          <w:rFonts w:eastAsia="TTE10A8D70t00"/>
        </w:rPr>
        <w:t>Analiza architektury finansowania zadań.</w:t>
      </w:r>
    </w:p>
    <w:p w14:paraId="75795BE0" w14:textId="77777777" w:rsidR="0051092C" w:rsidRDefault="0051092C" w:rsidP="0051092C">
      <w:r w:rsidRPr="00E03E6D">
        <w:t xml:space="preserve">Wnioski i opinie wynikające z ewaluacji ex-post zostaną uwzględnione w sporządzaniu strategii na kolejny okres programowania. Sposób realizacji badania najlepiej przedstawić za pomocą tabeli: </w:t>
      </w:r>
    </w:p>
    <w:p w14:paraId="4BC6A991" w14:textId="77777777" w:rsidR="0051092C" w:rsidRPr="00E03E6D" w:rsidRDefault="0051092C" w:rsidP="0051092C">
      <w:pPr>
        <w:rPr>
          <w:sz w:val="2"/>
          <w:szCs w:val="2"/>
        </w:rPr>
      </w:pPr>
    </w:p>
    <w:p w14:paraId="1F640FFF" w14:textId="77777777" w:rsidR="0051092C" w:rsidRDefault="0051092C" w:rsidP="0051092C">
      <w:pPr>
        <w:pStyle w:val="Legenda"/>
        <w:rPr>
          <w:sz w:val="18"/>
        </w:rPr>
      </w:pPr>
    </w:p>
    <w:p w14:paraId="5CC667D3" w14:textId="77777777" w:rsidR="0051092C" w:rsidRDefault="0051092C" w:rsidP="0051092C">
      <w:pPr>
        <w:pStyle w:val="Legenda"/>
        <w:rPr>
          <w:sz w:val="18"/>
        </w:rPr>
      </w:pPr>
    </w:p>
    <w:p w14:paraId="428A00B7" w14:textId="77777777" w:rsidR="0051092C" w:rsidRDefault="0051092C" w:rsidP="0051092C">
      <w:pPr>
        <w:pStyle w:val="Legenda"/>
        <w:rPr>
          <w:sz w:val="18"/>
        </w:rPr>
      </w:pPr>
    </w:p>
    <w:p w14:paraId="434A3802" w14:textId="77777777" w:rsidR="0051092C" w:rsidRDefault="0051092C" w:rsidP="0051092C">
      <w:pPr>
        <w:pStyle w:val="Legenda"/>
        <w:rPr>
          <w:sz w:val="18"/>
        </w:rPr>
      </w:pPr>
    </w:p>
    <w:p w14:paraId="1153822A" w14:textId="77777777" w:rsidR="0051092C" w:rsidRDefault="0051092C" w:rsidP="0051092C">
      <w:pPr>
        <w:pStyle w:val="Legenda"/>
        <w:rPr>
          <w:sz w:val="18"/>
        </w:rPr>
      </w:pPr>
    </w:p>
    <w:p w14:paraId="4BB54C24" w14:textId="77777777" w:rsidR="0051092C" w:rsidRDefault="0051092C" w:rsidP="0051092C">
      <w:pPr>
        <w:pStyle w:val="Legenda"/>
        <w:rPr>
          <w:sz w:val="18"/>
        </w:rPr>
      </w:pPr>
    </w:p>
    <w:p w14:paraId="0536D47A" w14:textId="77777777" w:rsidR="0051092C" w:rsidRDefault="0051092C" w:rsidP="0051092C">
      <w:pPr>
        <w:pStyle w:val="Legenda"/>
        <w:rPr>
          <w:sz w:val="18"/>
        </w:rPr>
      </w:pPr>
    </w:p>
    <w:p w14:paraId="2382062B" w14:textId="77777777" w:rsidR="0051092C" w:rsidRDefault="0051092C" w:rsidP="0051092C">
      <w:pPr>
        <w:pStyle w:val="Legenda"/>
        <w:rPr>
          <w:sz w:val="18"/>
        </w:rPr>
      </w:pPr>
    </w:p>
    <w:p w14:paraId="4E335BCA" w14:textId="77777777" w:rsidR="0051092C" w:rsidRDefault="0051092C" w:rsidP="0051092C">
      <w:pPr>
        <w:pStyle w:val="Legenda"/>
        <w:rPr>
          <w:sz w:val="18"/>
        </w:rPr>
      </w:pPr>
    </w:p>
    <w:p w14:paraId="235528C1" w14:textId="77777777" w:rsidR="0051092C" w:rsidRDefault="0051092C" w:rsidP="0051092C">
      <w:pPr>
        <w:pStyle w:val="Legenda"/>
        <w:rPr>
          <w:sz w:val="18"/>
        </w:rPr>
      </w:pPr>
    </w:p>
    <w:p w14:paraId="15093BD3" w14:textId="77777777" w:rsidR="0051092C" w:rsidRDefault="0051092C" w:rsidP="0051092C">
      <w:pPr>
        <w:pStyle w:val="Legenda"/>
        <w:rPr>
          <w:sz w:val="18"/>
        </w:rPr>
      </w:pPr>
    </w:p>
    <w:p w14:paraId="1E48BA9D" w14:textId="77777777" w:rsidR="0051092C" w:rsidRDefault="0051092C" w:rsidP="0051092C">
      <w:pPr>
        <w:pStyle w:val="Legenda"/>
        <w:rPr>
          <w:sz w:val="18"/>
        </w:rPr>
      </w:pPr>
    </w:p>
    <w:p w14:paraId="672BCBE9" w14:textId="77777777" w:rsidR="0051092C" w:rsidRDefault="0051092C" w:rsidP="0051092C">
      <w:pPr>
        <w:pStyle w:val="Legenda"/>
        <w:rPr>
          <w:sz w:val="18"/>
        </w:rPr>
        <w:sectPr w:rsidR="0051092C" w:rsidSect="00382250">
          <w:pgSz w:w="11906" w:h="16838"/>
          <w:pgMar w:top="1140" w:right="624" w:bottom="1134" w:left="624" w:header="703" w:footer="709" w:gutter="0"/>
          <w:cols w:space="708"/>
          <w:titlePg/>
          <w:docGrid w:linePitch="360"/>
        </w:sectPr>
      </w:pPr>
    </w:p>
    <w:p w14:paraId="163A904D" w14:textId="77777777" w:rsidR="0051092C" w:rsidRPr="0051092C" w:rsidRDefault="0051092C" w:rsidP="0051092C">
      <w:pPr>
        <w:pStyle w:val="Legenda"/>
        <w:jc w:val="center"/>
        <w:rPr>
          <w:sz w:val="18"/>
        </w:rPr>
      </w:pPr>
      <w:r w:rsidRPr="0051092C">
        <w:rPr>
          <w:sz w:val="18"/>
        </w:rPr>
        <w:lastRenderedPageBreak/>
        <w:t xml:space="preserve">TABELA </w:t>
      </w:r>
      <w:r w:rsidR="00870569" w:rsidRPr="0051092C">
        <w:rPr>
          <w:sz w:val="18"/>
        </w:rPr>
        <w:fldChar w:fldCharType="begin"/>
      </w:r>
      <w:r w:rsidRPr="0051092C">
        <w:rPr>
          <w:sz w:val="18"/>
        </w:rPr>
        <w:instrText xml:space="preserve"> SEQ Tabela \* ARABIC </w:instrText>
      </w:r>
      <w:r w:rsidR="00870569" w:rsidRPr="0051092C">
        <w:rPr>
          <w:sz w:val="18"/>
        </w:rPr>
        <w:fldChar w:fldCharType="separate"/>
      </w:r>
      <w:r w:rsidR="00B52B78">
        <w:rPr>
          <w:noProof/>
          <w:sz w:val="18"/>
        </w:rPr>
        <w:t>8</w:t>
      </w:r>
      <w:r w:rsidR="00870569" w:rsidRPr="0051092C">
        <w:rPr>
          <w:sz w:val="18"/>
        </w:rPr>
        <w:fldChar w:fldCharType="end"/>
      </w:r>
      <w:r w:rsidR="00AC13FB">
        <w:rPr>
          <w:sz w:val="18"/>
        </w:rPr>
        <w:t xml:space="preserve"> </w:t>
      </w:r>
      <w:r w:rsidRPr="0051092C">
        <w:rPr>
          <w:sz w:val="18"/>
        </w:rPr>
        <w:t>SPOSÓB REALIZACJI EWALUACJI EX-POST</w:t>
      </w:r>
    </w:p>
    <w:tbl>
      <w:tblPr>
        <w:tblW w:w="5000" w:type="pct"/>
        <w:tblBorders>
          <w:top w:val="single" w:sz="8" w:space="0" w:color="7778AD"/>
          <w:left w:val="single" w:sz="8" w:space="0" w:color="7778AD"/>
          <w:bottom w:val="single" w:sz="8" w:space="0" w:color="7778AD"/>
          <w:right w:val="single" w:sz="8" w:space="0" w:color="7778AD"/>
          <w:insideH w:val="single" w:sz="8" w:space="0" w:color="7778AD"/>
        </w:tblBorders>
        <w:tblLayout w:type="fixed"/>
        <w:tblLook w:val="04A0" w:firstRow="1" w:lastRow="0" w:firstColumn="1" w:lastColumn="0" w:noHBand="0" w:noVBand="1"/>
      </w:tblPr>
      <w:tblGrid>
        <w:gridCol w:w="4297"/>
        <w:gridCol w:w="2074"/>
        <w:gridCol w:w="3636"/>
        <w:gridCol w:w="1556"/>
        <w:gridCol w:w="1649"/>
        <w:gridCol w:w="1332"/>
      </w:tblGrid>
      <w:tr w:rsidR="0051092C" w:rsidRPr="00FB4FAD" w14:paraId="78C8BC6D" w14:textId="77777777" w:rsidTr="00DA7C54">
        <w:tc>
          <w:tcPr>
            <w:tcW w:w="1477" w:type="pct"/>
            <w:tcBorders>
              <w:top w:val="single" w:sz="8" w:space="0" w:color="7778AD"/>
              <w:left w:val="single" w:sz="8" w:space="0" w:color="7778AD"/>
              <w:bottom w:val="single" w:sz="8" w:space="0" w:color="7778AD"/>
              <w:right w:val="nil"/>
            </w:tcBorders>
            <w:shd w:val="clear" w:color="auto" w:fill="53548A"/>
          </w:tcPr>
          <w:p w14:paraId="5FBE879A" w14:textId="77777777" w:rsidR="0051092C" w:rsidRPr="00255B32" w:rsidRDefault="0051092C" w:rsidP="00DA7C54">
            <w:pPr>
              <w:spacing w:line="240" w:lineRule="auto"/>
              <w:jc w:val="left"/>
              <w:rPr>
                <w:b/>
                <w:bCs/>
                <w:color w:val="FFFFFF"/>
              </w:rPr>
            </w:pPr>
            <w:r w:rsidRPr="00255B32">
              <w:rPr>
                <w:b/>
                <w:bCs/>
                <w:color w:val="FFFFFF"/>
              </w:rPr>
              <w:t>CO ZOSTANIE ZBADANE?</w:t>
            </w:r>
          </w:p>
        </w:tc>
        <w:tc>
          <w:tcPr>
            <w:tcW w:w="713" w:type="pct"/>
            <w:tcBorders>
              <w:top w:val="single" w:sz="8" w:space="0" w:color="7778AD"/>
              <w:left w:val="nil"/>
              <w:bottom w:val="single" w:sz="8" w:space="0" w:color="7778AD"/>
              <w:right w:val="nil"/>
            </w:tcBorders>
            <w:shd w:val="clear" w:color="auto" w:fill="53548A"/>
          </w:tcPr>
          <w:p w14:paraId="2B65108A" w14:textId="77777777" w:rsidR="0051092C" w:rsidRPr="00255B32" w:rsidRDefault="0051092C" w:rsidP="00DA7C54">
            <w:pPr>
              <w:spacing w:line="240" w:lineRule="auto"/>
              <w:jc w:val="center"/>
              <w:rPr>
                <w:b/>
                <w:bCs/>
                <w:color w:val="FFFFFF"/>
              </w:rPr>
            </w:pPr>
            <w:r w:rsidRPr="00255B32">
              <w:rPr>
                <w:b/>
                <w:bCs/>
                <w:color w:val="FFFFFF"/>
              </w:rPr>
              <w:t>KTO JE WYKONA?</w:t>
            </w:r>
          </w:p>
        </w:tc>
        <w:tc>
          <w:tcPr>
            <w:tcW w:w="1250" w:type="pct"/>
            <w:tcBorders>
              <w:top w:val="single" w:sz="8" w:space="0" w:color="7778AD"/>
              <w:left w:val="nil"/>
              <w:bottom w:val="single" w:sz="8" w:space="0" w:color="7778AD"/>
              <w:right w:val="nil"/>
            </w:tcBorders>
            <w:shd w:val="clear" w:color="auto" w:fill="53548A"/>
          </w:tcPr>
          <w:p w14:paraId="5F383FB2" w14:textId="77777777" w:rsidR="0051092C" w:rsidRPr="00255B32" w:rsidRDefault="0051092C" w:rsidP="00DA7C54">
            <w:pPr>
              <w:spacing w:line="240" w:lineRule="auto"/>
              <w:jc w:val="center"/>
              <w:rPr>
                <w:b/>
                <w:bCs/>
                <w:color w:val="FFFFFF"/>
              </w:rPr>
            </w:pPr>
            <w:r w:rsidRPr="00255B32">
              <w:rPr>
                <w:b/>
                <w:bCs/>
                <w:color w:val="FFFFFF"/>
              </w:rPr>
              <w:t>JAK ZOSTANIE WYKONANE?</w:t>
            </w:r>
          </w:p>
        </w:tc>
        <w:tc>
          <w:tcPr>
            <w:tcW w:w="535" w:type="pct"/>
            <w:tcBorders>
              <w:top w:val="single" w:sz="8" w:space="0" w:color="7778AD"/>
              <w:left w:val="nil"/>
              <w:bottom w:val="single" w:sz="8" w:space="0" w:color="7778AD"/>
              <w:right w:val="nil"/>
            </w:tcBorders>
            <w:shd w:val="clear" w:color="auto" w:fill="53548A"/>
          </w:tcPr>
          <w:p w14:paraId="0BF06709" w14:textId="77777777" w:rsidR="0051092C" w:rsidRPr="00255B32" w:rsidRDefault="0051092C" w:rsidP="00DA7C54">
            <w:pPr>
              <w:spacing w:line="240" w:lineRule="auto"/>
              <w:jc w:val="center"/>
              <w:rPr>
                <w:b/>
                <w:bCs/>
                <w:color w:val="FFFFFF"/>
              </w:rPr>
            </w:pPr>
            <w:r w:rsidRPr="00255B32">
              <w:rPr>
                <w:b/>
                <w:bCs/>
                <w:color w:val="FFFFFF"/>
              </w:rPr>
              <w:t>KIEDY?</w:t>
            </w:r>
          </w:p>
        </w:tc>
        <w:tc>
          <w:tcPr>
            <w:tcW w:w="567" w:type="pct"/>
            <w:tcBorders>
              <w:top w:val="single" w:sz="8" w:space="0" w:color="7778AD"/>
              <w:left w:val="nil"/>
              <w:bottom w:val="single" w:sz="8" w:space="0" w:color="7778AD"/>
              <w:right w:val="nil"/>
            </w:tcBorders>
            <w:shd w:val="clear" w:color="auto" w:fill="53548A"/>
          </w:tcPr>
          <w:p w14:paraId="20AD6FCE" w14:textId="77777777" w:rsidR="0051092C" w:rsidRPr="00255B32" w:rsidRDefault="0051092C" w:rsidP="00DA7C54">
            <w:pPr>
              <w:spacing w:line="240" w:lineRule="auto"/>
              <w:jc w:val="center"/>
              <w:rPr>
                <w:b/>
                <w:bCs/>
                <w:color w:val="FFFFFF"/>
              </w:rPr>
            </w:pPr>
            <w:r w:rsidRPr="00255B32">
              <w:rPr>
                <w:b/>
                <w:bCs/>
                <w:color w:val="FFFFFF"/>
              </w:rPr>
              <w:t>OCENA</w:t>
            </w:r>
          </w:p>
        </w:tc>
        <w:tc>
          <w:tcPr>
            <w:tcW w:w="458" w:type="pct"/>
            <w:tcBorders>
              <w:top w:val="single" w:sz="8" w:space="0" w:color="7778AD"/>
              <w:left w:val="nil"/>
              <w:bottom w:val="single" w:sz="8" w:space="0" w:color="7778AD"/>
              <w:right w:val="single" w:sz="8" w:space="0" w:color="7778AD"/>
            </w:tcBorders>
            <w:shd w:val="clear" w:color="auto" w:fill="53548A"/>
          </w:tcPr>
          <w:p w14:paraId="38A6F9C5" w14:textId="77777777" w:rsidR="0051092C" w:rsidRPr="00255B32" w:rsidRDefault="0051092C" w:rsidP="00DA7C54">
            <w:pPr>
              <w:spacing w:line="240" w:lineRule="auto"/>
              <w:rPr>
                <w:b/>
                <w:bCs/>
                <w:color w:val="FFFFFF"/>
              </w:rPr>
            </w:pPr>
            <w:r w:rsidRPr="00255B32">
              <w:rPr>
                <w:b/>
                <w:bCs/>
                <w:color w:val="FFFFFF"/>
              </w:rPr>
              <w:t>KRYTERIUM BADAWCZE</w:t>
            </w:r>
          </w:p>
        </w:tc>
      </w:tr>
      <w:tr w:rsidR="0051092C" w:rsidRPr="00FB4FAD" w14:paraId="19E7BDAC" w14:textId="77777777" w:rsidTr="00DA7C54">
        <w:tc>
          <w:tcPr>
            <w:tcW w:w="5000" w:type="pct"/>
            <w:gridSpan w:val="6"/>
            <w:shd w:val="clear" w:color="auto" w:fill="D2D2E4"/>
          </w:tcPr>
          <w:p w14:paraId="47F194D6" w14:textId="77777777" w:rsidR="0051092C" w:rsidRPr="00255B32" w:rsidRDefault="0051092C" w:rsidP="00DA7C54">
            <w:pPr>
              <w:spacing w:line="240" w:lineRule="auto"/>
              <w:jc w:val="center"/>
              <w:rPr>
                <w:rFonts w:eastAsia="TTE10A8D70t00"/>
                <w:b/>
                <w:bCs/>
              </w:rPr>
            </w:pPr>
            <w:r w:rsidRPr="00255B32">
              <w:rPr>
                <w:rFonts w:eastAsia="TTE10A8D70t00"/>
                <w:b/>
                <w:bCs/>
              </w:rPr>
              <w:t>Ocena realizacji celów</w:t>
            </w:r>
          </w:p>
        </w:tc>
      </w:tr>
      <w:tr w:rsidR="0051092C" w:rsidRPr="00FB4FAD" w14:paraId="17ACC681" w14:textId="77777777" w:rsidTr="00DA7C54">
        <w:tc>
          <w:tcPr>
            <w:tcW w:w="1477" w:type="pct"/>
            <w:tcBorders>
              <w:right w:val="nil"/>
            </w:tcBorders>
            <w:shd w:val="clear" w:color="auto" w:fill="auto"/>
          </w:tcPr>
          <w:p w14:paraId="6A64207C"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W jakim stopniu zostały osiągnięte cele ogólne, szczegółowe oraz wskaźniki w LSR?</w:t>
            </w:r>
          </w:p>
          <w:p w14:paraId="1E3F2D4F"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Jakie problemy utrudniały realizację przedsięwzięć, LSR?</w:t>
            </w:r>
          </w:p>
          <w:p w14:paraId="78B9F7A1"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Jak kształtuje się poziom realizacji budżetu w podziale na przedsięwzięcia LSR?</w:t>
            </w:r>
          </w:p>
          <w:p w14:paraId="115DC3B7"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W jakim stopniu podejmowane przez LGD działania przyczyniły się do jakości i efektywności wdrożonej pomocy (LSR)?</w:t>
            </w:r>
          </w:p>
          <w:p w14:paraId="552A106E"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Jakie działania zrealizowane przez LGD zapewniły właściwą jakość realizacji LSR?</w:t>
            </w:r>
          </w:p>
          <w:p w14:paraId="49C53AB4" w14:textId="77777777" w:rsidR="0051092C" w:rsidRPr="00255B32" w:rsidRDefault="0051092C" w:rsidP="002D09DC">
            <w:pPr>
              <w:pStyle w:val="Akapitzlist"/>
              <w:numPr>
                <w:ilvl w:val="0"/>
                <w:numId w:val="27"/>
              </w:numPr>
              <w:spacing w:before="0" w:line="240" w:lineRule="auto"/>
              <w:ind w:left="284" w:hanging="284"/>
              <w:jc w:val="left"/>
              <w:rPr>
                <w:b/>
                <w:bCs/>
              </w:rPr>
            </w:pPr>
            <w:r w:rsidRPr="00255B32">
              <w:rPr>
                <w:b/>
                <w:bCs/>
              </w:rPr>
              <w:t xml:space="preserve">Czy wykorzystano wyniki ewaluacji </w:t>
            </w:r>
            <w:proofErr w:type="spellStart"/>
            <w:r w:rsidRPr="00255B32">
              <w:rPr>
                <w:b/>
                <w:bCs/>
              </w:rPr>
              <w:t>mid</w:t>
            </w:r>
            <w:proofErr w:type="spellEnd"/>
            <w:r w:rsidRPr="00255B32">
              <w:rPr>
                <w:b/>
                <w:bCs/>
              </w:rPr>
              <w:t>-term? Jeśli tak, w jaki sposób?</w:t>
            </w:r>
          </w:p>
          <w:p w14:paraId="2E69F710" w14:textId="77777777" w:rsidR="0051092C" w:rsidRPr="00255B32" w:rsidRDefault="0051092C" w:rsidP="00DA7C54">
            <w:pPr>
              <w:spacing w:line="240" w:lineRule="auto"/>
              <w:jc w:val="left"/>
              <w:rPr>
                <w:b/>
                <w:bCs/>
              </w:rPr>
            </w:pPr>
          </w:p>
        </w:tc>
        <w:tc>
          <w:tcPr>
            <w:tcW w:w="713" w:type="pct"/>
            <w:tcBorders>
              <w:left w:val="nil"/>
              <w:right w:val="nil"/>
            </w:tcBorders>
            <w:shd w:val="clear" w:color="auto" w:fill="auto"/>
          </w:tcPr>
          <w:p w14:paraId="3237FB54" w14:textId="77777777" w:rsidR="0051092C" w:rsidRPr="00255B32" w:rsidRDefault="0051092C" w:rsidP="00DA7C54">
            <w:pPr>
              <w:spacing w:line="240" w:lineRule="auto"/>
            </w:pPr>
            <w:r w:rsidRPr="00255B32">
              <w:t>Zewnętrzny niezależny ekspert</w:t>
            </w:r>
          </w:p>
        </w:tc>
        <w:tc>
          <w:tcPr>
            <w:tcW w:w="1250" w:type="pct"/>
            <w:tcBorders>
              <w:left w:val="nil"/>
              <w:right w:val="nil"/>
            </w:tcBorders>
            <w:shd w:val="clear" w:color="auto" w:fill="auto"/>
          </w:tcPr>
          <w:p w14:paraId="28B1892D" w14:textId="77777777" w:rsidR="0051092C" w:rsidRPr="00255B32" w:rsidRDefault="0051092C" w:rsidP="002D09DC">
            <w:pPr>
              <w:pStyle w:val="Akapitzlist"/>
              <w:numPr>
                <w:ilvl w:val="0"/>
                <w:numId w:val="26"/>
              </w:numPr>
              <w:spacing w:before="0" w:line="240" w:lineRule="auto"/>
              <w:ind w:left="278" w:hanging="278"/>
              <w:jc w:val="left"/>
            </w:pPr>
            <w:r w:rsidRPr="00255B32">
              <w:t>Analiza dokumentacji monitoringowej;</w:t>
            </w:r>
          </w:p>
          <w:p w14:paraId="3DE85E03" w14:textId="77777777" w:rsidR="0051092C" w:rsidRPr="00255B32" w:rsidRDefault="0051092C" w:rsidP="002D09DC">
            <w:pPr>
              <w:pStyle w:val="Akapitzlist"/>
              <w:numPr>
                <w:ilvl w:val="0"/>
                <w:numId w:val="26"/>
              </w:numPr>
              <w:spacing w:before="0" w:line="240" w:lineRule="auto"/>
              <w:ind w:left="278" w:hanging="278"/>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dokumenty strategiczne, metoda ta posłuży ocenie zmiany sytuacji społeczno-gospodarczej;</w:t>
            </w:r>
          </w:p>
          <w:p w14:paraId="166B6AB1" w14:textId="77777777" w:rsidR="0051092C" w:rsidRPr="00255B32" w:rsidRDefault="0051092C" w:rsidP="002D09DC">
            <w:pPr>
              <w:pStyle w:val="Akapitzlist"/>
              <w:numPr>
                <w:ilvl w:val="0"/>
                <w:numId w:val="26"/>
              </w:numPr>
              <w:spacing w:before="0" w:line="240" w:lineRule="auto"/>
              <w:ind w:left="278" w:hanging="278"/>
              <w:jc w:val="left"/>
            </w:pPr>
            <w:r w:rsidRPr="00255B32">
              <w:t>FGI z osobami zaangażowanymi w realizację strategii;</w:t>
            </w:r>
          </w:p>
          <w:p w14:paraId="31E8B45C" w14:textId="77777777" w:rsidR="0051092C" w:rsidRPr="00255B32" w:rsidRDefault="0051092C" w:rsidP="002D09DC">
            <w:pPr>
              <w:pStyle w:val="Akapitzlist"/>
              <w:numPr>
                <w:ilvl w:val="0"/>
                <w:numId w:val="26"/>
              </w:numPr>
              <w:spacing w:before="0" w:line="240" w:lineRule="auto"/>
              <w:ind w:left="278" w:hanging="278"/>
              <w:jc w:val="left"/>
            </w:pPr>
            <w:r w:rsidRPr="00255B32">
              <w:t xml:space="preserve">CATI/CAWI z adresatami LSR </w:t>
            </w:r>
          </w:p>
          <w:p w14:paraId="475BFFC5" w14:textId="77777777" w:rsidR="0051092C" w:rsidRPr="00255B32" w:rsidRDefault="0051092C" w:rsidP="002D09DC">
            <w:pPr>
              <w:pStyle w:val="Akapitzlist"/>
              <w:numPr>
                <w:ilvl w:val="0"/>
                <w:numId w:val="26"/>
              </w:numPr>
              <w:spacing w:before="0" w:line="240" w:lineRule="auto"/>
              <w:ind w:left="278" w:hanging="278"/>
              <w:jc w:val="left"/>
            </w:pPr>
            <w:r w:rsidRPr="00255B32">
              <w:t>Matryca logiczna – obrazująca komplementarność i konflikty pomiędzy poszczególnymi celami i przedsięwzięciami;</w:t>
            </w:r>
          </w:p>
          <w:p w14:paraId="2F6FF3F2" w14:textId="77777777" w:rsidR="0051092C" w:rsidRPr="00255B32" w:rsidRDefault="0051092C" w:rsidP="002D09DC">
            <w:pPr>
              <w:pStyle w:val="Akapitzlist"/>
              <w:numPr>
                <w:ilvl w:val="0"/>
                <w:numId w:val="26"/>
              </w:numPr>
              <w:spacing w:before="0" w:line="240" w:lineRule="auto"/>
              <w:ind w:left="278" w:hanging="278"/>
              <w:jc w:val="left"/>
            </w:pPr>
            <w:r w:rsidRPr="00255B32">
              <w:t>Analiza SWOT cech LSR;</w:t>
            </w:r>
          </w:p>
          <w:p w14:paraId="74EE5A69" w14:textId="77777777" w:rsidR="0051092C" w:rsidRPr="00255B32" w:rsidRDefault="0051092C" w:rsidP="002D09DC">
            <w:pPr>
              <w:pStyle w:val="Akapitzlist"/>
              <w:numPr>
                <w:ilvl w:val="0"/>
                <w:numId w:val="26"/>
              </w:numPr>
              <w:spacing w:before="0" w:line="240" w:lineRule="auto"/>
              <w:ind w:left="278" w:hanging="278"/>
              <w:jc w:val="left"/>
            </w:pPr>
            <w:r w:rsidRPr="00255B32">
              <w:t>Analiza dokumentacji zadań realizowanych w ramach LSR.</w:t>
            </w:r>
          </w:p>
        </w:tc>
        <w:tc>
          <w:tcPr>
            <w:tcW w:w="535" w:type="pct"/>
            <w:tcBorders>
              <w:left w:val="nil"/>
              <w:right w:val="nil"/>
            </w:tcBorders>
            <w:shd w:val="clear" w:color="auto" w:fill="auto"/>
          </w:tcPr>
          <w:p w14:paraId="770F63A1" w14:textId="77777777" w:rsidR="0051092C" w:rsidRPr="00255B32" w:rsidRDefault="0051092C" w:rsidP="00DA7C54">
            <w:pPr>
              <w:spacing w:line="240" w:lineRule="auto"/>
              <w:jc w:val="left"/>
            </w:pPr>
            <w:r w:rsidRPr="00255B32">
              <w:t>Czas pomiaru: I kwartał 2023 roku</w:t>
            </w:r>
          </w:p>
          <w:p w14:paraId="246E1080" w14:textId="77777777" w:rsidR="0051092C" w:rsidRPr="00255B32" w:rsidRDefault="0051092C" w:rsidP="00DA7C54">
            <w:pPr>
              <w:spacing w:line="240" w:lineRule="auto"/>
              <w:jc w:val="left"/>
            </w:pPr>
          </w:p>
          <w:p w14:paraId="2D7BBF77" w14:textId="77777777" w:rsidR="0051092C" w:rsidRPr="00255B32" w:rsidRDefault="0051092C" w:rsidP="00DA7C54">
            <w:pPr>
              <w:spacing w:line="240" w:lineRule="auto"/>
              <w:jc w:val="left"/>
            </w:pPr>
            <w:r w:rsidRPr="00255B32">
              <w:t>Okres objęty pomiarem: od początku wdrażania Strategii do momentu realizacji ewaluacji</w:t>
            </w:r>
          </w:p>
        </w:tc>
        <w:tc>
          <w:tcPr>
            <w:tcW w:w="567" w:type="pct"/>
            <w:tcBorders>
              <w:left w:val="nil"/>
              <w:right w:val="nil"/>
            </w:tcBorders>
            <w:shd w:val="clear" w:color="auto" w:fill="auto"/>
          </w:tcPr>
          <w:p w14:paraId="7F6CFE36" w14:textId="77777777" w:rsidR="0051092C" w:rsidRPr="00255B32" w:rsidRDefault="0051092C" w:rsidP="00DA7C54">
            <w:pPr>
              <w:spacing w:line="240" w:lineRule="auto"/>
              <w:jc w:val="left"/>
            </w:pPr>
            <w:r w:rsidRPr="00255B32">
              <w:t xml:space="preserve">Ocenie poddany zostanie stopień realizacji celów. </w:t>
            </w:r>
          </w:p>
        </w:tc>
        <w:tc>
          <w:tcPr>
            <w:tcW w:w="458" w:type="pct"/>
            <w:tcBorders>
              <w:left w:val="nil"/>
            </w:tcBorders>
            <w:shd w:val="clear" w:color="auto" w:fill="auto"/>
          </w:tcPr>
          <w:p w14:paraId="1361507C" w14:textId="77777777" w:rsidR="0051092C" w:rsidRPr="00255B32" w:rsidRDefault="0051092C" w:rsidP="00DA7C54">
            <w:pPr>
              <w:spacing w:line="240" w:lineRule="auto"/>
              <w:rPr>
                <w:rFonts w:eastAsia="TTE10A8D70t00"/>
              </w:rPr>
            </w:pPr>
            <w:r w:rsidRPr="00255B32">
              <w:rPr>
                <w:rFonts w:eastAsia="TTE10A8D70t00"/>
              </w:rPr>
              <w:t>Skuteczność</w:t>
            </w:r>
          </w:p>
          <w:p w14:paraId="17596A0F" w14:textId="77777777" w:rsidR="0051092C" w:rsidRPr="00255B32" w:rsidRDefault="0051092C" w:rsidP="00DA7C54">
            <w:pPr>
              <w:spacing w:line="240" w:lineRule="auto"/>
              <w:rPr>
                <w:rFonts w:eastAsia="TTE10A8D70t00"/>
              </w:rPr>
            </w:pPr>
            <w:r w:rsidRPr="00255B32">
              <w:rPr>
                <w:rFonts w:eastAsia="TTE10A8D70t00"/>
              </w:rPr>
              <w:t>Efektywność</w:t>
            </w:r>
          </w:p>
          <w:p w14:paraId="5C468016" w14:textId="77777777" w:rsidR="0051092C" w:rsidRPr="00255B32" w:rsidRDefault="0051092C" w:rsidP="00DA7C54">
            <w:pPr>
              <w:spacing w:line="240" w:lineRule="auto"/>
              <w:rPr>
                <w:rFonts w:eastAsia="TTE10A8D70t00"/>
              </w:rPr>
            </w:pPr>
            <w:r w:rsidRPr="00255B32">
              <w:rPr>
                <w:rFonts w:eastAsia="TTE10A8D70t00"/>
              </w:rPr>
              <w:t>Trwałość</w:t>
            </w:r>
          </w:p>
        </w:tc>
      </w:tr>
      <w:tr w:rsidR="0051092C" w:rsidRPr="00FB4FAD" w14:paraId="15A85A72" w14:textId="77777777" w:rsidTr="00DA7C54">
        <w:tc>
          <w:tcPr>
            <w:tcW w:w="5000" w:type="pct"/>
            <w:gridSpan w:val="6"/>
            <w:shd w:val="clear" w:color="auto" w:fill="D2D2E4"/>
          </w:tcPr>
          <w:p w14:paraId="5A47F5AA" w14:textId="77777777" w:rsidR="0051092C" w:rsidRPr="00255B32" w:rsidRDefault="0051092C" w:rsidP="00DA7C54">
            <w:pPr>
              <w:spacing w:line="240" w:lineRule="auto"/>
              <w:jc w:val="center"/>
              <w:rPr>
                <w:rFonts w:eastAsia="TTE10A8D70t00"/>
                <w:b/>
                <w:bCs/>
              </w:rPr>
            </w:pPr>
            <w:r w:rsidRPr="00255B32">
              <w:rPr>
                <w:rFonts w:eastAsia="TTE10A8D70t00"/>
                <w:b/>
                <w:bCs/>
              </w:rPr>
              <w:t>Ocena rezultatów</w:t>
            </w:r>
          </w:p>
        </w:tc>
      </w:tr>
      <w:tr w:rsidR="0051092C" w:rsidRPr="00FB4FAD" w14:paraId="229BE18A" w14:textId="77777777" w:rsidTr="00DA7C54">
        <w:tc>
          <w:tcPr>
            <w:tcW w:w="1477" w:type="pct"/>
            <w:tcBorders>
              <w:right w:val="nil"/>
            </w:tcBorders>
            <w:shd w:val="clear" w:color="auto" w:fill="auto"/>
          </w:tcPr>
          <w:p w14:paraId="76A2792A"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wydatkowane środki na wdrożoną pomoc przyczyniły się do osiągnięcia założeń zawartych w LSR i w jakim stopniu wpłynęły na osiągnięte rezultaty?</w:t>
            </w:r>
          </w:p>
          <w:p w14:paraId="520F3179"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możliwe byłoby osiągnięcie rezultatów LSR bez zewnętrznej pomocy finansowej albo przy wykorzystaniu niższych nakładów?</w:t>
            </w:r>
          </w:p>
          <w:p w14:paraId="2BE9DA7B"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lastRenderedPageBreak/>
              <w:t>Czy podejmowane działania partnerskie przez LGD wpłynęły na jakość wdrażania LSR, na rozwój obszaru LGD i w jakim stopniu?</w:t>
            </w:r>
          </w:p>
          <w:p w14:paraId="456F6D43"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beneficjenci/odbiorcy działań są zadowoleni z udzielonej pomocy? Czy udzielona pomoc przyczyniła się do rozwoju podjętych przez nich działań oraz czy spełnia ich oczekiwania?</w:t>
            </w:r>
          </w:p>
          <w:p w14:paraId="5EBF6F3E"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przekazana pomoc była/jest dla nich użyteczna?</w:t>
            </w:r>
          </w:p>
          <w:p w14:paraId="711B776F"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Jak odbiorcy działań oceniają sposób funkcjonowania oraz działalność LGD?</w:t>
            </w:r>
          </w:p>
          <w:p w14:paraId="45C1DC54"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działalność LGD oraz wdrożona pomoc przynoszą długotrwałe efekty? Jakie, w jakim stopniu i dla kogo?</w:t>
            </w:r>
          </w:p>
          <w:p w14:paraId="392E57DC"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Jak kształtowało się zainteresowanie środowiska lokalnego działaniami podejmowanymi przez LGD?</w:t>
            </w:r>
          </w:p>
          <w:p w14:paraId="41ED687D"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Czy przyjęty system komunikacji LGD był skuteczny?</w:t>
            </w:r>
          </w:p>
          <w:p w14:paraId="4BCE6DE2" w14:textId="77777777" w:rsidR="0051092C" w:rsidRPr="00255B32" w:rsidRDefault="0051092C" w:rsidP="002D09DC">
            <w:pPr>
              <w:pStyle w:val="Akapitzlist"/>
              <w:numPr>
                <w:ilvl w:val="0"/>
                <w:numId w:val="28"/>
              </w:numPr>
              <w:spacing w:before="0" w:line="240" w:lineRule="auto"/>
              <w:ind w:left="284" w:hanging="284"/>
              <w:jc w:val="left"/>
              <w:rPr>
                <w:b/>
                <w:bCs/>
              </w:rPr>
            </w:pPr>
            <w:r w:rsidRPr="00255B32">
              <w:rPr>
                <w:b/>
                <w:bCs/>
              </w:rPr>
              <w:t>Jakiego rodzaju działania partnerskie podjęto? W jakim celu i z jakimi podmiotami?</w:t>
            </w:r>
          </w:p>
        </w:tc>
        <w:tc>
          <w:tcPr>
            <w:tcW w:w="713" w:type="pct"/>
            <w:tcBorders>
              <w:left w:val="nil"/>
              <w:right w:val="nil"/>
            </w:tcBorders>
            <w:shd w:val="clear" w:color="auto" w:fill="auto"/>
          </w:tcPr>
          <w:p w14:paraId="495A5536" w14:textId="77777777" w:rsidR="0051092C" w:rsidRPr="00255B32" w:rsidRDefault="0051092C" w:rsidP="00DA7C54">
            <w:pPr>
              <w:spacing w:line="240" w:lineRule="auto"/>
            </w:pPr>
            <w:r w:rsidRPr="00255B32">
              <w:lastRenderedPageBreak/>
              <w:t>Zewnętrzny niezależny ekspert</w:t>
            </w:r>
          </w:p>
        </w:tc>
        <w:tc>
          <w:tcPr>
            <w:tcW w:w="1250" w:type="pct"/>
            <w:tcBorders>
              <w:left w:val="nil"/>
              <w:right w:val="nil"/>
            </w:tcBorders>
            <w:shd w:val="clear" w:color="auto" w:fill="auto"/>
          </w:tcPr>
          <w:p w14:paraId="2983D7DA" w14:textId="77777777" w:rsidR="0051092C" w:rsidRPr="00255B32" w:rsidRDefault="0051092C" w:rsidP="002D09DC">
            <w:pPr>
              <w:numPr>
                <w:ilvl w:val="0"/>
                <w:numId w:val="12"/>
              </w:numPr>
              <w:spacing w:before="0" w:line="240" w:lineRule="auto"/>
              <w:ind w:left="278" w:hanging="278"/>
              <w:jc w:val="left"/>
            </w:pPr>
            <w:r w:rsidRPr="00255B32">
              <w:t>Analiza dokumentacji monitoringowej;</w:t>
            </w:r>
          </w:p>
          <w:p w14:paraId="41FC9ADD" w14:textId="77777777" w:rsidR="0051092C" w:rsidRPr="00255B32" w:rsidRDefault="0051092C" w:rsidP="002D09DC">
            <w:pPr>
              <w:numPr>
                <w:ilvl w:val="0"/>
                <w:numId w:val="12"/>
              </w:numPr>
              <w:spacing w:before="0" w:line="240" w:lineRule="auto"/>
              <w:ind w:left="278" w:hanging="278"/>
              <w:jc w:val="left"/>
            </w:pPr>
            <w:r w:rsidRPr="00255B32">
              <w:t xml:space="preserve">Analiza </w:t>
            </w:r>
            <w:proofErr w:type="spellStart"/>
            <w:r w:rsidRPr="00255B32">
              <w:t>desk</w:t>
            </w:r>
            <w:proofErr w:type="spellEnd"/>
            <w:r w:rsidRPr="00255B32">
              <w:t xml:space="preserve"> </w:t>
            </w:r>
            <w:proofErr w:type="spellStart"/>
            <w:r w:rsidRPr="00255B32">
              <w:t>research</w:t>
            </w:r>
            <w:proofErr w:type="spellEnd"/>
            <w:r w:rsidRPr="00255B32">
              <w:t xml:space="preserve"> – opracowania naukowe, badawcze, strategie horyzontalne, metoda ta posłuży ocenie zmiany sytuacji społeczno-gospodarczej;</w:t>
            </w:r>
          </w:p>
          <w:p w14:paraId="12CDF3DE" w14:textId="77777777" w:rsidR="0051092C" w:rsidRPr="00255B32" w:rsidRDefault="0051092C" w:rsidP="002D09DC">
            <w:pPr>
              <w:numPr>
                <w:ilvl w:val="0"/>
                <w:numId w:val="12"/>
              </w:numPr>
              <w:spacing w:before="0" w:line="240" w:lineRule="auto"/>
              <w:ind w:left="278" w:hanging="278"/>
              <w:jc w:val="left"/>
            </w:pPr>
            <w:r w:rsidRPr="00255B32">
              <w:t>FGI z osobami zaangażowanymi w realizację strategii;</w:t>
            </w:r>
          </w:p>
          <w:p w14:paraId="02114E7D" w14:textId="77777777" w:rsidR="0051092C" w:rsidRPr="00255B32" w:rsidRDefault="0051092C" w:rsidP="002D09DC">
            <w:pPr>
              <w:numPr>
                <w:ilvl w:val="0"/>
                <w:numId w:val="12"/>
              </w:numPr>
              <w:spacing w:before="0" w:line="240" w:lineRule="auto"/>
              <w:ind w:left="278" w:hanging="278"/>
              <w:jc w:val="left"/>
            </w:pPr>
            <w:r w:rsidRPr="00255B32">
              <w:lastRenderedPageBreak/>
              <w:t>Analiza dokumentacji zadań realizowanych w ramach LSR;</w:t>
            </w:r>
          </w:p>
          <w:p w14:paraId="6CFCC5C8" w14:textId="77777777" w:rsidR="0051092C" w:rsidRPr="00255B32" w:rsidRDefault="0051092C" w:rsidP="002D09DC">
            <w:pPr>
              <w:numPr>
                <w:ilvl w:val="0"/>
                <w:numId w:val="12"/>
              </w:numPr>
              <w:spacing w:before="0" w:line="240" w:lineRule="auto"/>
              <w:ind w:left="278" w:hanging="278"/>
              <w:jc w:val="left"/>
            </w:pPr>
            <w:r w:rsidRPr="00255B32">
              <w:t>Analiza architektury finansowania zadań.</w:t>
            </w:r>
          </w:p>
        </w:tc>
        <w:tc>
          <w:tcPr>
            <w:tcW w:w="535" w:type="pct"/>
            <w:tcBorders>
              <w:left w:val="nil"/>
              <w:right w:val="nil"/>
            </w:tcBorders>
            <w:shd w:val="clear" w:color="auto" w:fill="auto"/>
          </w:tcPr>
          <w:p w14:paraId="383C8897" w14:textId="77777777" w:rsidR="0051092C" w:rsidRPr="00255B32" w:rsidRDefault="0051092C" w:rsidP="00DA7C54">
            <w:pPr>
              <w:spacing w:line="240" w:lineRule="auto"/>
              <w:jc w:val="left"/>
            </w:pPr>
            <w:r w:rsidRPr="00255B32">
              <w:lastRenderedPageBreak/>
              <w:t>Czas pomiaru: I kwartał 2023 roku</w:t>
            </w:r>
          </w:p>
          <w:p w14:paraId="0550C7E0" w14:textId="77777777" w:rsidR="0051092C" w:rsidRPr="00255B32" w:rsidRDefault="0051092C" w:rsidP="00DA7C54">
            <w:pPr>
              <w:spacing w:line="240" w:lineRule="auto"/>
              <w:jc w:val="left"/>
            </w:pPr>
          </w:p>
          <w:p w14:paraId="071086A3" w14:textId="77777777" w:rsidR="0051092C" w:rsidRPr="00255B32" w:rsidRDefault="0051092C" w:rsidP="00DA7C54">
            <w:pPr>
              <w:spacing w:line="240" w:lineRule="auto"/>
              <w:jc w:val="left"/>
            </w:pPr>
            <w:r w:rsidRPr="00255B32">
              <w:t xml:space="preserve">Okres objęty pomiarem: od początku wdrażania Strategii do </w:t>
            </w:r>
            <w:r w:rsidRPr="00255B32">
              <w:lastRenderedPageBreak/>
              <w:t>momentu realizacji ewaluacji</w:t>
            </w:r>
          </w:p>
        </w:tc>
        <w:tc>
          <w:tcPr>
            <w:tcW w:w="567" w:type="pct"/>
            <w:tcBorders>
              <w:left w:val="nil"/>
              <w:right w:val="nil"/>
            </w:tcBorders>
            <w:shd w:val="clear" w:color="auto" w:fill="auto"/>
          </w:tcPr>
          <w:p w14:paraId="2009DFC7" w14:textId="77777777" w:rsidR="0051092C" w:rsidRPr="00255B32" w:rsidRDefault="0051092C" w:rsidP="00DA7C54">
            <w:pPr>
              <w:spacing w:line="240" w:lineRule="auto"/>
              <w:jc w:val="left"/>
            </w:pPr>
            <w:r w:rsidRPr="00255B32">
              <w:lastRenderedPageBreak/>
              <w:t xml:space="preserve">Porównane zostaną nakłady do rezultatów realizowanych przedsięwzięć. </w:t>
            </w:r>
          </w:p>
        </w:tc>
        <w:tc>
          <w:tcPr>
            <w:tcW w:w="458" w:type="pct"/>
            <w:tcBorders>
              <w:left w:val="nil"/>
            </w:tcBorders>
            <w:shd w:val="clear" w:color="auto" w:fill="auto"/>
          </w:tcPr>
          <w:p w14:paraId="35DA907D" w14:textId="77777777" w:rsidR="0051092C" w:rsidRPr="00255B32" w:rsidRDefault="0051092C" w:rsidP="00DA7C54">
            <w:pPr>
              <w:spacing w:line="240" w:lineRule="auto"/>
              <w:jc w:val="left"/>
              <w:rPr>
                <w:rFonts w:eastAsia="TTE10A8D70t00"/>
              </w:rPr>
            </w:pPr>
            <w:r w:rsidRPr="00255B32">
              <w:rPr>
                <w:rFonts w:eastAsia="TTE10A8D70t00"/>
              </w:rPr>
              <w:t>Efektywność</w:t>
            </w:r>
          </w:p>
          <w:p w14:paraId="1CE5D1EC" w14:textId="77777777" w:rsidR="0051092C" w:rsidRPr="00255B32" w:rsidRDefault="0051092C" w:rsidP="00DA7C54">
            <w:pPr>
              <w:spacing w:line="240" w:lineRule="auto"/>
              <w:jc w:val="left"/>
              <w:rPr>
                <w:rFonts w:eastAsia="TTE10A8D70t00"/>
              </w:rPr>
            </w:pPr>
            <w:r w:rsidRPr="00255B32">
              <w:rPr>
                <w:rFonts w:eastAsia="TTE10A8D70t00"/>
              </w:rPr>
              <w:t>Trwałość</w:t>
            </w:r>
          </w:p>
          <w:p w14:paraId="37B2FB4A" w14:textId="77777777" w:rsidR="0051092C" w:rsidRPr="00255B32" w:rsidRDefault="0051092C" w:rsidP="00DA7C54">
            <w:pPr>
              <w:spacing w:line="240" w:lineRule="auto"/>
              <w:jc w:val="left"/>
              <w:rPr>
                <w:rFonts w:eastAsia="TTE10A8D70t00"/>
              </w:rPr>
            </w:pPr>
            <w:r w:rsidRPr="00255B32">
              <w:rPr>
                <w:rFonts w:eastAsia="TTE10A8D70t00"/>
              </w:rPr>
              <w:t>Skuteczność</w:t>
            </w:r>
          </w:p>
          <w:p w14:paraId="685F1455" w14:textId="77777777" w:rsidR="0051092C" w:rsidRPr="00255B32" w:rsidRDefault="0051092C" w:rsidP="00DA7C54">
            <w:pPr>
              <w:spacing w:line="240" w:lineRule="auto"/>
              <w:jc w:val="left"/>
              <w:rPr>
                <w:rFonts w:eastAsia="TTE10A8D70t00"/>
              </w:rPr>
            </w:pPr>
            <w:r w:rsidRPr="00255B32">
              <w:rPr>
                <w:rFonts w:eastAsia="TTE10A8D70t00"/>
              </w:rPr>
              <w:t>Użyteczność</w:t>
            </w:r>
          </w:p>
        </w:tc>
      </w:tr>
    </w:tbl>
    <w:p w14:paraId="51282ABF" w14:textId="77777777" w:rsidR="0051092C" w:rsidRPr="00F41017" w:rsidRDefault="0051092C" w:rsidP="0051092C">
      <w:pPr>
        <w:rPr>
          <w:b/>
        </w:rPr>
      </w:pPr>
      <w:r w:rsidRPr="00F41017">
        <w:rPr>
          <w:b/>
        </w:rPr>
        <w:t xml:space="preserve">Plan </w:t>
      </w:r>
      <w:r w:rsidRPr="00C23FB3">
        <w:rPr>
          <w:b/>
        </w:rPr>
        <w:t>monitoringu</w:t>
      </w:r>
    </w:p>
    <w:p w14:paraId="0CFCC365" w14:textId="77777777" w:rsidR="0051092C" w:rsidRPr="00D5126A" w:rsidRDefault="0051092C" w:rsidP="0051092C">
      <w:r w:rsidRPr="00F41017">
        <w:t>Monitoring jest procesem systematycznego zbierania i analizowania informacji ilościowych oraz jakościowych na temat funkcjonowania LGD oraz stanu realizacji LSR. Monitoring dotyczy kwestii finansowych i rzeczowych, których celem jest uzyskanie informacji zwrotnych na temat skuteczności i wydajności wdrażanej strategii, jak również ocena zgodności realizacji operacji z wcześniej zatwierdzonymi założeniami i celami. Elementami</w:t>
      </w:r>
      <w:r>
        <w:t xml:space="preserve"> podlegające monitoringowi będzie m</w:t>
      </w:r>
      <w:r w:rsidRPr="00D5126A">
        <w:t>onitoring wydatków środków na poszczególne</w:t>
      </w:r>
      <w:r>
        <w:t xml:space="preserve"> operacje i działania własne LGD oraz r</w:t>
      </w:r>
      <w:r w:rsidRPr="00D5126A">
        <w:t>zeczowa realizacja LSR polegająca na ocenie:</w:t>
      </w:r>
    </w:p>
    <w:p w14:paraId="57E0C3A5" w14:textId="77777777" w:rsidR="0051092C" w:rsidRPr="00F41017" w:rsidRDefault="0051092C" w:rsidP="002D09DC">
      <w:pPr>
        <w:pStyle w:val="Akapitzlist"/>
        <w:numPr>
          <w:ilvl w:val="1"/>
          <w:numId w:val="31"/>
        </w:numPr>
        <w:tabs>
          <w:tab w:val="left" w:pos="709"/>
          <w:tab w:val="left" w:pos="993"/>
        </w:tabs>
        <w:ind w:left="720" w:hanging="11"/>
      </w:pPr>
      <w:r>
        <w:t>a</w:t>
      </w:r>
      <w:r w:rsidRPr="00F41017">
        <w:t>nalizie stopnia osiągania mierzalnych i weryfikowalnych wskaźników wykonalności celów strategii,</w:t>
      </w:r>
    </w:p>
    <w:p w14:paraId="64BE757E" w14:textId="77777777" w:rsidR="0051092C" w:rsidRPr="00F41017" w:rsidRDefault="0051092C" w:rsidP="002D09DC">
      <w:pPr>
        <w:pStyle w:val="Akapitzlist"/>
        <w:numPr>
          <w:ilvl w:val="1"/>
          <w:numId w:val="31"/>
        </w:numPr>
        <w:tabs>
          <w:tab w:val="left" w:pos="993"/>
        </w:tabs>
        <w:ind w:left="720" w:hanging="11"/>
      </w:pPr>
      <w:r>
        <w:t>m</w:t>
      </w:r>
      <w:r w:rsidRPr="00F41017">
        <w:t>onitorowaniu operacyjnym na podstawie bezpośrednich rozmów z beneficjentami i wizji lokalnych na miejscu realizacji operacji,</w:t>
      </w:r>
    </w:p>
    <w:p w14:paraId="79AE59D5" w14:textId="77777777" w:rsidR="0051092C" w:rsidRPr="00F41017" w:rsidRDefault="0051092C" w:rsidP="002D09DC">
      <w:pPr>
        <w:pStyle w:val="Akapitzlist"/>
        <w:numPr>
          <w:ilvl w:val="1"/>
          <w:numId w:val="31"/>
        </w:numPr>
        <w:tabs>
          <w:tab w:val="left" w:pos="709"/>
          <w:tab w:val="left" w:pos="993"/>
        </w:tabs>
        <w:ind w:left="720" w:hanging="11"/>
      </w:pPr>
      <w:r>
        <w:t>w</w:t>
      </w:r>
      <w:r w:rsidRPr="00F41017">
        <w:t>ykorzystaniu partycypacyjnych metod ewaluacji (tj. angażowaniu społeczności lokalnej w proces ewaluacji);</w:t>
      </w:r>
    </w:p>
    <w:p w14:paraId="30B93245" w14:textId="77777777" w:rsidR="0051092C" w:rsidRPr="00F41017" w:rsidRDefault="0051092C" w:rsidP="0051092C">
      <w:pPr>
        <w:spacing w:after="120"/>
      </w:pPr>
      <w:r w:rsidRPr="00F41017">
        <w:lastRenderedPageBreak/>
        <w:t>Ze względu na specyfikę monitorowanych zagadnień przewiduje się, że sprawozdanie monitoringowe będzie powstawało co roku (w I kwartale roku następnego) i obejmowało będzie każdy pełen rok zaplanowanej interwencji. Plan monitoringu podsumowuje poniższa tabela:</w:t>
      </w:r>
    </w:p>
    <w:p w14:paraId="4BCA5E80" w14:textId="77777777" w:rsidR="0051092C" w:rsidRPr="0051092C" w:rsidRDefault="0051092C" w:rsidP="0051092C">
      <w:pPr>
        <w:pStyle w:val="Legenda"/>
        <w:jc w:val="center"/>
        <w:rPr>
          <w:sz w:val="18"/>
        </w:rPr>
      </w:pPr>
      <w:r w:rsidRPr="0051092C">
        <w:rPr>
          <w:sz w:val="18"/>
        </w:rPr>
        <w:t xml:space="preserve">TABELA </w:t>
      </w:r>
      <w:r w:rsidR="00870569" w:rsidRPr="0051092C">
        <w:rPr>
          <w:sz w:val="18"/>
        </w:rPr>
        <w:fldChar w:fldCharType="begin"/>
      </w:r>
      <w:r w:rsidRPr="0051092C">
        <w:rPr>
          <w:sz w:val="18"/>
        </w:rPr>
        <w:instrText xml:space="preserve"> SEQ Tabela \* ARABIC </w:instrText>
      </w:r>
      <w:r w:rsidR="00870569" w:rsidRPr="0051092C">
        <w:rPr>
          <w:sz w:val="18"/>
        </w:rPr>
        <w:fldChar w:fldCharType="separate"/>
      </w:r>
      <w:r w:rsidR="00B52B78">
        <w:rPr>
          <w:noProof/>
          <w:sz w:val="18"/>
        </w:rPr>
        <w:t>9</w:t>
      </w:r>
      <w:r w:rsidR="00870569" w:rsidRPr="0051092C">
        <w:rPr>
          <w:sz w:val="18"/>
        </w:rPr>
        <w:fldChar w:fldCharType="end"/>
      </w:r>
      <w:r w:rsidRPr="0051092C">
        <w:rPr>
          <w:sz w:val="18"/>
        </w:rPr>
        <w:t xml:space="preserve"> SPOSÓB REALIZACJI MONITORINGU</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513"/>
        <w:gridCol w:w="2318"/>
        <w:gridCol w:w="3587"/>
        <w:gridCol w:w="2211"/>
        <w:gridCol w:w="3915"/>
      </w:tblGrid>
      <w:tr w:rsidR="0051092C" w:rsidRPr="00A630F4" w14:paraId="2ADE7051" w14:textId="77777777" w:rsidTr="00DA7C54">
        <w:tc>
          <w:tcPr>
            <w:tcW w:w="864" w:type="pct"/>
            <w:tcBorders>
              <w:top w:val="single" w:sz="8" w:space="0" w:color="7778AD"/>
              <w:left w:val="single" w:sz="8" w:space="0" w:color="7778AD"/>
              <w:bottom w:val="single" w:sz="8" w:space="0" w:color="7778AD"/>
              <w:right w:val="nil"/>
            </w:tcBorders>
            <w:shd w:val="clear" w:color="auto" w:fill="53548A"/>
          </w:tcPr>
          <w:p w14:paraId="2D9841BF" w14:textId="77777777" w:rsidR="0051092C" w:rsidRPr="00255B32" w:rsidRDefault="0051092C" w:rsidP="00DA7C54">
            <w:pPr>
              <w:spacing w:line="240" w:lineRule="auto"/>
              <w:jc w:val="left"/>
              <w:rPr>
                <w:b/>
                <w:bCs/>
                <w:color w:val="FFFFFF"/>
              </w:rPr>
            </w:pPr>
            <w:r w:rsidRPr="00255B32">
              <w:rPr>
                <w:b/>
                <w:bCs/>
                <w:color w:val="FFFFFF"/>
              </w:rPr>
              <w:t>Co zostanie zbadane?</w:t>
            </w:r>
          </w:p>
        </w:tc>
        <w:tc>
          <w:tcPr>
            <w:tcW w:w="797" w:type="pct"/>
            <w:tcBorders>
              <w:top w:val="single" w:sz="8" w:space="0" w:color="7778AD"/>
              <w:left w:val="nil"/>
              <w:bottom w:val="single" w:sz="8" w:space="0" w:color="7778AD"/>
              <w:right w:val="nil"/>
            </w:tcBorders>
            <w:shd w:val="clear" w:color="auto" w:fill="53548A"/>
          </w:tcPr>
          <w:p w14:paraId="451F0FC8" w14:textId="77777777" w:rsidR="0051092C" w:rsidRPr="00255B32" w:rsidRDefault="0051092C" w:rsidP="00DA7C54">
            <w:pPr>
              <w:spacing w:line="240" w:lineRule="auto"/>
              <w:jc w:val="center"/>
              <w:rPr>
                <w:b/>
                <w:bCs/>
                <w:color w:val="FFFFFF"/>
              </w:rPr>
            </w:pPr>
            <w:r w:rsidRPr="00255B32">
              <w:rPr>
                <w:b/>
                <w:bCs/>
                <w:color w:val="FFFFFF"/>
              </w:rPr>
              <w:t>Kto je wykona?</w:t>
            </w:r>
          </w:p>
        </w:tc>
        <w:tc>
          <w:tcPr>
            <w:tcW w:w="1233" w:type="pct"/>
            <w:tcBorders>
              <w:top w:val="single" w:sz="8" w:space="0" w:color="7778AD"/>
              <w:left w:val="nil"/>
              <w:bottom w:val="single" w:sz="8" w:space="0" w:color="7778AD"/>
              <w:right w:val="nil"/>
            </w:tcBorders>
            <w:shd w:val="clear" w:color="auto" w:fill="53548A"/>
          </w:tcPr>
          <w:p w14:paraId="53AD4BDD" w14:textId="77777777" w:rsidR="0051092C" w:rsidRPr="00255B32" w:rsidRDefault="0051092C" w:rsidP="00DA7C54">
            <w:pPr>
              <w:spacing w:line="240" w:lineRule="auto"/>
              <w:jc w:val="center"/>
              <w:rPr>
                <w:b/>
                <w:bCs/>
                <w:color w:val="FFFFFF"/>
              </w:rPr>
            </w:pPr>
            <w:r w:rsidRPr="00255B32">
              <w:rPr>
                <w:b/>
                <w:bCs/>
                <w:color w:val="FFFFFF"/>
              </w:rPr>
              <w:t>Jak zostanie wykonane?</w:t>
            </w:r>
          </w:p>
        </w:tc>
        <w:tc>
          <w:tcPr>
            <w:tcW w:w="760" w:type="pct"/>
            <w:tcBorders>
              <w:top w:val="single" w:sz="8" w:space="0" w:color="7778AD"/>
              <w:left w:val="nil"/>
              <w:bottom w:val="single" w:sz="8" w:space="0" w:color="7778AD"/>
              <w:right w:val="nil"/>
            </w:tcBorders>
            <w:shd w:val="clear" w:color="auto" w:fill="53548A"/>
          </w:tcPr>
          <w:p w14:paraId="3A443FD1" w14:textId="77777777" w:rsidR="0051092C" w:rsidRPr="00255B32" w:rsidRDefault="0051092C" w:rsidP="00DA7C54">
            <w:pPr>
              <w:spacing w:line="240" w:lineRule="auto"/>
              <w:jc w:val="center"/>
              <w:rPr>
                <w:b/>
                <w:bCs/>
                <w:color w:val="FFFFFF"/>
              </w:rPr>
            </w:pPr>
            <w:r w:rsidRPr="00255B32">
              <w:rPr>
                <w:b/>
                <w:bCs/>
                <w:color w:val="FFFFFF"/>
              </w:rPr>
              <w:t>Kiedy?</w:t>
            </w:r>
          </w:p>
        </w:tc>
        <w:tc>
          <w:tcPr>
            <w:tcW w:w="1346" w:type="pct"/>
            <w:tcBorders>
              <w:top w:val="single" w:sz="8" w:space="0" w:color="7778AD"/>
              <w:left w:val="nil"/>
              <w:bottom w:val="single" w:sz="8" w:space="0" w:color="7778AD"/>
              <w:right w:val="single" w:sz="8" w:space="0" w:color="7778AD"/>
            </w:tcBorders>
            <w:shd w:val="clear" w:color="auto" w:fill="53548A"/>
          </w:tcPr>
          <w:p w14:paraId="6751094B" w14:textId="77777777" w:rsidR="0051092C" w:rsidRPr="00255B32" w:rsidRDefault="0051092C" w:rsidP="00DA7C54">
            <w:pPr>
              <w:spacing w:line="240" w:lineRule="auto"/>
              <w:jc w:val="center"/>
              <w:rPr>
                <w:b/>
                <w:bCs/>
                <w:color w:val="FFFFFF"/>
              </w:rPr>
            </w:pPr>
            <w:r w:rsidRPr="00255B32">
              <w:rPr>
                <w:b/>
                <w:bCs/>
                <w:color w:val="FFFFFF"/>
              </w:rPr>
              <w:t>Ocena</w:t>
            </w:r>
          </w:p>
        </w:tc>
      </w:tr>
      <w:tr w:rsidR="0051092C" w:rsidRPr="00A630F4" w14:paraId="317ED24E" w14:textId="77777777" w:rsidTr="00DA7C54">
        <w:tc>
          <w:tcPr>
            <w:tcW w:w="864" w:type="pct"/>
            <w:tcBorders>
              <w:bottom w:val="single" w:sz="4" w:space="0" w:color="4F81BD"/>
              <w:right w:val="single" w:sz="4" w:space="0" w:color="4F81BD"/>
            </w:tcBorders>
            <w:shd w:val="clear" w:color="auto" w:fill="D2D2E4"/>
          </w:tcPr>
          <w:p w14:paraId="3287A6BF" w14:textId="77777777" w:rsidR="0051092C" w:rsidRPr="00255B32" w:rsidRDefault="0051092C" w:rsidP="002D09DC">
            <w:pPr>
              <w:pStyle w:val="Akapitzlist"/>
              <w:numPr>
                <w:ilvl w:val="0"/>
                <w:numId w:val="30"/>
              </w:numPr>
              <w:spacing w:before="0" w:line="240" w:lineRule="auto"/>
              <w:ind w:left="284" w:hanging="284"/>
              <w:jc w:val="left"/>
              <w:rPr>
                <w:b/>
                <w:bCs/>
              </w:rPr>
            </w:pPr>
            <w:r w:rsidRPr="00255B32">
              <w:rPr>
                <w:b/>
                <w:bCs/>
              </w:rPr>
              <w:t>Harmonogram ogłaszania konkursów,</w:t>
            </w:r>
          </w:p>
          <w:p w14:paraId="1914C6A1" w14:textId="77777777" w:rsidR="0051092C" w:rsidRPr="00255B32" w:rsidRDefault="0051092C" w:rsidP="002D09DC">
            <w:pPr>
              <w:pStyle w:val="Akapitzlist"/>
              <w:numPr>
                <w:ilvl w:val="0"/>
                <w:numId w:val="30"/>
              </w:numPr>
              <w:spacing w:before="0" w:line="240" w:lineRule="auto"/>
              <w:ind w:left="284" w:hanging="284"/>
              <w:jc w:val="left"/>
              <w:rPr>
                <w:b/>
                <w:bCs/>
              </w:rPr>
            </w:pPr>
            <w:r w:rsidRPr="00255B32">
              <w:rPr>
                <w:b/>
                <w:bCs/>
              </w:rPr>
              <w:t>Realizacja budżetu LGD,</w:t>
            </w:r>
          </w:p>
          <w:p w14:paraId="4D14CEC7" w14:textId="77777777" w:rsidR="0051092C" w:rsidRPr="00255B32" w:rsidRDefault="0051092C" w:rsidP="002D09DC">
            <w:pPr>
              <w:pStyle w:val="Akapitzlist"/>
              <w:numPr>
                <w:ilvl w:val="0"/>
                <w:numId w:val="30"/>
              </w:numPr>
              <w:spacing w:before="0" w:line="240" w:lineRule="auto"/>
              <w:ind w:left="284" w:hanging="284"/>
              <w:jc w:val="left"/>
              <w:rPr>
                <w:b/>
                <w:bCs/>
              </w:rPr>
            </w:pPr>
            <w:r w:rsidRPr="00255B32">
              <w:rPr>
                <w:b/>
                <w:bCs/>
              </w:rPr>
              <w:t>Analiza stopnia osiągania wskaźników,</w:t>
            </w:r>
          </w:p>
          <w:p w14:paraId="324D7C4A" w14:textId="77777777" w:rsidR="0051092C" w:rsidRPr="00255B32" w:rsidRDefault="0051092C" w:rsidP="002D09DC">
            <w:pPr>
              <w:pStyle w:val="Akapitzlist"/>
              <w:numPr>
                <w:ilvl w:val="0"/>
                <w:numId w:val="30"/>
              </w:numPr>
              <w:spacing w:before="0" w:line="240" w:lineRule="auto"/>
              <w:ind w:left="284" w:hanging="284"/>
              <w:jc w:val="left"/>
              <w:rPr>
                <w:b/>
                <w:bCs/>
              </w:rPr>
            </w:pPr>
            <w:r w:rsidRPr="00255B32">
              <w:rPr>
                <w:b/>
                <w:bCs/>
              </w:rPr>
              <w:t>Realizacja założonych operacji,</w:t>
            </w:r>
          </w:p>
          <w:p w14:paraId="61A5EE1C" w14:textId="77777777" w:rsidR="0051092C" w:rsidRPr="00255B32" w:rsidRDefault="0051092C" w:rsidP="002D09DC">
            <w:pPr>
              <w:pStyle w:val="Akapitzlist"/>
              <w:numPr>
                <w:ilvl w:val="0"/>
                <w:numId w:val="30"/>
              </w:numPr>
              <w:spacing w:before="0" w:line="240" w:lineRule="auto"/>
              <w:ind w:left="284" w:hanging="284"/>
              <w:jc w:val="left"/>
              <w:rPr>
                <w:b/>
                <w:bCs/>
              </w:rPr>
            </w:pPr>
            <w:r w:rsidRPr="00255B32">
              <w:rPr>
                <w:b/>
                <w:bCs/>
              </w:rPr>
              <w:t>Ocena wykorzystania partycypacyjnego modelu ewaluacji.</w:t>
            </w:r>
          </w:p>
        </w:tc>
        <w:tc>
          <w:tcPr>
            <w:tcW w:w="797" w:type="pct"/>
            <w:tcBorders>
              <w:left w:val="single" w:sz="4" w:space="0" w:color="4F81BD"/>
              <w:bottom w:val="single" w:sz="4" w:space="0" w:color="4F81BD"/>
              <w:right w:val="single" w:sz="4" w:space="0" w:color="4F81BD"/>
            </w:tcBorders>
            <w:shd w:val="clear" w:color="auto" w:fill="D2D2E4"/>
          </w:tcPr>
          <w:p w14:paraId="35AC9019" w14:textId="77777777" w:rsidR="0051092C" w:rsidRPr="00255B32" w:rsidRDefault="0051092C" w:rsidP="00DA7C54">
            <w:pPr>
              <w:spacing w:line="240" w:lineRule="auto"/>
              <w:jc w:val="left"/>
            </w:pPr>
            <w:r w:rsidRPr="00255B32">
              <w:t>Pracownicy biura LGD (ocena własna)</w:t>
            </w:r>
          </w:p>
        </w:tc>
        <w:tc>
          <w:tcPr>
            <w:tcW w:w="1233" w:type="pct"/>
            <w:tcBorders>
              <w:left w:val="single" w:sz="4" w:space="0" w:color="4F81BD"/>
              <w:bottom w:val="single" w:sz="4" w:space="0" w:color="4F81BD"/>
              <w:right w:val="single" w:sz="4" w:space="0" w:color="4F81BD"/>
            </w:tcBorders>
            <w:shd w:val="clear" w:color="auto" w:fill="D2D2E4"/>
          </w:tcPr>
          <w:p w14:paraId="3820E673" w14:textId="77777777" w:rsidR="0051092C" w:rsidRPr="00255B32" w:rsidRDefault="0051092C" w:rsidP="002D09DC">
            <w:pPr>
              <w:pStyle w:val="Akapitzlist"/>
              <w:numPr>
                <w:ilvl w:val="0"/>
                <w:numId w:val="26"/>
              </w:numPr>
              <w:spacing w:before="0" w:line="240" w:lineRule="auto"/>
              <w:ind w:left="274" w:hanging="274"/>
              <w:jc w:val="left"/>
            </w:pPr>
            <w:r w:rsidRPr="00255B32">
              <w:t>dane zebrane z przeprowadzonych konkursów posłużą ocenie efektywności realizowanych działań bieżących biura LGD</w:t>
            </w:r>
          </w:p>
          <w:p w14:paraId="61359BAC" w14:textId="77777777" w:rsidR="0051092C" w:rsidRPr="00255B32" w:rsidRDefault="0051092C" w:rsidP="00DA7C54">
            <w:pPr>
              <w:spacing w:line="240" w:lineRule="auto"/>
            </w:pPr>
          </w:p>
        </w:tc>
        <w:tc>
          <w:tcPr>
            <w:tcW w:w="760" w:type="pct"/>
            <w:tcBorders>
              <w:left w:val="single" w:sz="4" w:space="0" w:color="4F81BD"/>
              <w:bottom w:val="single" w:sz="4" w:space="0" w:color="4F81BD"/>
              <w:right w:val="single" w:sz="4" w:space="0" w:color="4F81BD"/>
            </w:tcBorders>
            <w:shd w:val="clear" w:color="auto" w:fill="D2D2E4"/>
          </w:tcPr>
          <w:p w14:paraId="60A203C7" w14:textId="77777777" w:rsidR="0051092C" w:rsidRPr="00255B32" w:rsidRDefault="0051092C" w:rsidP="00DA7C54">
            <w:pPr>
              <w:spacing w:line="240" w:lineRule="auto"/>
              <w:jc w:val="left"/>
            </w:pPr>
            <w:r w:rsidRPr="00255B32">
              <w:t>Na bieżąco, okres obejmie cały pełen rok sprawozdawczy, raport z monitoringu sporządzany będzie w I kwartale każdego roku</w:t>
            </w:r>
          </w:p>
        </w:tc>
        <w:tc>
          <w:tcPr>
            <w:tcW w:w="1346" w:type="pct"/>
            <w:tcBorders>
              <w:left w:val="single" w:sz="4" w:space="0" w:color="4F81BD"/>
              <w:bottom w:val="single" w:sz="4" w:space="0" w:color="4F81BD"/>
            </w:tcBorders>
            <w:shd w:val="clear" w:color="auto" w:fill="D2D2E4"/>
          </w:tcPr>
          <w:p w14:paraId="4277D185" w14:textId="77777777" w:rsidR="0051092C" w:rsidRPr="00255B32" w:rsidRDefault="0051092C" w:rsidP="002D09DC">
            <w:pPr>
              <w:pStyle w:val="Akapitzlist"/>
              <w:numPr>
                <w:ilvl w:val="0"/>
                <w:numId w:val="29"/>
              </w:numPr>
              <w:spacing w:before="0" w:line="240" w:lineRule="auto"/>
              <w:ind w:left="302" w:hanging="284"/>
              <w:jc w:val="left"/>
            </w:pPr>
            <w:r w:rsidRPr="00255B32">
              <w:t>zgodność ogłaszania konkursów z harmonogramem,</w:t>
            </w:r>
          </w:p>
          <w:p w14:paraId="09ADA832" w14:textId="77777777" w:rsidR="0051092C" w:rsidRPr="00255B32" w:rsidRDefault="0051092C" w:rsidP="002D09DC">
            <w:pPr>
              <w:pStyle w:val="Akapitzlist"/>
              <w:numPr>
                <w:ilvl w:val="0"/>
                <w:numId w:val="29"/>
              </w:numPr>
              <w:spacing w:before="0" w:line="240" w:lineRule="auto"/>
              <w:ind w:left="302" w:hanging="284"/>
              <w:jc w:val="left"/>
            </w:pPr>
            <w:r w:rsidRPr="00255B32">
              <w:t>stopień wykorzystania funduszy,</w:t>
            </w:r>
          </w:p>
          <w:p w14:paraId="661A4793" w14:textId="77777777" w:rsidR="0051092C" w:rsidRPr="00255B32" w:rsidRDefault="0051092C" w:rsidP="002D09DC">
            <w:pPr>
              <w:pStyle w:val="Akapitzlist"/>
              <w:numPr>
                <w:ilvl w:val="0"/>
                <w:numId w:val="29"/>
              </w:numPr>
              <w:spacing w:before="0" w:line="240" w:lineRule="auto"/>
              <w:ind w:left="302" w:hanging="284"/>
              <w:jc w:val="left"/>
            </w:pPr>
            <w:r w:rsidRPr="00255B32">
              <w:t>wysokość zakontraktowanych środków,</w:t>
            </w:r>
          </w:p>
          <w:p w14:paraId="1938C233" w14:textId="77777777" w:rsidR="0051092C" w:rsidRPr="00255B32" w:rsidRDefault="0051092C" w:rsidP="002D09DC">
            <w:pPr>
              <w:pStyle w:val="Akapitzlist"/>
              <w:numPr>
                <w:ilvl w:val="0"/>
                <w:numId w:val="29"/>
              </w:numPr>
              <w:spacing w:before="0" w:line="240" w:lineRule="auto"/>
              <w:ind w:left="302" w:hanging="284"/>
              <w:jc w:val="left"/>
            </w:pPr>
            <w:r w:rsidRPr="00255B32">
              <w:t>stopień realizacji wskaźników.</w:t>
            </w:r>
          </w:p>
        </w:tc>
      </w:tr>
    </w:tbl>
    <w:p w14:paraId="6956C184" w14:textId="77777777" w:rsidR="0051092C" w:rsidRPr="00F41017" w:rsidRDefault="0051092C" w:rsidP="0051092C">
      <w:r w:rsidRPr="00F41017">
        <w:t>Źródłem danych na potrzeby monitoringu będą dane pozyskiwane od beneficjentów. W celu zapewnienia dostępu do informacji od beneficjentów, należy zobowiązać ich do podpisania oświadczenia. Proponuje się następujący formularz do zbierania danych od beneficjentów:</w:t>
      </w:r>
    </w:p>
    <w:p w14:paraId="404AD439" w14:textId="77777777" w:rsidR="0051092C" w:rsidRDefault="0051092C" w:rsidP="0051092C"/>
    <w:p w14:paraId="11BC5E6F" w14:textId="77777777" w:rsidR="0051092C" w:rsidRPr="008271D9" w:rsidRDefault="0051092C" w:rsidP="0051092C">
      <w:pPr>
        <w:rPr>
          <w:sz w:val="2"/>
          <w:szCs w:val="2"/>
        </w:rPr>
      </w:pPr>
    </w:p>
    <w:p w14:paraId="027F85FF" w14:textId="77777777" w:rsidR="0051092C" w:rsidRDefault="0051092C" w:rsidP="0051092C">
      <w:pPr>
        <w:pStyle w:val="Nagwek"/>
        <w:spacing w:before="0" w:line="288" w:lineRule="auto"/>
        <w:jc w:val="right"/>
        <w:rPr>
          <w:i/>
          <w:sz w:val="18"/>
          <w:szCs w:val="18"/>
        </w:rPr>
      </w:pPr>
    </w:p>
    <w:p w14:paraId="7144278E" w14:textId="77777777" w:rsidR="0051092C" w:rsidRDefault="0051092C" w:rsidP="0051092C">
      <w:pPr>
        <w:pStyle w:val="Nagwek"/>
        <w:spacing w:before="0" w:line="288" w:lineRule="auto"/>
        <w:jc w:val="right"/>
        <w:rPr>
          <w:i/>
          <w:sz w:val="18"/>
          <w:szCs w:val="18"/>
        </w:rPr>
      </w:pPr>
    </w:p>
    <w:p w14:paraId="5EAE5AF6" w14:textId="77777777" w:rsidR="0051092C" w:rsidRDefault="0051092C" w:rsidP="0051092C">
      <w:pPr>
        <w:pStyle w:val="Nagwek"/>
        <w:spacing w:before="0" w:line="288" w:lineRule="auto"/>
        <w:jc w:val="right"/>
        <w:rPr>
          <w:i/>
          <w:sz w:val="18"/>
          <w:szCs w:val="18"/>
        </w:rPr>
      </w:pPr>
    </w:p>
    <w:p w14:paraId="61E4812E" w14:textId="77777777" w:rsidR="0051092C" w:rsidRDefault="0051092C" w:rsidP="0051092C">
      <w:pPr>
        <w:pStyle w:val="Nagwek"/>
        <w:spacing w:before="0" w:line="288" w:lineRule="auto"/>
        <w:jc w:val="right"/>
        <w:rPr>
          <w:i/>
          <w:sz w:val="18"/>
          <w:szCs w:val="18"/>
        </w:rPr>
      </w:pPr>
    </w:p>
    <w:p w14:paraId="163CBE8B" w14:textId="77777777" w:rsidR="0051092C" w:rsidRDefault="0051092C" w:rsidP="0051092C">
      <w:pPr>
        <w:pStyle w:val="Nagwek"/>
        <w:spacing w:before="0" w:line="288" w:lineRule="auto"/>
        <w:jc w:val="right"/>
        <w:rPr>
          <w:i/>
          <w:sz w:val="18"/>
          <w:szCs w:val="18"/>
        </w:rPr>
      </w:pPr>
    </w:p>
    <w:p w14:paraId="3366A580" w14:textId="77777777" w:rsidR="0051092C" w:rsidRDefault="0051092C" w:rsidP="0051092C">
      <w:pPr>
        <w:pStyle w:val="Nagwek"/>
        <w:spacing w:before="0" w:line="288" w:lineRule="auto"/>
        <w:jc w:val="right"/>
        <w:rPr>
          <w:i/>
          <w:sz w:val="18"/>
          <w:szCs w:val="18"/>
        </w:rPr>
      </w:pPr>
    </w:p>
    <w:p w14:paraId="03E7F286" w14:textId="77777777" w:rsidR="0051092C" w:rsidRDefault="0051092C" w:rsidP="0051092C">
      <w:pPr>
        <w:pStyle w:val="Nagwek"/>
        <w:spacing w:before="0" w:line="288" w:lineRule="auto"/>
        <w:jc w:val="right"/>
        <w:rPr>
          <w:i/>
          <w:sz w:val="18"/>
          <w:szCs w:val="18"/>
        </w:rPr>
      </w:pPr>
    </w:p>
    <w:p w14:paraId="744FBC0B" w14:textId="77777777" w:rsidR="0051092C" w:rsidRDefault="0051092C" w:rsidP="0051092C">
      <w:pPr>
        <w:pStyle w:val="Nagwek"/>
        <w:spacing w:before="0" w:line="288" w:lineRule="auto"/>
        <w:jc w:val="right"/>
        <w:rPr>
          <w:i/>
          <w:sz w:val="18"/>
          <w:szCs w:val="18"/>
        </w:rPr>
      </w:pPr>
    </w:p>
    <w:p w14:paraId="31EDE922" w14:textId="77777777" w:rsidR="0051092C" w:rsidRDefault="0051092C" w:rsidP="0051092C">
      <w:pPr>
        <w:pStyle w:val="Nagwek"/>
        <w:spacing w:before="0" w:line="288" w:lineRule="auto"/>
        <w:jc w:val="right"/>
        <w:rPr>
          <w:i/>
          <w:sz w:val="18"/>
          <w:szCs w:val="18"/>
        </w:rPr>
      </w:pPr>
    </w:p>
    <w:p w14:paraId="0F159000" w14:textId="77777777" w:rsidR="0051092C" w:rsidRDefault="0051092C" w:rsidP="0051092C">
      <w:pPr>
        <w:pStyle w:val="Nagwek"/>
        <w:spacing w:before="0" w:line="288" w:lineRule="auto"/>
        <w:jc w:val="right"/>
        <w:rPr>
          <w:i/>
          <w:sz w:val="18"/>
          <w:szCs w:val="18"/>
        </w:rPr>
      </w:pPr>
    </w:p>
    <w:p w14:paraId="494210E3" w14:textId="77777777" w:rsidR="0051092C" w:rsidRDefault="0051092C" w:rsidP="0051092C">
      <w:pPr>
        <w:pStyle w:val="Nagwek"/>
        <w:spacing w:before="0" w:line="288" w:lineRule="auto"/>
        <w:jc w:val="right"/>
        <w:rPr>
          <w:i/>
          <w:sz w:val="18"/>
          <w:szCs w:val="18"/>
        </w:rPr>
      </w:pPr>
    </w:p>
    <w:p w14:paraId="068EB9D9" w14:textId="77777777" w:rsidR="0051092C" w:rsidRDefault="0051092C" w:rsidP="0051092C">
      <w:pPr>
        <w:pStyle w:val="Nagwek"/>
        <w:spacing w:before="0" w:line="288" w:lineRule="auto"/>
        <w:jc w:val="right"/>
        <w:rPr>
          <w:i/>
          <w:sz w:val="18"/>
          <w:szCs w:val="18"/>
        </w:rPr>
      </w:pPr>
    </w:p>
    <w:p w14:paraId="2C7C6418" w14:textId="77777777" w:rsidR="0051092C" w:rsidRDefault="0051092C" w:rsidP="0051092C">
      <w:pPr>
        <w:pStyle w:val="Nagwek"/>
        <w:spacing w:before="0" w:line="288" w:lineRule="auto"/>
        <w:jc w:val="right"/>
        <w:rPr>
          <w:i/>
          <w:sz w:val="18"/>
          <w:szCs w:val="18"/>
        </w:rPr>
      </w:pPr>
    </w:p>
    <w:p w14:paraId="3B18B147" w14:textId="77777777" w:rsidR="0051092C" w:rsidRDefault="0051092C" w:rsidP="0051092C">
      <w:pPr>
        <w:pStyle w:val="Nagwek"/>
        <w:spacing w:before="0" w:line="288" w:lineRule="auto"/>
        <w:jc w:val="right"/>
        <w:rPr>
          <w:i/>
          <w:sz w:val="18"/>
          <w:szCs w:val="18"/>
        </w:rPr>
        <w:sectPr w:rsidR="0051092C" w:rsidSect="00382250">
          <w:pgSz w:w="16838" w:h="11906" w:orient="landscape"/>
          <w:pgMar w:top="624" w:right="1140" w:bottom="624" w:left="1134" w:header="703" w:footer="709" w:gutter="0"/>
          <w:cols w:space="708"/>
          <w:titlePg/>
          <w:docGrid w:linePitch="360"/>
        </w:sectPr>
      </w:pPr>
    </w:p>
    <w:p w14:paraId="3D55D25A" w14:textId="77777777" w:rsidR="0051092C" w:rsidRPr="00F41017" w:rsidRDefault="0051092C" w:rsidP="0051092C">
      <w:pPr>
        <w:pStyle w:val="Nagwek"/>
        <w:spacing w:before="0" w:line="288" w:lineRule="auto"/>
        <w:jc w:val="right"/>
        <w:rPr>
          <w:i/>
          <w:sz w:val="18"/>
          <w:szCs w:val="18"/>
        </w:rPr>
      </w:pPr>
      <w:r w:rsidRPr="00F41017">
        <w:rPr>
          <w:i/>
          <w:sz w:val="18"/>
          <w:szCs w:val="18"/>
        </w:rPr>
        <w:lastRenderedPageBreak/>
        <w:t xml:space="preserve">Załącznik </w:t>
      </w:r>
      <w:r>
        <w:rPr>
          <w:i/>
          <w:sz w:val="18"/>
          <w:szCs w:val="18"/>
        </w:rPr>
        <w:t xml:space="preserve">do </w:t>
      </w:r>
      <w:r w:rsidRPr="00F41017">
        <w:rPr>
          <w:i/>
          <w:sz w:val="18"/>
          <w:szCs w:val="18"/>
        </w:rPr>
        <w:t>Procedury dokonywania ewaluacji i monitoringu</w:t>
      </w:r>
    </w:p>
    <w:p w14:paraId="20738D35" w14:textId="77777777" w:rsidR="0051092C" w:rsidRPr="00F41017" w:rsidRDefault="0051092C" w:rsidP="0051092C">
      <w:pPr>
        <w:pStyle w:val="Nagwek"/>
        <w:spacing w:before="0"/>
        <w:jc w:val="center"/>
        <w:rPr>
          <w:b/>
        </w:rPr>
      </w:pPr>
      <w:r w:rsidRPr="00F41017">
        <w:rPr>
          <w:b/>
        </w:rPr>
        <w:t>ANKIETA MONITORUJĄCA WDRAŻANIE PROJEKTÓW ZREALIZOWANYCH</w:t>
      </w:r>
    </w:p>
    <w:p w14:paraId="0BFCDAD0" w14:textId="77777777" w:rsidR="0051092C" w:rsidRPr="005563D1" w:rsidRDefault="0051092C" w:rsidP="0051092C">
      <w:pPr>
        <w:pStyle w:val="Nagwek"/>
        <w:spacing w:before="0"/>
        <w:jc w:val="center"/>
        <w:rPr>
          <w:b/>
        </w:rPr>
      </w:pPr>
      <w:r w:rsidRPr="00F41017">
        <w:rPr>
          <w:b/>
        </w:rPr>
        <w:t>W RAMACH LOKALNEJ STRATEGII ROZWOJU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4580"/>
      </w:tblGrid>
      <w:tr w:rsidR="0051092C" w:rsidRPr="00D5126A" w14:paraId="23D8707F" w14:textId="77777777" w:rsidTr="00DA7C54">
        <w:trPr>
          <w:trHeight w:val="60"/>
        </w:trPr>
        <w:tc>
          <w:tcPr>
            <w:tcW w:w="2810" w:type="pct"/>
            <w:shd w:val="clear" w:color="auto" w:fill="F2F2F2"/>
            <w:vAlign w:val="center"/>
          </w:tcPr>
          <w:p w14:paraId="7E6305A5" w14:textId="77777777" w:rsidR="0051092C" w:rsidRPr="00D5126A" w:rsidRDefault="0051092C" w:rsidP="00DA7C54">
            <w:pPr>
              <w:spacing w:line="240" w:lineRule="auto"/>
              <w:rPr>
                <w:sz w:val="18"/>
                <w:szCs w:val="18"/>
              </w:rPr>
            </w:pPr>
            <w:r w:rsidRPr="00D5126A">
              <w:rPr>
                <w:sz w:val="18"/>
                <w:szCs w:val="18"/>
              </w:rPr>
              <w:t>Beneficjent:</w:t>
            </w:r>
          </w:p>
        </w:tc>
        <w:tc>
          <w:tcPr>
            <w:tcW w:w="2190" w:type="pct"/>
            <w:shd w:val="clear" w:color="auto" w:fill="F2F2F2"/>
            <w:vAlign w:val="center"/>
          </w:tcPr>
          <w:p w14:paraId="37DC91F7" w14:textId="77777777" w:rsidR="0051092C" w:rsidRPr="00D5126A" w:rsidRDefault="00870569" w:rsidP="00DA7C54">
            <w:pPr>
              <w:pStyle w:val="Bezodstpw"/>
              <w:rPr>
                <w:b/>
                <w:sz w:val="18"/>
                <w:szCs w:val="18"/>
                <w:lang w:val="pl-PL"/>
              </w:rPr>
            </w:pPr>
            <w:r w:rsidRPr="00D5126A">
              <w:rPr>
                <w:b/>
                <w:sz w:val="18"/>
                <w:szCs w:val="18"/>
                <w:lang w:val="pl-PL"/>
              </w:rPr>
              <w:fldChar w:fldCharType="begin"/>
            </w:r>
            <w:r w:rsidR="0051092C" w:rsidRPr="00D5126A">
              <w:rPr>
                <w:b/>
                <w:sz w:val="18"/>
                <w:szCs w:val="18"/>
                <w:lang w:val="pl-PL"/>
              </w:rPr>
              <w:instrText xml:space="preserve"> MERGEFIELD Wnioskodawca </w:instrText>
            </w:r>
            <w:r w:rsidRPr="00D5126A">
              <w:rPr>
                <w:b/>
                <w:sz w:val="18"/>
                <w:szCs w:val="18"/>
                <w:lang w:val="pl-PL"/>
              </w:rPr>
              <w:fldChar w:fldCharType="end"/>
            </w:r>
          </w:p>
        </w:tc>
      </w:tr>
      <w:tr w:rsidR="0051092C" w:rsidRPr="00794CFE" w14:paraId="4842F9E4" w14:textId="77777777" w:rsidTr="00DA7C54">
        <w:trPr>
          <w:trHeight w:val="60"/>
        </w:trPr>
        <w:tc>
          <w:tcPr>
            <w:tcW w:w="2810" w:type="pct"/>
            <w:shd w:val="clear" w:color="auto" w:fill="F2F2F2"/>
            <w:vAlign w:val="center"/>
          </w:tcPr>
          <w:p w14:paraId="416081B7" w14:textId="77777777" w:rsidR="0051092C" w:rsidRPr="00D5126A" w:rsidRDefault="0051092C" w:rsidP="00DA7C54">
            <w:pPr>
              <w:spacing w:line="240" w:lineRule="auto"/>
              <w:rPr>
                <w:sz w:val="18"/>
                <w:szCs w:val="18"/>
              </w:rPr>
            </w:pPr>
            <w:r w:rsidRPr="00D5126A">
              <w:rPr>
                <w:sz w:val="18"/>
                <w:szCs w:val="18"/>
              </w:rPr>
              <w:t>Nr ewidencyjny wniosku nadany przez LGD:</w:t>
            </w:r>
          </w:p>
        </w:tc>
        <w:tc>
          <w:tcPr>
            <w:tcW w:w="2190" w:type="pct"/>
            <w:shd w:val="clear" w:color="auto" w:fill="F2F2F2"/>
            <w:vAlign w:val="center"/>
          </w:tcPr>
          <w:p w14:paraId="2E5D318F" w14:textId="77777777" w:rsidR="0051092C" w:rsidRPr="00D5126A" w:rsidRDefault="0051092C" w:rsidP="00DA7C54">
            <w:pPr>
              <w:spacing w:line="240" w:lineRule="auto"/>
              <w:rPr>
                <w:sz w:val="18"/>
                <w:szCs w:val="18"/>
              </w:rPr>
            </w:pPr>
          </w:p>
        </w:tc>
      </w:tr>
      <w:tr w:rsidR="0051092C" w:rsidRPr="00794CFE" w14:paraId="2233FAC1" w14:textId="77777777" w:rsidTr="00DA7C54">
        <w:trPr>
          <w:trHeight w:val="60"/>
        </w:trPr>
        <w:tc>
          <w:tcPr>
            <w:tcW w:w="2810" w:type="pct"/>
            <w:shd w:val="clear" w:color="auto" w:fill="F2F2F2"/>
            <w:vAlign w:val="center"/>
          </w:tcPr>
          <w:p w14:paraId="4C79697B" w14:textId="77777777" w:rsidR="0051092C" w:rsidRPr="00D5126A" w:rsidRDefault="0051092C" w:rsidP="00DA7C54">
            <w:pPr>
              <w:spacing w:line="240" w:lineRule="auto"/>
              <w:rPr>
                <w:sz w:val="18"/>
                <w:szCs w:val="18"/>
              </w:rPr>
            </w:pPr>
            <w:r w:rsidRPr="00D5126A">
              <w:rPr>
                <w:sz w:val="18"/>
                <w:szCs w:val="18"/>
              </w:rPr>
              <w:t>Nr ewidencyjny wniosku nadany przez UM:</w:t>
            </w:r>
          </w:p>
        </w:tc>
        <w:tc>
          <w:tcPr>
            <w:tcW w:w="2190" w:type="pct"/>
            <w:shd w:val="clear" w:color="auto" w:fill="auto"/>
          </w:tcPr>
          <w:p w14:paraId="68D082BA" w14:textId="77777777" w:rsidR="0051092C" w:rsidRPr="00D5126A" w:rsidRDefault="0051092C" w:rsidP="00DA7C54">
            <w:pPr>
              <w:spacing w:line="240" w:lineRule="auto"/>
              <w:rPr>
                <w:i/>
                <w:sz w:val="18"/>
                <w:szCs w:val="18"/>
              </w:rPr>
            </w:pPr>
            <w:r w:rsidRPr="00D5126A">
              <w:rPr>
                <w:i/>
                <w:sz w:val="18"/>
                <w:szCs w:val="18"/>
              </w:rPr>
              <w:t>(proszę uzupełnić zgodnie z umową, wnioskiem o płatność)</w:t>
            </w:r>
          </w:p>
        </w:tc>
      </w:tr>
    </w:tbl>
    <w:p w14:paraId="3F278825" w14:textId="77777777" w:rsidR="0051092C" w:rsidRPr="0051092C" w:rsidRDefault="0051092C" w:rsidP="0051092C">
      <w:pPr>
        <w:spacing w:line="240" w:lineRule="auto"/>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6194"/>
      </w:tblGrid>
      <w:tr w:rsidR="0051092C" w:rsidRPr="00794CFE" w14:paraId="661CB885" w14:textId="77777777" w:rsidTr="00DA7C54">
        <w:trPr>
          <w:trHeight w:val="567"/>
          <w:jc w:val="center"/>
        </w:trPr>
        <w:tc>
          <w:tcPr>
            <w:tcW w:w="5000" w:type="pct"/>
            <w:gridSpan w:val="2"/>
            <w:shd w:val="clear" w:color="auto" w:fill="auto"/>
            <w:vAlign w:val="center"/>
          </w:tcPr>
          <w:p w14:paraId="6A9EB899" w14:textId="77777777" w:rsidR="0051092C" w:rsidRPr="00D5126A" w:rsidRDefault="0051092C" w:rsidP="0051092C">
            <w:pPr>
              <w:spacing w:before="0" w:line="240" w:lineRule="auto"/>
              <w:rPr>
                <w:sz w:val="18"/>
                <w:szCs w:val="18"/>
              </w:rPr>
            </w:pPr>
            <w:r w:rsidRPr="00D5126A">
              <w:rPr>
                <w:i/>
                <w:sz w:val="18"/>
                <w:szCs w:val="18"/>
              </w:rPr>
              <w:t>Tabela nr 1. (Prosimy o uzupełnienie tabeli zgodnie z danymi zawartymi w umowie przyznania pomocy oraz wniosku o płatność)</w:t>
            </w:r>
          </w:p>
        </w:tc>
      </w:tr>
      <w:tr w:rsidR="0051092C" w:rsidRPr="00D5126A" w14:paraId="7FB9060A" w14:textId="77777777" w:rsidTr="00DA7C54">
        <w:trPr>
          <w:trHeight w:val="60"/>
          <w:jc w:val="center"/>
        </w:trPr>
        <w:tc>
          <w:tcPr>
            <w:tcW w:w="5000" w:type="pct"/>
            <w:gridSpan w:val="2"/>
            <w:shd w:val="clear" w:color="auto" w:fill="D9D9D9"/>
            <w:vAlign w:val="center"/>
          </w:tcPr>
          <w:p w14:paraId="76DFB894" w14:textId="77777777" w:rsidR="0051092C" w:rsidRPr="00D5126A" w:rsidRDefault="0051092C" w:rsidP="00DA7C54">
            <w:pPr>
              <w:spacing w:line="240" w:lineRule="auto"/>
              <w:jc w:val="center"/>
              <w:rPr>
                <w:b/>
                <w:sz w:val="18"/>
                <w:szCs w:val="18"/>
              </w:rPr>
            </w:pPr>
            <w:r w:rsidRPr="00D5126A">
              <w:rPr>
                <w:b/>
                <w:sz w:val="18"/>
                <w:szCs w:val="18"/>
              </w:rPr>
              <w:t>Dane dotyczące realizowanego projektu</w:t>
            </w:r>
          </w:p>
        </w:tc>
      </w:tr>
      <w:tr w:rsidR="0051092C" w:rsidRPr="00D5126A" w14:paraId="702B4997" w14:textId="77777777" w:rsidTr="00DA7C54">
        <w:trPr>
          <w:trHeight w:val="60"/>
          <w:jc w:val="center"/>
        </w:trPr>
        <w:tc>
          <w:tcPr>
            <w:tcW w:w="2038" w:type="pct"/>
            <w:shd w:val="clear" w:color="auto" w:fill="F2F2F2"/>
            <w:vAlign w:val="center"/>
          </w:tcPr>
          <w:p w14:paraId="7829ACA2" w14:textId="77777777" w:rsidR="0051092C" w:rsidRPr="00D5126A" w:rsidRDefault="0051092C" w:rsidP="00DA7C54">
            <w:pPr>
              <w:spacing w:line="240" w:lineRule="auto"/>
              <w:rPr>
                <w:b/>
                <w:sz w:val="18"/>
                <w:szCs w:val="18"/>
              </w:rPr>
            </w:pPr>
            <w:r w:rsidRPr="00D5126A">
              <w:rPr>
                <w:b/>
                <w:sz w:val="18"/>
                <w:szCs w:val="18"/>
              </w:rPr>
              <w:t>Tytuł (wg umowy):</w:t>
            </w:r>
          </w:p>
        </w:tc>
        <w:tc>
          <w:tcPr>
            <w:tcW w:w="2962" w:type="pct"/>
            <w:shd w:val="clear" w:color="auto" w:fill="auto"/>
            <w:vAlign w:val="center"/>
          </w:tcPr>
          <w:p w14:paraId="71D0BE8E" w14:textId="77777777" w:rsidR="0051092C" w:rsidRPr="00D5126A" w:rsidRDefault="0051092C" w:rsidP="00DA7C54">
            <w:pPr>
              <w:spacing w:line="240" w:lineRule="auto"/>
              <w:rPr>
                <w:sz w:val="18"/>
                <w:szCs w:val="18"/>
              </w:rPr>
            </w:pPr>
          </w:p>
        </w:tc>
      </w:tr>
      <w:tr w:rsidR="0051092C" w:rsidRPr="00D5126A" w14:paraId="26E14EF4" w14:textId="77777777" w:rsidTr="00DA7C54">
        <w:trPr>
          <w:trHeight w:val="202"/>
          <w:jc w:val="center"/>
        </w:trPr>
        <w:tc>
          <w:tcPr>
            <w:tcW w:w="2038" w:type="pct"/>
            <w:shd w:val="clear" w:color="auto" w:fill="F2F2F2"/>
            <w:vAlign w:val="center"/>
          </w:tcPr>
          <w:p w14:paraId="47B3175F" w14:textId="77777777" w:rsidR="0051092C" w:rsidRPr="00D5126A" w:rsidRDefault="0051092C" w:rsidP="00DA7C54">
            <w:pPr>
              <w:spacing w:line="240" w:lineRule="auto"/>
              <w:rPr>
                <w:b/>
                <w:sz w:val="18"/>
                <w:szCs w:val="18"/>
              </w:rPr>
            </w:pPr>
            <w:r w:rsidRPr="00D5126A">
              <w:rPr>
                <w:b/>
                <w:sz w:val="18"/>
                <w:szCs w:val="18"/>
              </w:rPr>
              <w:t>Cel (wg umowy):</w:t>
            </w:r>
          </w:p>
        </w:tc>
        <w:tc>
          <w:tcPr>
            <w:tcW w:w="2962" w:type="pct"/>
            <w:shd w:val="clear" w:color="auto" w:fill="auto"/>
            <w:vAlign w:val="center"/>
          </w:tcPr>
          <w:p w14:paraId="3C94788B" w14:textId="77777777" w:rsidR="0051092C" w:rsidRPr="00D5126A" w:rsidRDefault="0051092C" w:rsidP="00DA7C54">
            <w:pPr>
              <w:spacing w:line="240" w:lineRule="auto"/>
              <w:rPr>
                <w:sz w:val="18"/>
                <w:szCs w:val="18"/>
              </w:rPr>
            </w:pPr>
          </w:p>
        </w:tc>
      </w:tr>
      <w:tr w:rsidR="0051092C" w:rsidRPr="00D5126A" w14:paraId="13B0D29A" w14:textId="77777777" w:rsidTr="00DA7C54">
        <w:trPr>
          <w:trHeight w:val="60"/>
          <w:jc w:val="center"/>
        </w:trPr>
        <w:tc>
          <w:tcPr>
            <w:tcW w:w="2038" w:type="pct"/>
            <w:shd w:val="clear" w:color="auto" w:fill="F2F2F2"/>
            <w:vAlign w:val="center"/>
          </w:tcPr>
          <w:p w14:paraId="2C9EB40B" w14:textId="77777777" w:rsidR="0051092C" w:rsidRPr="00D5126A" w:rsidRDefault="0051092C" w:rsidP="00DA7C54">
            <w:pPr>
              <w:spacing w:line="240" w:lineRule="auto"/>
              <w:rPr>
                <w:b/>
                <w:sz w:val="18"/>
                <w:szCs w:val="18"/>
              </w:rPr>
            </w:pPr>
            <w:r w:rsidRPr="00D5126A">
              <w:rPr>
                <w:b/>
                <w:sz w:val="18"/>
                <w:szCs w:val="18"/>
              </w:rPr>
              <w:t>Data podpisania umowy:</w:t>
            </w:r>
          </w:p>
        </w:tc>
        <w:tc>
          <w:tcPr>
            <w:tcW w:w="2962" w:type="pct"/>
            <w:shd w:val="clear" w:color="auto" w:fill="auto"/>
            <w:vAlign w:val="center"/>
          </w:tcPr>
          <w:p w14:paraId="5F6DD5D2" w14:textId="77777777" w:rsidR="0051092C" w:rsidRPr="00D5126A" w:rsidRDefault="0051092C" w:rsidP="00DA7C54">
            <w:pPr>
              <w:spacing w:line="240" w:lineRule="auto"/>
              <w:rPr>
                <w:sz w:val="18"/>
                <w:szCs w:val="18"/>
              </w:rPr>
            </w:pPr>
          </w:p>
        </w:tc>
      </w:tr>
      <w:tr w:rsidR="0051092C" w:rsidRPr="00D5126A" w14:paraId="5DF91868" w14:textId="77777777" w:rsidTr="00DA7C54">
        <w:trPr>
          <w:trHeight w:val="176"/>
          <w:jc w:val="center"/>
        </w:trPr>
        <w:tc>
          <w:tcPr>
            <w:tcW w:w="2038" w:type="pct"/>
            <w:shd w:val="clear" w:color="auto" w:fill="F2F2F2"/>
            <w:vAlign w:val="center"/>
          </w:tcPr>
          <w:p w14:paraId="018C1459" w14:textId="77777777" w:rsidR="0051092C" w:rsidRPr="00D5126A" w:rsidRDefault="0051092C" w:rsidP="00DA7C54">
            <w:pPr>
              <w:spacing w:line="240" w:lineRule="auto"/>
              <w:rPr>
                <w:b/>
                <w:sz w:val="18"/>
                <w:szCs w:val="18"/>
              </w:rPr>
            </w:pPr>
            <w:r w:rsidRPr="00D5126A">
              <w:rPr>
                <w:b/>
                <w:sz w:val="18"/>
                <w:szCs w:val="18"/>
              </w:rPr>
              <w:t>Data wypłaty środków:</w:t>
            </w:r>
          </w:p>
        </w:tc>
        <w:tc>
          <w:tcPr>
            <w:tcW w:w="2962" w:type="pct"/>
            <w:shd w:val="clear" w:color="auto" w:fill="auto"/>
            <w:vAlign w:val="center"/>
          </w:tcPr>
          <w:p w14:paraId="75F548DC" w14:textId="77777777" w:rsidR="0051092C" w:rsidRPr="00D5126A" w:rsidRDefault="0051092C" w:rsidP="00DA7C54">
            <w:pPr>
              <w:spacing w:line="240" w:lineRule="auto"/>
              <w:rPr>
                <w:sz w:val="18"/>
                <w:szCs w:val="18"/>
              </w:rPr>
            </w:pPr>
          </w:p>
        </w:tc>
      </w:tr>
      <w:tr w:rsidR="0051092C" w:rsidRPr="00D5126A" w14:paraId="4A2B4A81" w14:textId="77777777" w:rsidTr="00DA7C54">
        <w:trPr>
          <w:trHeight w:val="170"/>
          <w:jc w:val="center"/>
        </w:trPr>
        <w:tc>
          <w:tcPr>
            <w:tcW w:w="2038" w:type="pct"/>
            <w:tcBorders>
              <w:bottom w:val="single" w:sz="4" w:space="0" w:color="auto"/>
            </w:tcBorders>
            <w:shd w:val="clear" w:color="auto" w:fill="F2F2F2"/>
            <w:vAlign w:val="center"/>
          </w:tcPr>
          <w:p w14:paraId="382A3628" w14:textId="77777777" w:rsidR="0051092C" w:rsidRPr="00D5126A" w:rsidRDefault="0051092C" w:rsidP="00DA7C54">
            <w:pPr>
              <w:spacing w:line="240" w:lineRule="auto"/>
              <w:rPr>
                <w:b/>
                <w:sz w:val="18"/>
                <w:szCs w:val="18"/>
              </w:rPr>
            </w:pPr>
            <w:r w:rsidRPr="00D5126A">
              <w:rPr>
                <w:b/>
                <w:sz w:val="18"/>
                <w:szCs w:val="18"/>
              </w:rPr>
              <w:t>Wnioskowana kwota:</w:t>
            </w:r>
          </w:p>
        </w:tc>
        <w:tc>
          <w:tcPr>
            <w:tcW w:w="2962" w:type="pct"/>
            <w:tcBorders>
              <w:bottom w:val="single" w:sz="4" w:space="0" w:color="auto"/>
            </w:tcBorders>
            <w:shd w:val="clear" w:color="auto" w:fill="auto"/>
            <w:vAlign w:val="center"/>
          </w:tcPr>
          <w:p w14:paraId="466C7758" w14:textId="77777777" w:rsidR="0051092C" w:rsidRPr="00D5126A" w:rsidRDefault="0051092C" w:rsidP="00DA7C54">
            <w:pPr>
              <w:spacing w:line="240" w:lineRule="auto"/>
              <w:rPr>
                <w:sz w:val="18"/>
                <w:szCs w:val="18"/>
              </w:rPr>
            </w:pPr>
          </w:p>
        </w:tc>
      </w:tr>
      <w:tr w:rsidR="0051092C" w:rsidRPr="00D5126A" w14:paraId="7C0C1B20" w14:textId="77777777" w:rsidTr="00DA7C54">
        <w:trPr>
          <w:trHeight w:val="306"/>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79D6010A" w14:textId="77777777" w:rsidR="0051092C" w:rsidRPr="00D5126A" w:rsidRDefault="0051092C" w:rsidP="00DA7C54">
            <w:pPr>
              <w:spacing w:line="240" w:lineRule="auto"/>
              <w:jc w:val="right"/>
              <w:rPr>
                <w:sz w:val="18"/>
                <w:szCs w:val="18"/>
              </w:rPr>
            </w:pPr>
            <w:r w:rsidRPr="00D5126A">
              <w:rPr>
                <w:sz w:val="18"/>
                <w:szCs w:val="18"/>
              </w:rPr>
              <w:t xml:space="preserve">    koszty całkowite:</w:t>
            </w:r>
          </w:p>
        </w:tc>
        <w:tc>
          <w:tcPr>
            <w:tcW w:w="2962" w:type="pct"/>
            <w:tcBorders>
              <w:top w:val="single" w:sz="4" w:space="0" w:color="auto"/>
              <w:left w:val="single" w:sz="4" w:space="0" w:color="auto"/>
              <w:bottom w:val="single" w:sz="4" w:space="0" w:color="auto"/>
            </w:tcBorders>
            <w:shd w:val="clear" w:color="auto" w:fill="auto"/>
            <w:vAlign w:val="center"/>
          </w:tcPr>
          <w:p w14:paraId="21F2D618" w14:textId="77777777" w:rsidR="0051092C" w:rsidRPr="00D5126A" w:rsidRDefault="0051092C" w:rsidP="00DA7C54">
            <w:pPr>
              <w:spacing w:line="240" w:lineRule="auto"/>
              <w:rPr>
                <w:sz w:val="18"/>
                <w:szCs w:val="18"/>
              </w:rPr>
            </w:pPr>
          </w:p>
        </w:tc>
      </w:tr>
      <w:tr w:rsidR="0051092C" w:rsidRPr="00D5126A" w14:paraId="52F54C7A" w14:textId="77777777" w:rsidTr="00DA7C54">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7779949B" w14:textId="77777777" w:rsidR="0051092C" w:rsidRPr="00D5126A" w:rsidRDefault="0051092C" w:rsidP="00DA7C54">
            <w:pPr>
              <w:spacing w:line="240" w:lineRule="auto"/>
              <w:jc w:val="right"/>
              <w:rPr>
                <w:sz w:val="18"/>
                <w:szCs w:val="18"/>
              </w:rPr>
            </w:pPr>
            <w:r w:rsidRPr="00D5126A">
              <w:rPr>
                <w:sz w:val="18"/>
                <w:szCs w:val="18"/>
              </w:rPr>
              <w:t>koszty kwalifikowalne:</w:t>
            </w:r>
          </w:p>
        </w:tc>
        <w:tc>
          <w:tcPr>
            <w:tcW w:w="2962" w:type="pct"/>
            <w:tcBorders>
              <w:top w:val="single" w:sz="4" w:space="0" w:color="auto"/>
              <w:left w:val="single" w:sz="4" w:space="0" w:color="auto"/>
              <w:bottom w:val="single" w:sz="4" w:space="0" w:color="auto"/>
            </w:tcBorders>
            <w:shd w:val="clear" w:color="auto" w:fill="auto"/>
            <w:vAlign w:val="center"/>
          </w:tcPr>
          <w:p w14:paraId="0E46F36D" w14:textId="77777777" w:rsidR="0051092C" w:rsidRPr="00D5126A" w:rsidRDefault="0051092C" w:rsidP="00DA7C54">
            <w:pPr>
              <w:spacing w:line="240" w:lineRule="auto"/>
              <w:rPr>
                <w:sz w:val="18"/>
                <w:szCs w:val="18"/>
              </w:rPr>
            </w:pPr>
          </w:p>
        </w:tc>
      </w:tr>
      <w:tr w:rsidR="0051092C" w:rsidRPr="00D5126A" w14:paraId="60E09A3D" w14:textId="77777777" w:rsidTr="00DA7C54">
        <w:trPr>
          <w:trHeight w:val="191"/>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2783C0C9" w14:textId="77777777" w:rsidR="0051092C" w:rsidRPr="00D5126A" w:rsidRDefault="0051092C" w:rsidP="00DA7C54">
            <w:pPr>
              <w:spacing w:line="240" w:lineRule="auto"/>
              <w:jc w:val="right"/>
              <w:rPr>
                <w:sz w:val="18"/>
                <w:szCs w:val="18"/>
              </w:rPr>
            </w:pPr>
            <w:r w:rsidRPr="00D5126A">
              <w:rPr>
                <w:sz w:val="18"/>
                <w:szCs w:val="18"/>
              </w:rPr>
              <w:t>koszty niekwalifikowalne:</w:t>
            </w:r>
          </w:p>
        </w:tc>
        <w:tc>
          <w:tcPr>
            <w:tcW w:w="2962" w:type="pct"/>
            <w:tcBorders>
              <w:top w:val="single" w:sz="4" w:space="0" w:color="auto"/>
              <w:left w:val="single" w:sz="4" w:space="0" w:color="auto"/>
              <w:bottom w:val="single" w:sz="4" w:space="0" w:color="auto"/>
            </w:tcBorders>
            <w:shd w:val="clear" w:color="auto" w:fill="auto"/>
            <w:vAlign w:val="center"/>
          </w:tcPr>
          <w:p w14:paraId="0487980B" w14:textId="77777777" w:rsidR="0051092C" w:rsidRPr="00D5126A" w:rsidRDefault="0051092C" w:rsidP="00DA7C54">
            <w:pPr>
              <w:spacing w:line="240" w:lineRule="auto"/>
              <w:rPr>
                <w:sz w:val="18"/>
                <w:szCs w:val="18"/>
              </w:rPr>
            </w:pPr>
          </w:p>
        </w:tc>
      </w:tr>
      <w:tr w:rsidR="0051092C" w:rsidRPr="00794CFE" w14:paraId="7E027F15" w14:textId="77777777" w:rsidTr="00DA7C54">
        <w:trPr>
          <w:trHeight w:val="69"/>
          <w:jc w:val="center"/>
        </w:trPr>
        <w:tc>
          <w:tcPr>
            <w:tcW w:w="5000" w:type="pct"/>
            <w:gridSpan w:val="2"/>
            <w:tcBorders>
              <w:top w:val="single" w:sz="4" w:space="0" w:color="auto"/>
              <w:left w:val="single" w:sz="4" w:space="0" w:color="auto"/>
              <w:bottom w:val="single" w:sz="4" w:space="0" w:color="auto"/>
            </w:tcBorders>
            <w:shd w:val="clear" w:color="auto" w:fill="F2F2F2"/>
            <w:vAlign w:val="center"/>
          </w:tcPr>
          <w:p w14:paraId="2389F180" w14:textId="77777777" w:rsidR="0051092C" w:rsidRPr="00D5126A" w:rsidRDefault="0051092C" w:rsidP="00DA7C54">
            <w:pPr>
              <w:spacing w:line="240" w:lineRule="auto"/>
              <w:jc w:val="center"/>
              <w:rPr>
                <w:sz w:val="18"/>
                <w:szCs w:val="18"/>
              </w:rPr>
            </w:pPr>
            <w:r w:rsidRPr="00D5126A">
              <w:rPr>
                <w:sz w:val="18"/>
                <w:szCs w:val="18"/>
              </w:rPr>
              <w:t>Aktualne dane kontaktowe osoby mogącej udzielić informacji o projekcie</w:t>
            </w:r>
          </w:p>
        </w:tc>
      </w:tr>
      <w:tr w:rsidR="0051092C" w:rsidRPr="00D5126A" w14:paraId="2814F1F3" w14:textId="77777777" w:rsidTr="00DA7C54">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40D242B0" w14:textId="77777777" w:rsidR="0051092C" w:rsidRPr="00D5126A" w:rsidRDefault="0051092C" w:rsidP="00DA7C54">
            <w:pPr>
              <w:spacing w:line="240" w:lineRule="auto"/>
              <w:rPr>
                <w:b/>
                <w:sz w:val="18"/>
                <w:szCs w:val="18"/>
              </w:rPr>
            </w:pPr>
            <w:r w:rsidRPr="00D5126A">
              <w:rPr>
                <w:b/>
                <w:sz w:val="18"/>
                <w:szCs w:val="18"/>
              </w:rPr>
              <w:t xml:space="preserve">Imię i nazwisko:   </w:t>
            </w:r>
          </w:p>
        </w:tc>
        <w:tc>
          <w:tcPr>
            <w:tcW w:w="2962" w:type="pct"/>
            <w:tcBorders>
              <w:top w:val="single" w:sz="4" w:space="0" w:color="auto"/>
              <w:left w:val="single" w:sz="4" w:space="0" w:color="auto"/>
              <w:bottom w:val="single" w:sz="4" w:space="0" w:color="auto"/>
            </w:tcBorders>
            <w:shd w:val="clear" w:color="auto" w:fill="auto"/>
            <w:vAlign w:val="center"/>
          </w:tcPr>
          <w:p w14:paraId="5D552FBB" w14:textId="77777777" w:rsidR="0051092C" w:rsidRPr="00D5126A" w:rsidRDefault="0051092C" w:rsidP="00DA7C54">
            <w:pPr>
              <w:spacing w:line="240" w:lineRule="auto"/>
              <w:rPr>
                <w:sz w:val="18"/>
                <w:szCs w:val="18"/>
              </w:rPr>
            </w:pPr>
          </w:p>
        </w:tc>
      </w:tr>
      <w:tr w:rsidR="0051092C" w:rsidRPr="00D5126A" w14:paraId="392B373D" w14:textId="77777777" w:rsidTr="00DA7C54">
        <w:trPr>
          <w:trHeight w:val="21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4692C906" w14:textId="77777777" w:rsidR="0051092C" w:rsidRPr="00D5126A" w:rsidRDefault="0051092C" w:rsidP="00DA7C54">
            <w:pPr>
              <w:spacing w:line="240" w:lineRule="auto"/>
              <w:rPr>
                <w:b/>
                <w:sz w:val="18"/>
                <w:szCs w:val="18"/>
              </w:rPr>
            </w:pPr>
            <w:r w:rsidRPr="00D5126A">
              <w:rPr>
                <w:b/>
                <w:sz w:val="18"/>
                <w:szCs w:val="18"/>
              </w:rPr>
              <w:t xml:space="preserve">Adres e-mail:   </w:t>
            </w:r>
          </w:p>
        </w:tc>
        <w:tc>
          <w:tcPr>
            <w:tcW w:w="2962" w:type="pct"/>
            <w:tcBorders>
              <w:top w:val="single" w:sz="4" w:space="0" w:color="auto"/>
              <w:left w:val="single" w:sz="4" w:space="0" w:color="auto"/>
              <w:bottom w:val="single" w:sz="4" w:space="0" w:color="auto"/>
            </w:tcBorders>
            <w:shd w:val="clear" w:color="auto" w:fill="auto"/>
            <w:vAlign w:val="center"/>
          </w:tcPr>
          <w:p w14:paraId="0836CB8B" w14:textId="77777777" w:rsidR="0051092C" w:rsidRPr="00D5126A" w:rsidRDefault="0051092C" w:rsidP="00DA7C54">
            <w:pPr>
              <w:spacing w:line="240" w:lineRule="auto"/>
              <w:rPr>
                <w:sz w:val="18"/>
                <w:szCs w:val="18"/>
              </w:rPr>
            </w:pPr>
          </w:p>
        </w:tc>
      </w:tr>
      <w:tr w:rsidR="0051092C" w:rsidRPr="00D5126A" w14:paraId="3A195BE2" w14:textId="77777777" w:rsidTr="00DA7C54">
        <w:trPr>
          <w:trHeight w:val="60"/>
          <w:jc w:val="center"/>
        </w:trPr>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14:paraId="49F2EB49" w14:textId="77777777" w:rsidR="0051092C" w:rsidRPr="00D5126A" w:rsidRDefault="0051092C" w:rsidP="00DA7C54">
            <w:pPr>
              <w:spacing w:line="240" w:lineRule="auto"/>
              <w:rPr>
                <w:sz w:val="18"/>
                <w:szCs w:val="18"/>
              </w:rPr>
            </w:pPr>
            <w:r w:rsidRPr="00D5126A">
              <w:rPr>
                <w:b/>
                <w:sz w:val="18"/>
                <w:szCs w:val="18"/>
              </w:rPr>
              <w:t xml:space="preserve">Telefon/fax:   </w:t>
            </w:r>
          </w:p>
        </w:tc>
        <w:tc>
          <w:tcPr>
            <w:tcW w:w="2962" w:type="pct"/>
            <w:tcBorders>
              <w:top w:val="single" w:sz="4" w:space="0" w:color="auto"/>
              <w:left w:val="single" w:sz="4" w:space="0" w:color="auto"/>
            </w:tcBorders>
            <w:shd w:val="clear" w:color="auto" w:fill="auto"/>
            <w:vAlign w:val="center"/>
          </w:tcPr>
          <w:p w14:paraId="07393E58" w14:textId="77777777" w:rsidR="0051092C" w:rsidRPr="00D5126A" w:rsidRDefault="0051092C" w:rsidP="00DA7C54">
            <w:pPr>
              <w:spacing w:line="240" w:lineRule="auto"/>
              <w:rPr>
                <w:sz w:val="18"/>
                <w:szCs w:val="18"/>
              </w:rPr>
            </w:pPr>
          </w:p>
        </w:tc>
      </w:tr>
    </w:tbl>
    <w:p w14:paraId="79E6C37E" w14:textId="77777777" w:rsidR="0051092C" w:rsidRPr="0051092C" w:rsidRDefault="0051092C" w:rsidP="0051092C">
      <w:pPr>
        <w:spacing w:line="240" w:lineRule="auto"/>
        <w:rPr>
          <w: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51092C" w:rsidRPr="00794CFE" w14:paraId="3F0EA620" w14:textId="77777777" w:rsidTr="00DA7C54">
        <w:trPr>
          <w:trHeight w:val="271"/>
        </w:trPr>
        <w:tc>
          <w:tcPr>
            <w:tcW w:w="5000" w:type="pct"/>
            <w:gridSpan w:val="4"/>
            <w:shd w:val="clear" w:color="auto" w:fill="auto"/>
            <w:vAlign w:val="center"/>
          </w:tcPr>
          <w:p w14:paraId="24E6A32C" w14:textId="77777777" w:rsidR="0051092C" w:rsidRPr="00D5126A" w:rsidRDefault="0051092C" w:rsidP="00DA7C54">
            <w:pPr>
              <w:spacing w:line="240" w:lineRule="auto"/>
              <w:jc w:val="left"/>
              <w:rPr>
                <w:i/>
                <w:sz w:val="18"/>
                <w:szCs w:val="18"/>
              </w:rPr>
            </w:pPr>
            <w:r w:rsidRPr="00D5126A">
              <w:rPr>
                <w:i/>
                <w:sz w:val="18"/>
                <w:szCs w:val="18"/>
              </w:rPr>
              <w:t>Tabela nr 2. (Prosimy o podanie informacji o osiągniętym produkcie i rezultacie oraz o narzędziach ich weryfikacji w odniesieniu do propozycji, które zostały przyporządkowane do projektu zgodnie z przedsięwzięciem i celem szczegółowym  LSR)</w:t>
            </w:r>
          </w:p>
        </w:tc>
      </w:tr>
      <w:tr w:rsidR="0051092C" w:rsidRPr="00794CFE" w14:paraId="3D80FD7A" w14:textId="77777777" w:rsidTr="00DA7C54">
        <w:trPr>
          <w:trHeight w:val="91"/>
        </w:trPr>
        <w:tc>
          <w:tcPr>
            <w:tcW w:w="5000" w:type="pct"/>
            <w:gridSpan w:val="4"/>
            <w:shd w:val="clear" w:color="auto" w:fill="D9D9D9"/>
            <w:vAlign w:val="center"/>
          </w:tcPr>
          <w:p w14:paraId="3007FCFB" w14:textId="77777777" w:rsidR="0051092C" w:rsidRPr="00D5126A" w:rsidRDefault="0051092C" w:rsidP="00DA7C54">
            <w:pPr>
              <w:spacing w:line="240" w:lineRule="auto"/>
              <w:jc w:val="center"/>
              <w:rPr>
                <w:b/>
                <w:sz w:val="18"/>
                <w:szCs w:val="18"/>
              </w:rPr>
            </w:pPr>
            <w:r w:rsidRPr="00D5126A">
              <w:rPr>
                <w:b/>
                <w:sz w:val="18"/>
                <w:szCs w:val="18"/>
              </w:rPr>
              <w:t>Aktualizacja celów i wskaźników Lokalnej Strategii Rozwoju</w:t>
            </w:r>
          </w:p>
        </w:tc>
      </w:tr>
      <w:tr w:rsidR="0051092C" w:rsidRPr="00D5126A" w14:paraId="25F1CBB7" w14:textId="77777777" w:rsidTr="00DA7C54">
        <w:trPr>
          <w:trHeight w:val="60"/>
        </w:trPr>
        <w:tc>
          <w:tcPr>
            <w:tcW w:w="2499" w:type="pct"/>
            <w:gridSpan w:val="2"/>
            <w:shd w:val="clear" w:color="auto" w:fill="D9D9D9"/>
            <w:vAlign w:val="center"/>
          </w:tcPr>
          <w:p w14:paraId="1889186D" w14:textId="77777777" w:rsidR="0051092C" w:rsidRPr="00D5126A" w:rsidRDefault="0051092C" w:rsidP="00DA7C54">
            <w:pPr>
              <w:pStyle w:val="Bezodstpw"/>
              <w:jc w:val="center"/>
              <w:rPr>
                <w:b/>
                <w:sz w:val="18"/>
                <w:szCs w:val="18"/>
                <w:lang w:val="pl-PL"/>
              </w:rPr>
            </w:pPr>
            <w:r w:rsidRPr="00D5126A">
              <w:rPr>
                <w:b/>
                <w:sz w:val="18"/>
                <w:szCs w:val="18"/>
                <w:lang w:val="pl-PL"/>
              </w:rPr>
              <w:t>Produkt projektu</w:t>
            </w:r>
          </w:p>
        </w:tc>
        <w:tc>
          <w:tcPr>
            <w:tcW w:w="2501" w:type="pct"/>
            <w:gridSpan w:val="2"/>
            <w:shd w:val="clear" w:color="auto" w:fill="D9D9D9"/>
            <w:vAlign w:val="center"/>
          </w:tcPr>
          <w:p w14:paraId="5E7ABEAD" w14:textId="77777777" w:rsidR="0051092C" w:rsidRPr="00D5126A" w:rsidRDefault="0051092C" w:rsidP="00DA7C54">
            <w:pPr>
              <w:pStyle w:val="Bezodstpw"/>
              <w:jc w:val="center"/>
              <w:rPr>
                <w:b/>
                <w:sz w:val="18"/>
                <w:szCs w:val="18"/>
                <w:lang w:val="pl-PL"/>
              </w:rPr>
            </w:pPr>
            <w:r w:rsidRPr="00D5126A">
              <w:rPr>
                <w:b/>
                <w:sz w:val="18"/>
                <w:szCs w:val="18"/>
                <w:lang w:val="pl-PL"/>
              </w:rPr>
              <w:t>Rezultat projektu</w:t>
            </w:r>
          </w:p>
        </w:tc>
      </w:tr>
      <w:tr w:rsidR="0051092C" w:rsidRPr="00794CFE" w14:paraId="32F64E29" w14:textId="77777777" w:rsidTr="00DA7C54">
        <w:trPr>
          <w:trHeight w:val="400"/>
        </w:trPr>
        <w:tc>
          <w:tcPr>
            <w:tcW w:w="1250" w:type="pct"/>
            <w:shd w:val="clear" w:color="auto" w:fill="F2F2F2"/>
          </w:tcPr>
          <w:p w14:paraId="4820EF4A"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produkt wg przedsięwzięcia</w:t>
            </w:r>
          </w:p>
        </w:tc>
        <w:tc>
          <w:tcPr>
            <w:tcW w:w="1250" w:type="pct"/>
            <w:shd w:val="clear" w:color="auto" w:fill="F2F2F2"/>
          </w:tcPr>
          <w:p w14:paraId="3288D27C"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sposób weryfikacji wskaźnika produktu</w:t>
            </w:r>
          </w:p>
        </w:tc>
        <w:tc>
          <w:tcPr>
            <w:tcW w:w="1250" w:type="pct"/>
            <w:shd w:val="clear" w:color="auto" w:fill="F2F2F2"/>
          </w:tcPr>
          <w:p w14:paraId="45FFA867"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rezultat wg celu szczegółowego</w:t>
            </w:r>
          </w:p>
        </w:tc>
        <w:tc>
          <w:tcPr>
            <w:tcW w:w="1250" w:type="pct"/>
            <w:shd w:val="clear" w:color="auto" w:fill="F2F2F2"/>
          </w:tcPr>
          <w:p w14:paraId="7BEC4A96"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sposób weryfikacji wskaźnika rezultatu</w:t>
            </w:r>
          </w:p>
        </w:tc>
      </w:tr>
      <w:tr w:rsidR="0051092C" w:rsidRPr="00794CFE" w14:paraId="53A0A176" w14:textId="77777777" w:rsidTr="00DA7C54">
        <w:trPr>
          <w:trHeight w:val="455"/>
        </w:trPr>
        <w:tc>
          <w:tcPr>
            <w:tcW w:w="1250" w:type="pct"/>
            <w:shd w:val="clear" w:color="auto" w:fill="auto"/>
            <w:vAlign w:val="center"/>
          </w:tcPr>
          <w:p w14:paraId="2E214380" w14:textId="77777777" w:rsidR="0051092C" w:rsidRPr="00D5126A" w:rsidRDefault="0051092C" w:rsidP="00DA7C54">
            <w:pPr>
              <w:pStyle w:val="Bezodstpw"/>
              <w:rPr>
                <w:sz w:val="18"/>
                <w:szCs w:val="18"/>
                <w:lang w:val="pl-PL"/>
              </w:rPr>
            </w:pPr>
          </w:p>
        </w:tc>
        <w:tc>
          <w:tcPr>
            <w:tcW w:w="1250" w:type="pct"/>
            <w:shd w:val="clear" w:color="auto" w:fill="auto"/>
            <w:vAlign w:val="center"/>
          </w:tcPr>
          <w:p w14:paraId="4D275FB7" w14:textId="77777777" w:rsidR="0051092C" w:rsidRPr="00D5126A" w:rsidRDefault="0051092C" w:rsidP="00DA7C54">
            <w:pPr>
              <w:pStyle w:val="Bezodstpw"/>
              <w:jc w:val="center"/>
              <w:rPr>
                <w:sz w:val="18"/>
                <w:szCs w:val="18"/>
                <w:lang w:val="pl-PL"/>
              </w:rPr>
            </w:pPr>
          </w:p>
        </w:tc>
        <w:tc>
          <w:tcPr>
            <w:tcW w:w="1250" w:type="pct"/>
            <w:shd w:val="clear" w:color="auto" w:fill="auto"/>
            <w:vAlign w:val="center"/>
          </w:tcPr>
          <w:p w14:paraId="7A8FBDA1" w14:textId="77777777" w:rsidR="0051092C" w:rsidRPr="00D5126A" w:rsidRDefault="0051092C" w:rsidP="00DA7C54">
            <w:pPr>
              <w:pStyle w:val="Bezodstpw"/>
              <w:jc w:val="center"/>
              <w:rPr>
                <w:sz w:val="18"/>
                <w:szCs w:val="18"/>
                <w:lang w:val="pl-PL"/>
              </w:rPr>
            </w:pPr>
          </w:p>
        </w:tc>
        <w:tc>
          <w:tcPr>
            <w:tcW w:w="1250" w:type="pct"/>
            <w:shd w:val="clear" w:color="auto" w:fill="auto"/>
            <w:vAlign w:val="center"/>
          </w:tcPr>
          <w:p w14:paraId="776AB4A2" w14:textId="77777777" w:rsidR="0051092C" w:rsidRPr="00D5126A" w:rsidRDefault="0051092C" w:rsidP="00DA7C54">
            <w:pPr>
              <w:pStyle w:val="Bezodstpw"/>
              <w:jc w:val="center"/>
              <w:rPr>
                <w:sz w:val="18"/>
                <w:szCs w:val="18"/>
                <w:lang w:val="pl-PL"/>
              </w:rPr>
            </w:pPr>
          </w:p>
        </w:tc>
      </w:tr>
      <w:tr w:rsidR="0051092C" w:rsidRPr="00D5126A" w14:paraId="6BBBFC4F" w14:textId="77777777" w:rsidTr="00DA7C54">
        <w:trPr>
          <w:trHeight w:val="271"/>
        </w:trPr>
        <w:tc>
          <w:tcPr>
            <w:tcW w:w="1250" w:type="pct"/>
            <w:shd w:val="clear" w:color="auto" w:fill="F2F2F2"/>
          </w:tcPr>
          <w:p w14:paraId="545F1A63" w14:textId="77777777" w:rsidR="0051092C" w:rsidRPr="00D5126A" w:rsidRDefault="0051092C" w:rsidP="00DA7C54">
            <w:pPr>
              <w:pStyle w:val="Bezodstpw"/>
              <w:jc w:val="left"/>
              <w:rPr>
                <w:sz w:val="18"/>
                <w:szCs w:val="18"/>
                <w:lang w:val="pl-PL"/>
              </w:rPr>
            </w:pPr>
            <w:r w:rsidRPr="00D5126A">
              <w:rPr>
                <w:sz w:val="18"/>
                <w:szCs w:val="18"/>
                <w:u w:val="single"/>
                <w:lang w:val="pl-PL"/>
              </w:rPr>
              <w:t>osiągnięty</w:t>
            </w:r>
            <w:r w:rsidRPr="00D5126A">
              <w:rPr>
                <w:sz w:val="18"/>
                <w:szCs w:val="18"/>
                <w:lang w:val="pl-PL"/>
              </w:rPr>
              <w:t xml:space="preserve"> produkt</w:t>
            </w:r>
          </w:p>
        </w:tc>
        <w:tc>
          <w:tcPr>
            <w:tcW w:w="1250" w:type="pct"/>
            <w:shd w:val="clear" w:color="auto" w:fill="F2F2F2"/>
          </w:tcPr>
          <w:p w14:paraId="5F841EBB" w14:textId="77777777" w:rsidR="0051092C" w:rsidRPr="00D5126A" w:rsidRDefault="0051092C" w:rsidP="00DA7C54">
            <w:pPr>
              <w:pStyle w:val="Bezodstpw"/>
              <w:jc w:val="left"/>
              <w:rPr>
                <w:sz w:val="18"/>
                <w:szCs w:val="18"/>
                <w:lang w:val="pl-PL"/>
              </w:rPr>
            </w:pPr>
            <w:r w:rsidRPr="00D5126A">
              <w:rPr>
                <w:sz w:val="18"/>
                <w:szCs w:val="18"/>
                <w:lang w:val="pl-PL"/>
              </w:rPr>
              <w:t>sposób weryfikacji wskaźnika produktu</w:t>
            </w:r>
          </w:p>
        </w:tc>
        <w:tc>
          <w:tcPr>
            <w:tcW w:w="1250" w:type="pct"/>
            <w:shd w:val="clear" w:color="auto" w:fill="F2F2F2"/>
          </w:tcPr>
          <w:p w14:paraId="6A9BD2CF" w14:textId="77777777" w:rsidR="0051092C" w:rsidRPr="00D5126A" w:rsidRDefault="0051092C" w:rsidP="00DA7C54">
            <w:pPr>
              <w:pStyle w:val="Bezodstpw"/>
              <w:jc w:val="left"/>
              <w:rPr>
                <w:sz w:val="18"/>
                <w:szCs w:val="18"/>
                <w:lang w:val="pl-PL"/>
              </w:rPr>
            </w:pPr>
            <w:r w:rsidRPr="00D5126A">
              <w:rPr>
                <w:sz w:val="18"/>
                <w:szCs w:val="18"/>
                <w:u w:val="single"/>
                <w:lang w:val="pl-PL"/>
              </w:rPr>
              <w:t>osiągnięty</w:t>
            </w:r>
            <w:r w:rsidRPr="00D5126A">
              <w:rPr>
                <w:sz w:val="18"/>
                <w:szCs w:val="18"/>
                <w:lang w:val="pl-PL"/>
              </w:rPr>
              <w:t xml:space="preserve"> rezultat</w:t>
            </w:r>
          </w:p>
        </w:tc>
        <w:tc>
          <w:tcPr>
            <w:tcW w:w="1250" w:type="pct"/>
            <w:shd w:val="clear" w:color="auto" w:fill="F2F2F2"/>
          </w:tcPr>
          <w:p w14:paraId="76F33819" w14:textId="77777777" w:rsidR="0051092C" w:rsidRPr="00D5126A" w:rsidRDefault="0051092C" w:rsidP="00DA7C54">
            <w:pPr>
              <w:pStyle w:val="Bezodstpw"/>
              <w:jc w:val="left"/>
              <w:rPr>
                <w:sz w:val="18"/>
                <w:szCs w:val="18"/>
                <w:lang w:val="pl-PL"/>
              </w:rPr>
            </w:pPr>
            <w:r w:rsidRPr="00D5126A">
              <w:rPr>
                <w:sz w:val="18"/>
                <w:szCs w:val="18"/>
                <w:lang w:val="pl-PL"/>
              </w:rPr>
              <w:t>sposób weryfikacji wskaźnika rezultatu</w:t>
            </w:r>
          </w:p>
        </w:tc>
      </w:tr>
      <w:tr w:rsidR="0051092C" w:rsidRPr="00794CFE" w14:paraId="525447D8" w14:textId="77777777" w:rsidTr="00DA7C54">
        <w:trPr>
          <w:trHeight w:val="890"/>
        </w:trPr>
        <w:tc>
          <w:tcPr>
            <w:tcW w:w="1250" w:type="pct"/>
            <w:shd w:val="clear" w:color="auto" w:fill="auto"/>
          </w:tcPr>
          <w:p w14:paraId="25CB4BD3" w14:textId="77777777" w:rsidR="0051092C" w:rsidRPr="005015B6" w:rsidRDefault="0051092C" w:rsidP="00DA7C54">
            <w:pPr>
              <w:pStyle w:val="Bezodstpw"/>
              <w:jc w:val="center"/>
              <w:rPr>
                <w:i/>
                <w:sz w:val="16"/>
                <w:szCs w:val="16"/>
                <w:lang w:val="pl-PL"/>
              </w:rPr>
            </w:pPr>
            <w:r w:rsidRPr="005015B6">
              <w:rPr>
                <w:i/>
                <w:sz w:val="16"/>
                <w:szCs w:val="16"/>
                <w:lang w:val="pl-PL"/>
              </w:rPr>
              <w:t>(Prosimy o podanie informacji o osiągniętym produkcie w odniesieniu do w/w propozycji i/lub zaproponowanie innego)</w:t>
            </w:r>
          </w:p>
        </w:tc>
        <w:tc>
          <w:tcPr>
            <w:tcW w:w="1250" w:type="pct"/>
            <w:shd w:val="clear" w:color="auto" w:fill="auto"/>
          </w:tcPr>
          <w:p w14:paraId="0328B180" w14:textId="77777777" w:rsidR="0051092C" w:rsidRPr="005015B6" w:rsidRDefault="0051092C" w:rsidP="00DA7C54">
            <w:pPr>
              <w:pStyle w:val="Bezodstpw"/>
              <w:jc w:val="center"/>
              <w:rPr>
                <w:i/>
                <w:sz w:val="16"/>
                <w:szCs w:val="16"/>
                <w:lang w:val="pl-PL"/>
              </w:rPr>
            </w:pPr>
            <w:r w:rsidRPr="005015B6">
              <w:rPr>
                <w:i/>
                <w:sz w:val="16"/>
                <w:szCs w:val="16"/>
                <w:lang w:val="pl-PL"/>
              </w:rPr>
              <w:t>(Prosimy o podanie narzędzi weryfikacji osiągnięcia produktu w odniesieniu do w/w propozycji i/lub zaproponowanie innego)</w:t>
            </w:r>
          </w:p>
        </w:tc>
        <w:tc>
          <w:tcPr>
            <w:tcW w:w="1250" w:type="pct"/>
            <w:shd w:val="clear" w:color="auto" w:fill="auto"/>
          </w:tcPr>
          <w:p w14:paraId="4B2E38CA" w14:textId="77777777" w:rsidR="0051092C" w:rsidRPr="005015B6" w:rsidRDefault="0051092C" w:rsidP="00DA7C54">
            <w:pPr>
              <w:pStyle w:val="Bezodstpw"/>
              <w:jc w:val="center"/>
              <w:rPr>
                <w:i/>
                <w:sz w:val="16"/>
                <w:szCs w:val="16"/>
                <w:lang w:val="pl-PL"/>
              </w:rPr>
            </w:pPr>
            <w:r w:rsidRPr="005015B6">
              <w:rPr>
                <w:i/>
                <w:sz w:val="16"/>
                <w:szCs w:val="16"/>
                <w:lang w:val="pl-PL"/>
              </w:rPr>
              <w:t>(Prosimy o podanie informacji o rezultacie w odniesieniu do w/w propozycji i/lub zaproponowanie innego)</w:t>
            </w:r>
          </w:p>
        </w:tc>
        <w:tc>
          <w:tcPr>
            <w:tcW w:w="1250" w:type="pct"/>
            <w:shd w:val="clear" w:color="auto" w:fill="auto"/>
          </w:tcPr>
          <w:p w14:paraId="47458D8D" w14:textId="77777777" w:rsidR="0051092C" w:rsidRPr="005015B6" w:rsidRDefault="0051092C" w:rsidP="00DA7C54">
            <w:pPr>
              <w:pStyle w:val="Bezodstpw"/>
              <w:jc w:val="center"/>
              <w:rPr>
                <w:i/>
                <w:sz w:val="16"/>
                <w:szCs w:val="16"/>
                <w:lang w:val="pl-PL"/>
              </w:rPr>
            </w:pPr>
            <w:r w:rsidRPr="005015B6">
              <w:rPr>
                <w:i/>
                <w:sz w:val="16"/>
                <w:szCs w:val="16"/>
                <w:lang w:val="pl-PL"/>
              </w:rPr>
              <w:t>(Prosimy o podanie narzędzi weryfikacji osiągnięcia rezultatu w odniesieniu do w/w propozycji i/lub zaproponowanie innego)</w:t>
            </w:r>
          </w:p>
        </w:tc>
      </w:tr>
      <w:tr w:rsidR="0051092C" w:rsidRPr="00D5126A" w14:paraId="04EE7093" w14:textId="77777777" w:rsidTr="00DA7C54">
        <w:trPr>
          <w:trHeight w:val="60"/>
        </w:trPr>
        <w:tc>
          <w:tcPr>
            <w:tcW w:w="5000" w:type="pct"/>
            <w:gridSpan w:val="4"/>
            <w:shd w:val="clear" w:color="auto" w:fill="D9D9D9"/>
            <w:vAlign w:val="center"/>
          </w:tcPr>
          <w:p w14:paraId="0654F959" w14:textId="77777777" w:rsidR="0051092C" w:rsidRPr="00D5126A" w:rsidRDefault="0051092C" w:rsidP="00DA7C54">
            <w:pPr>
              <w:pStyle w:val="Bezodstpw"/>
              <w:jc w:val="center"/>
              <w:rPr>
                <w:b/>
                <w:sz w:val="18"/>
                <w:szCs w:val="18"/>
                <w:lang w:val="pl-PL"/>
              </w:rPr>
            </w:pPr>
            <w:r w:rsidRPr="00D5126A">
              <w:rPr>
                <w:b/>
                <w:sz w:val="18"/>
                <w:szCs w:val="18"/>
                <w:lang w:val="pl-PL"/>
              </w:rPr>
              <w:t>Oddziaływanie projektu</w:t>
            </w:r>
          </w:p>
        </w:tc>
      </w:tr>
      <w:tr w:rsidR="0051092C" w:rsidRPr="00794CFE" w14:paraId="07E0E71F" w14:textId="77777777" w:rsidTr="00DA7C54">
        <w:trPr>
          <w:trHeight w:val="413"/>
        </w:trPr>
        <w:tc>
          <w:tcPr>
            <w:tcW w:w="2499" w:type="pct"/>
            <w:gridSpan w:val="2"/>
            <w:shd w:val="clear" w:color="auto" w:fill="F2F2F2"/>
          </w:tcPr>
          <w:p w14:paraId="4A617571"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wskaźnik oddziaływania projektu wg celu ogólnego</w:t>
            </w:r>
          </w:p>
        </w:tc>
        <w:tc>
          <w:tcPr>
            <w:tcW w:w="2501" w:type="pct"/>
            <w:gridSpan w:val="2"/>
            <w:shd w:val="clear" w:color="auto" w:fill="F2F2F2"/>
          </w:tcPr>
          <w:p w14:paraId="17E3592E" w14:textId="77777777" w:rsidR="0051092C" w:rsidRPr="00D5126A" w:rsidRDefault="0051092C" w:rsidP="00DA7C54">
            <w:pPr>
              <w:pStyle w:val="Bezodstpw"/>
              <w:jc w:val="left"/>
              <w:rPr>
                <w:sz w:val="18"/>
                <w:szCs w:val="18"/>
                <w:lang w:val="pl-PL"/>
              </w:rPr>
            </w:pPr>
            <w:r w:rsidRPr="00D5126A">
              <w:rPr>
                <w:sz w:val="18"/>
                <w:szCs w:val="18"/>
                <w:u w:val="single"/>
                <w:lang w:val="pl-PL"/>
              </w:rPr>
              <w:t>przyjęty w LSR</w:t>
            </w:r>
            <w:r w:rsidRPr="00D5126A">
              <w:rPr>
                <w:sz w:val="18"/>
                <w:szCs w:val="18"/>
                <w:lang w:val="pl-PL"/>
              </w:rPr>
              <w:t xml:space="preserve"> sposób weryfikacji wskaźnika oddziaływania projektu</w:t>
            </w:r>
          </w:p>
        </w:tc>
      </w:tr>
      <w:tr w:rsidR="0051092C" w:rsidRPr="00794CFE" w14:paraId="6A49FD1C" w14:textId="77777777" w:rsidTr="00DA7C54">
        <w:trPr>
          <w:trHeight w:val="383"/>
        </w:trPr>
        <w:tc>
          <w:tcPr>
            <w:tcW w:w="2499" w:type="pct"/>
            <w:gridSpan w:val="2"/>
            <w:shd w:val="clear" w:color="auto" w:fill="auto"/>
            <w:vAlign w:val="center"/>
          </w:tcPr>
          <w:p w14:paraId="5A0F4695" w14:textId="77777777" w:rsidR="0051092C" w:rsidRPr="00D5126A" w:rsidRDefault="0051092C" w:rsidP="00DA7C54">
            <w:pPr>
              <w:pStyle w:val="Bezodstpw"/>
              <w:rPr>
                <w:sz w:val="18"/>
                <w:szCs w:val="18"/>
                <w:lang w:val="pl-PL"/>
              </w:rPr>
            </w:pPr>
          </w:p>
        </w:tc>
        <w:tc>
          <w:tcPr>
            <w:tcW w:w="2501" w:type="pct"/>
            <w:gridSpan w:val="2"/>
            <w:shd w:val="clear" w:color="auto" w:fill="auto"/>
            <w:vAlign w:val="center"/>
          </w:tcPr>
          <w:p w14:paraId="1713B66C" w14:textId="77777777" w:rsidR="0051092C" w:rsidRPr="00D5126A" w:rsidRDefault="0051092C" w:rsidP="00DA7C54">
            <w:pPr>
              <w:pStyle w:val="Bezodstpw"/>
              <w:jc w:val="center"/>
              <w:rPr>
                <w:sz w:val="18"/>
                <w:szCs w:val="18"/>
                <w:lang w:val="pl-PL"/>
              </w:rPr>
            </w:pPr>
          </w:p>
        </w:tc>
      </w:tr>
      <w:tr w:rsidR="0051092C" w:rsidRPr="00794CFE" w14:paraId="39E0656C" w14:textId="77777777" w:rsidTr="00DA7C54">
        <w:trPr>
          <w:trHeight w:val="182"/>
        </w:trPr>
        <w:tc>
          <w:tcPr>
            <w:tcW w:w="2499" w:type="pct"/>
            <w:gridSpan w:val="2"/>
            <w:shd w:val="clear" w:color="auto" w:fill="F2F2F2"/>
          </w:tcPr>
          <w:p w14:paraId="33801DFF" w14:textId="77777777" w:rsidR="0051092C" w:rsidRPr="00D5126A" w:rsidRDefault="0051092C" w:rsidP="00DA7C54">
            <w:pPr>
              <w:pStyle w:val="Bezodstpw"/>
              <w:jc w:val="left"/>
              <w:rPr>
                <w:sz w:val="18"/>
                <w:szCs w:val="18"/>
                <w:highlight w:val="green"/>
                <w:lang w:val="pl-PL"/>
              </w:rPr>
            </w:pPr>
            <w:r w:rsidRPr="00D5126A">
              <w:rPr>
                <w:sz w:val="18"/>
                <w:szCs w:val="18"/>
                <w:lang w:val="pl-PL"/>
              </w:rPr>
              <w:t>propozycja beneficjenta dot. wskaźnika oddziaływania</w:t>
            </w:r>
          </w:p>
        </w:tc>
        <w:tc>
          <w:tcPr>
            <w:tcW w:w="2501" w:type="pct"/>
            <w:gridSpan w:val="2"/>
            <w:shd w:val="clear" w:color="auto" w:fill="F2F2F2"/>
          </w:tcPr>
          <w:p w14:paraId="550B9F05" w14:textId="77777777" w:rsidR="0051092C" w:rsidRPr="00D5126A" w:rsidRDefault="0051092C" w:rsidP="00DA7C54">
            <w:pPr>
              <w:pStyle w:val="Bezodstpw"/>
              <w:jc w:val="left"/>
              <w:rPr>
                <w:sz w:val="18"/>
                <w:szCs w:val="18"/>
                <w:highlight w:val="green"/>
                <w:lang w:val="pl-PL"/>
              </w:rPr>
            </w:pPr>
            <w:r w:rsidRPr="00D5126A">
              <w:rPr>
                <w:sz w:val="18"/>
                <w:szCs w:val="18"/>
                <w:lang w:val="pl-PL"/>
              </w:rPr>
              <w:t>propozycja beneficjenta dot. narzędzi pomiaru osiągania wskaźnika oddziaływania</w:t>
            </w:r>
          </w:p>
        </w:tc>
      </w:tr>
      <w:tr w:rsidR="0051092C" w:rsidRPr="00794CFE" w14:paraId="004AF2C2" w14:textId="77777777" w:rsidTr="00DA7C54">
        <w:trPr>
          <w:trHeight w:val="192"/>
        </w:trPr>
        <w:tc>
          <w:tcPr>
            <w:tcW w:w="2499" w:type="pct"/>
            <w:gridSpan w:val="2"/>
            <w:shd w:val="clear" w:color="auto" w:fill="auto"/>
          </w:tcPr>
          <w:p w14:paraId="709FBB92" w14:textId="77777777" w:rsidR="0051092C" w:rsidRPr="00D5126A" w:rsidRDefault="0051092C" w:rsidP="00DA7C54">
            <w:pPr>
              <w:pStyle w:val="Bezodstpw"/>
              <w:jc w:val="center"/>
              <w:rPr>
                <w:i/>
                <w:sz w:val="18"/>
                <w:szCs w:val="18"/>
                <w:lang w:val="pl-PL"/>
              </w:rPr>
            </w:pPr>
            <w:r w:rsidRPr="00D5126A">
              <w:rPr>
                <w:i/>
                <w:sz w:val="18"/>
                <w:szCs w:val="18"/>
                <w:lang w:val="pl-PL"/>
              </w:rPr>
              <w:t>(Prosimy o podanie propozycji wskaźnika oddziaływania dot. ankietowanego projektu)</w:t>
            </w:r>
          </w:p>
        </w:tc>
        <w:tc>
          <w:tcPr>
            <w:tcW w:w="2501" w:type="pct"/>
            <w:gridSpan w:val="2"/>
            <w:shd w:val="clear" w:color="auto" w:fill="auto"/>
          </w:tcPr>
          <w:p w14:paraId="3AEBB9FD" w14:textId="77777777" w:rsidR="0051092C" w:rsidRPr="00D5126A" w:rsidRDefault="0051092C" w:rsidP="00DA7C54">
            <w:pPr>
              <w:pStyle w:val="Bezodstpw"/>
              <w:jc w:val="center"/>
              <w:rPr>
                <w:i/>
                <w:sz w:val="18"/>
                <w:szCs w:val="18"/>
                <w:lang w:val="pl-PL"/>
              </w:rPr>
            </w:pPr>
            <w:r w:rsidRPr="00D5126A">
              <w:rPr>
                <w:i/>
                <w:sz w:val="18"/>
                <w:szCs w:val="18"/>
                <w:lang w:val="pl-PL"/>
              </w:rPr>
              <w:t>(Prosimy o podanie propozycji narzędzi pomiaru wskaźnika oddziaływania dot. ankietowanego projektu)</w:t>
            </w:r>
          </w:p>
        </w:tc>
      </w:tr>
      <w:tr w:rsidR="0051092C" w:rsidRPr="00794CFE" w14:paraId="6F833D18" w14:textId="77777777" w:rsidTr="0051092C">
        <w:trPr>
          <w:trHeight w:val="405"/>
        </w:trPr>
        <w:tc>
          <w:tcPr>
            <w:tcW w:w="2499" w:type="pct"/>
            <w:gridSpan w:val="2"/>
            <w:shd w:val="clear" w:color="auto" w:fill="auto"/>
            <w:vAlign w:val="bottom"/>
          </w:tcPr>
          <w:p w14:paraId="564FB9C4" w14:textId="77777777" w:rsidR="0051092C" w:rsidRPr="00D5126A" w:rsidRDefault="0051092C" w:rsidP="00DA7C54">
            <w:pPr>
              <w:spacing w:line="240" w:lineRule="auto"/>
              <w:jc w:val="center"/>
              <w:rPr>
                <w:i/>
                <w:sz w:val="18"/>
                <w:szCs w:val="18"/>
              </w:rPr>
            </w:pPr>
            <w:r w:rsidRPr="00D5126A">
              <w:rPr>
                <w:i/>
                <w:sz w:val="18"/>
                <w:szCs w:val="18"/>
              </w:rPr>
              <w:t>miejscowość, data</w:t>
            </w:r>
          </w:p>
        </w:tc>
        <w:tc>
          <w:tcPr>
            <w:tcW w:w="2501" w:type="pct"/>
            <w:gridSpan w:val="2"/>
            <w:shd w:val="clear" w:color="auto" w:fill="auto"/>
            <w:vAlign w:val="bottom"/>
          </w:tcPr>
          <w:p w14:paraId="4B96845F" w14:textId="77777777" w:rsidR="0051092C" w:rsidRPr="00D5126A" w:rsidRDefault="0051092C" w:rsidP="0051092C">
            <w:pPr>
              <w:spacing w:before="0" w:line="240" w:lineRule="auto"/>
              <w:jc w:val="center"/>
              <w:rPr>
                <w:i/>
                <w:sz w:val="18"/>
                <w:szCs w:val="18"/>
              </w:rPr>
            </w:pPr>
            <w:r w:rsidRPr="00D5126A">
              <w:rPr>
                <w:i/>
                <w:sz w:val="18"/>
                <w:szCs w:val="18"/>
              </w:rPr>
              <w:t>czytelny podpis osoby do</w:t>
            </w:r>
          </w:p>
          <w:p w14:paraId="68611583" w14:textId="77777777" w:rsidR="0051092C" w:rsidRPr="00D5126A" w:rsidRDefault="0051092C" w:rsidP="0051092C">
            <w:pPr>
              <w:spacing w:before="0" w:line="240" w:lineRule="auto"/>
              <w:jc w:val="center"/>
              <w:rPr>
                <w:b/>
                <w:sz w:val="18"/>
                <w:szCs w:val="18"/>
              </w:rPr>
            </w:pPr>
            <w:r w:rsidRPr="00D5126A">
              <w:rPr>
                <w:i/>
                <w:sz w:val="18"/>
                <w:szCs w:val="18"/>
              </w:rPr>
              <w:t>reprezentacji beneficjenta w w/w projekcie</w:t>
            </w:r>
          </w:p>
        </w:tc>
      </w:tr>
    </w:tbl>
    <w:p w14:paraId="18CBC140" w14:textId="77777777" w:rsidR="00CF5E27" w:rsidRDefault="00CF5E27" w:rsidP="00475FBF">
      <w:pPr>
        <w:rPr>
          <w:szCs w:val="22"/>
        </w:rPr>
      </w:pPr>
    </w:p>
    <w:p w14:paraId="5BC16DB8" w14:textId="77777777" w:rsidR="00CF5E27" w:rsidRDefault="00CF5E27" w:rsidP="00475FBF">
      <w:pPr>
        <w:rPr>
          <w:szCs w:val="22"/>
        </w:rPr>
      </w:pPr>
    </w:p>
    <w:p w14:paraId="269B11E6" w14:textId="77777777" w:rsidR="00CF5E27" w:rsidRDefault="00CF5E27" w:rsidP="00475FBF">
      <w:pPr>
        <w:rPr>
          <w:szCs w:val="22"/>
        </w:rPr>
        <w:sectPr w:rsidR="00CF5E27" w:rsidSect="00382250">
          <w:footerReference w:type="default" r:id="rId32"/>
          <w:pgSz w:w="11906" w:h="16838"/>
          <w:pgMar w:top="720" w:right="720" w:bottom="720" w:left="720" w:header="708" w:footer="708" w:gutter="0"/>
          <w:cols w:space="708"/>
          <w:docGrid w:linePitch="360"/>
        </w:sectPr>
      </w:pPr>
    </w:p>
    <w:p w14:paraId="7FEC722E" w14:textId="77777777" w:rsidR="001B4C6A" w:rsidRPr="001B4C6A" w:rsidRDefault="001B4C6A" w:rsidP="001B4C6A">
      <w:pPr>
        <w:outlineLvl w:val="1"/>
        <w:rPr>
          <w:color w:val="0070C0"/>
        </w:rPr>
      </w:pPr>
      <w:bookmarkStart w:id="62" w:name="_Toc437083113"/>
      <w:bookmarkStart w:id="63" w:name="_Toc437982773"/>
      <w:bookmarkStart w:id="64" w:name="_Toc437982774"/>
      <w:r w:rsidRPr="001B4C6A">
        <w:rPr>
          <w:color w:val="0070C0"/>
        </w:rPr>
        <w:lastRenderedPageBreak/>
        <w:t>Załącznik 3 - Plan działania wskazujący harmonogram osiągania wskaźników produktu</w:t>
      </w:r>
      <w:bookmarkEnd w:id="62"/>
      <w:bookmarkEnd w:id="63"/>
    </w:p>
    <w:tbl>
      <w:tblPr>
        <w:tblW w:w="5226"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5"/>
        <w:gridCol w:w="179"/>
        <w:gridCol w:w="10"/>
        <w:gridCol w:w="62"/>
        <w:gridCol w:w="62"/>
        <w:gridCol w:w="1830"/>
        <w:gridCol w:w="85"/>
        <w:gridCol w:w="795"/>
        <w:gridCol w:w="88"/>
        <w:gridCol w:w="1006"/>
        <w:gridCol w:w="62"/>
        <w:gridCol w:w="49"/>
        <w:gridCol w:w="1238"/>
        <w:gridCol w:w="68"/>
        <w:gridCol w:w="899"/>
        <w:gridCol w:w="830"/>
        <w:gridCol w:w="1413"/>
        <w:gridCol w:w="694"/>
        <w:gridCol w:w="94"/>
        <w:gridCol w:w="791"/>
        <w:gridCol w:w="88"/>
        <w:gridCol w:w="1176"/>
        <w:gridCol w:w="788"/>
        <w:gridCol w:w="1273"/>
        <w:gridCol w:w="23"/>
        <w:gridCol w:w="866"/>
      </w:tblGrid>
      <w:tr w:rsidR="001B4C6A" w:rsidRPr="001B4C6A" w14:paraId="2ACE0892" w14:textId="77777777" w:rsidTr="00572B42">
        <w:trPr>
          <w:trHeight w:val="96"/>
        </w:trPr>
        <w:tc>
          <w:tcPr>
            <w:tcW w:w="612" w:type="pct"/>
            <w:gridSpan w:val="2"/>
            <w:vMerge w:val="restart"/>
            <w:shd w:val="clear" w:color="000000" w:fill="E46D0A"/>
            <w:vAlign w:val="center"/>
            <w:hideMark/>
          </w:tcPr>
          <w:p w14:paraId="2CE54925"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b/>
                <w:color w:val="000000"/>
                <w:szCs w:val="22"/>
                <w:lang w:eastAsia="pl-PL"/>
              </w:rPr>
              <w:t>CEL OGÓLNY 1</w:t>
            </w:r>
            <w:r w:rsidRPr="001B4C6A">
              <w:rPr>
                <w:b/>
              </w:rPr>
              <w:t xml:space="preserve"> </w:t>
            </w:r>
            <w:r w:rsidRPr="001B4C6A">
              <w:rPr>
                <w:rFonts w:eastAsia="Times New Roman"/>
                <w:b/>
                <w:color w:val="000000"/>
                <w:szCs w:val="22"/>
                <w:lang w:eastAsia="pl-PL"/>
              </w:rPr>
              <w:t>POPRAWA JAKOŚCI ŻYCIA MIESZKAŃCÓW OBSZARU LOKALNEJ GRUPY DZIAŁANIA – FORUM POWIATU GARWOLIŃSKIEGO</w:t>
            </w:r>
          </w:p>
        </w:tc>
        <w:tc>
          <w:tcPr>
            <w:tcW w:w="629" w:type="pct"/>
            <w:gridSpan w:val="5"/>
            <w:shd w:val="clear" w:color="000000" w:fill="FFFF00"/>
            <w:vAlign w:val="center"/>
            <w:hideMark/>
          </w:tcPr>
          <w:p w14:paraId="7333E2C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Lata</w:t>
            </w:r>
          </w:p>
        </w:tc>
        <w:tc>
          <w:tcPr>
            <w:tcW w:w="1015" w:type="pct"/>
            <w:gridSpan w:val="7"/>
            <w:shd w:val="clear" w:color="000000" w:fill="FFFF00"/>
            <w:vAlign w:val="center"/>
            <w:hideMark/>
          </w:tcPr>
          <w:p w14:paraId="28902AC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2016-2018</w:t>
            </w:r>
          </w:p>
        </w:tc>
        <w:tc>
          <w:tcPr>
            <w:tcW w:w="965" w:type="pct"/>
            <w:gridSpan w:val="3"/>
            <w:shd w:val="clear" w:color="000000" w:fill="FFFF00"/>
            <w:vAlign w:val="center"/>
            <w:hideMark/>
          </w:tcPr>
          <w:p w14:paraId="3DC54A7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2019-2021</w:t>
            </w:r>
          </w:p>
        </w:tc>
        <w:tc>
          <w:tcPr>
            <w:tcW w:w="873" w:type="pct"/>
            <w:gridSpan w:val="5"/>
            <w:shd w:val="clear" w:color="000000" w:fill="FFFF00"/>
            <w:vAlign w:val="center"/>
            <w:hideMark/>
          </w:tcPr>
          <w:p w14:paraId="54C77A7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2022 -2023</w:t>
            </w:r>
          </w:p>
        </w:tc>
        <w:tc>
          <w:tcPr>
            <w:tcW w:w="640" w:type="pct"/>
            <w:gridSpan w:val="3"/>
            <w:shd w:val="clear" w:color="000000" w:fill="FFFF00"/>
            <w:vAlign w:val="center"/>
            <w:hideMark/>
          </w:tcPr>
          <w:p w14:paraId="03B23E5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2016-2023</w:t>
            </w:r>
          </w:p>
        </w:tc>
        <w:tc>
          <w:tcPr>
            <w:tcW w:w="266" w:type="pct"/>
            <w:vMerge w:val="restart"/>
            <w:shd w:val="clear" w:color="000000" w:fill="D99795"/>
            <w:vAlign w:val="center"/>
            <w:hideMark/>
          </w:tcPr>
          <w:p w14:paraId="680F376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Poddziałanie/zakres Programu</w:t>
            </w:r>
          </w:p>
        </w:tc>
      </w:tr>
      <w:tr w:rsidR="001B4C6A" w:rsidRPr="001B4C6A" w14:paraId="46F3122E" w14:textId="77777777" w:rsidTr="00572B42">
        <w:trPr>
          <w:trHeight w:val="1146"/>
        </w:trPr>
        <w:tc>
          <w:tcPr>
            <w:tcW w:w="612" w:type="pct"/>
            <w:gridSpan w:val="2"/>
            <w:vMerge/>
            <w:vAlign w:val="center"/>
            <w:hideMark/>
          </w:tcPr>
          <w:p w14:paraId="3D2B96D1" w14:textId="77777777" w:rsidR="001B4C6A" w:rsidRPr="001B4C6A" w:rsidRDefault="001B4C6A" w:rsidP="001B4C6A">
            <w:pPr>
              <w:spacing w:before="0" w:line="240" w:lineRule="auto"/>
              <w:jc w:val="left"/>
              <w:rPr>
                <w:rFonts w:eastAsia="Times New Roman"/>
                <w:color w:val="000000"/>
                <w:lang w:eastAsia="pl-PL"/>
              </w:rPr>
            </w:pPr>
          </w:p>
        </w:tc>
        <w:tc>
          <w:tcPr>
            <w:tcW w:w="629" w:type="pct"/>
            <w:gridSpan w:val="5"/>
            <w:shd w:val="clear" w:color="000000" w:fill="FCD5B4"/>
            <w:vAlign w:val="center"/>
            <w:hideMark/>
          </w:tcPr>
          <w:p w14:paraId="4C45983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Nazwa wskaźnika</w:t>
            </w:r>
          </w:p>
        </w:tc>
        <w:tc>
          <w:tcPr>
            <w:tcW w:w="271" w:type="pct"/>
            <w:gridSpan w:val="2"/>
            <w:shd w:val="clear" w:color="000000" w:fill="FCD5B4"/>
            <w:vAlign w:val="center"/>
            <w:hideMark/>
          </w:tcPr>
          <w:p w14:paraId="24EDF42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Wartość z jednostką miary </w:t>
            </w:r>
          </w:p>
        </w:tc>
        <w:tc>
          <w:tcPr>
            <w:tcW w:w="343" w:type="pct"/>
            <w:gridSpan w:val="3"/>
            <w:shd w:val="clear" w:color="000000" w:fill="FCD5B4"/>
            <w:vAlign w:val="center"/>
            <w:hideMark/>
          </w:tcPr>
          <w:p w14:paraId="57BBC15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401" w:type="pct"/>
            <w:gridSpan w:val="2"/>
            <w:shd w:val="clear" w:color="000000" w:fill="FCD5B4"/>
            <w:vAlign w:val="center"/>
            <w:hideMark/>
          </w:tcPr>
          <w:p w14:paraId="58F55CF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76" w:type="pct"/>
            <w:shd w:val="clear" w:color="000000" w:fill="FCD5B4"/>
            <w:vAlign w:val="center"/>
            <w:hideMark/>
          </w:tcPr>
          <w:p w14:paraId="57FCE75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Wartość z jednostką miary</w:t>
            </w:r>
          </w:p>
        </w:tc>
        <w:tc>
          <w:tcPr>
            <w:tcW w:w="255" w:type="pct"/>
            <w:shd w:val="clear" w:color="000000" w:fill="FCD5B4"/>
            <w:vAlign w:val="center"/>
            <w:hideMark/>
          </w:tcPr>
          <w:p w14:paraId="1C44E75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434" w:type="pct"/>
            <w:shd w:val="clear" w:color="000000" w:fill="FCD5B4"/>
            <w:vAlign w:val="center"/>
            <w:hideMark/>
          </w:tcPr>
          <w:p w14:paraId="1A6C383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42" w:type="pct"/>
            <w:gridSpan w:val="2"/>
            <w:shd w:val="clear" w:color="000000" w:fill="FCD5B4"/>
            <w:vAlign w:val="center"/>
            <w:hideMark/>
          </w:tcPr>
          <w:p w14:paraId="44B6867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Wartość z jednostką miary</w:t>
            </w:r>
          </w:p>
        </w:tc>
        <w:tc>
          <w:tcPr>
            <w:tcW w:w="243" w:type="pct"/>
            <w:shd w:val="clear" w:color="000000" w:fill="FCD5B4"/>
            <w:vAlign w:val="center"/>
            <w:hideMark/>
          </w:tcPr>
          <w:p w14:paraId="2951DC0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388" w:type="pct"/>
            <w:gridSpan w:val="2"/>
            <w:shd w:val="clear" w:color="000000" w:fill="FCD5B4"/>
            <w:vAlign w:val="center"/>
            <w:hideMark/>
          </w:tcPr>
          <w:p w14:paraId="4471B22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42" w:type="pct"/>
            <w:shd w:val="clear" w:color="000000" w:fill="FCD5B4"/>
            <w:vAlign w:val="center"/>
            <w:hideMark/>
          </w:tcPr>
          <w:p w14:paraId="58CB9CC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wartość wskaźników</w:t>
            </w:r>
          </w:p>
        </w:tc>
        <w:tc>
          <w:tcPr>
            <w:tcW w:w="398" w:type="pct"/>
            <w:gridSpan w:val="2"/>
            <w:shd w:val="clear" w:color="000000" w:fill="FCD5B4"/>
            <w:vAlign w:val="center"/>
            <w:hideMark/>
          </w:tcPr>
          <w:p w14:paraId="164AD47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planowane wsparcie w EURO</w:t>
            </w:r>
          </w:p>
        </w:tc>
        <w:tc>
          <w:tcPr>
            <w:tcW w:w="266" w:type="pct"/>
            <w:vMerge/>
            <w:vAlign w:val="center"/>
            <w:hideMark/>
          </w:tcPr>
          <w:p w14:paraId="4FC4AB79" w14:textId="77777777" w:rsidR="001B4C6A" w:rsidRPr="001B4C6A" w:rsidRDefault="001B4C6A" w:rsidP="001B4C6A">
            <w:pPr>
              <w:spacing w:before="0" w:line="240" w:lineRule="auto"/>
              <w:jc w:val="left"/>
              <w:rPr>
                <w:rFonts w:eastAsia="Times New Roman"/>
                <w:color w:val="000000"/>
                <w:lang w:eastAsia="pl-PL"/>
              </w:rPr>
            </w:pPr>
          </w:p>
        </w:tc>
      </w:tr>
      <w:tr w:rsidR="001B4C6A" w:rsidRPr="001B4C6A" w14:paraId="760FA19E" w14:textId="77777777" w:rsidTr="00572B42">
        <w:trPr>
          <w:trHeight w:val="466"/>
        </w:trPr>
        <w:tc>
          <w:tcPr>
            <w:tcW w:w="5000" w:type="pct"/>
            <w:gridSpan w:val="26"/>
            <w:shd w:val="clear" w:color="000000" w:fill="D99795"/>
            <w:vAlign w:val="center"/>
            <w:hideMark/>
          </w:tcPr>
          <w:p w14:paraId="760D44A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1.1. Poprawa stanu infrastruktury turystycznej, rekreacyjnej, kulturowej służącej lokalnej społeczności</w:t>
            </w:r>
          </w:p>
        </w:tc>
      </w:tr>
      <w:tr w:rsidR="001B4C6A" w:rsidRPr="001B4C6A" w14:paraId="705BF9C9" w14:textId="77777777" w:rsidTr="00572B42">
        <w:trPr>
          <w:trHeight w:val="2177"/>
        </w:trPr>
        <w:tc>
          <w:tcPr>
            <w:tcW w:w="612" w:type="pct"/>
            <w:gridSpan w:val="2"/>
            <w:shd w:val="clear" w:color="auto" w:fill="auto"/>
            <w:vAlign w:val="center"/>
            <w:hideMark/>
          </w:tcPr>
          <w:p w14:paraId="50B81A6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1.1. Poprawa stanu infrastruktury turystycznej, rekreacyjnej, kulturowej służącej lokalnej społeczności</w:t>
            </w:r>
          </w:p>
        </w:tc>
        <w:tc>
          <w:tcPr>
            <w:tcW w:w="629" w:type="pct"/>
            <w:gridSpan w:val="5"/>
            <w:shd w:val="clear" w:color="auto" w:fill="auto"/>
            <w:vAlign w:val="center"/>
            <w:hideMark/>
          </w:tcPr>
          <w:p w14:paraId="41DA43A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Liczba nowych lub zmodernizowanych obiektów infrastruktury turystycznej, rekreacyjnej lub kulturalnej</w:t>
            </w:r>
          </w:p>
        </w:tc>
        <w:tc>
          <w:tcPr>
            <w:tcW w:w="271" w:type="pct"/>
            <w:gridSpan w:val="2"/>
            <w:shd w:val="clear" w:color="auto" w:fill="auto"/>
            <w:vAlign w:val="center"/>
            <w:hideMark/>
          </w:tcPr>
          <w:p w14:paraId="6D613946"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16 szt.</w:t>
            </w:r>
          </w:p>
        </w:tc>
        <w:tc>
          <w:tcPr>
            <w:tcW w:w="328" w:type="pct"/>
            <w:gridSpan w:val="2"/>
            <w:shd w:val="clear" w:color="auto" w:fill="auto"/>
            <w:vAlign w:val="center"/>
            <w:hideMark/>
          </w:tcPr>
          <w:p w14:paraId="45DF1EB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77%</w:t>
            </w:r>
          </w:p>
        </w:tc>
        <w:tc>
          <w:tcPr>
            <w:tcW w:w="395" w:type="pct"/>
            <w:gridSpan w:val="2"/>
            <w:shd w:val="clear" w:color="auto" w:fill="auto"/>
            <w:vAlign w:val="center"/>
            <w:hideMark/>
          </w:tcPr>
          <w:p w14:paraId="1BA9A500"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825 000</w:t>
            </w:r>
          </w:p>
        </w:tc>
        <w:tc>
          <w:tcPr>
            <w:tcW w:w="297" w:type="pct"/>
            <w:gridSpan w:val="2"/>
            <w:shd w:val="clear" w:color="auto" w:fill="auto"/>
            <w:vAlign w:val="center"/>
            <w:hideMark/>
          </w:tcPr>
          <w:p w14:paraId="562BC106"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4 szt.</w:t>
            </w:r>
          </w:p>
        </w:tc>
        <w:tc>
          <w:tcPr>
            <w:tcW w:w="255" w:type="pct"/>
            <w:shd w:val="clear" w:color="auto" w:fill="auto"/>
            <w:vAlign w:val="center"/>
            <w:hideMark/>
          </w:tcPr>
          <w:p w14:paraId="6798DCB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90%</w:t>
            </w:r>
          </w:p>
        </w:tc>
        <w:tc>
          <w:tcPr>
            <w:tcW w:w="434" w:type="pct"/>
            <w:shd w:val="clear" w:color="auto" w:fill="auto"/>
            <w:vAlign w:val="center"/>
            <w:hideMark/>
          </w:tcPr>
          <w:p w14:paraId="6E585B0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193795,13</w:t>
            </w:r>
          </w:p>
        </w:tc>
        <w:tc>
          <w:tcPr>
            <w:tcW w:w="242" w:type="pct"/>
            <w:gridSpan w:val="2"/>
            <w:shd w:val="clear" w:color="auto" w:fill="auto"/>
            <w:vAlign w:val="center"/>
            <w:hideMark/>
          </w:tcPr>
          <w:p w14:paraId="4EA81F3D"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 xml:space="preserve">17 </w:t>
            </w:r>
            <w:r w:rsidRPr="001B4C6A">
              <w:rPr>
                <w:rFonts w:eastAsia="Times New Roman"/>
                <w:strike/>
                <w:szCs w:val="22"/>
                <w:lang w:eastAsia="pl-PL"/>
              </w:rPr>
              <w:t xml:space="preserve"> 8</w:t>
            </w:r>
            <w:r w:rsidRPr="001B4C6A">
              <w:rPr>
                <w:rFonts w:eastAsia="Times New Roman"/>
                <w:szCs w:val="22"/>
                <w:lang w:eastAsia="pl-PL"/>
              </w:rPr>
              <w:t xml:space="preserve"> szt.</w:t>
            </w:r>
          </w:p>
        </w:tc>
        <w:tc>
          <w:tcPr>
            <w:tcW w:w="243" w:type="pct"/>
            <w:shd w:val="clear" w:color="auto" w:fill="auto"/>
            <w:vAlign w:val="center"/>
            <w:hideMark/>
          </w:tcPr>
          <w:p w14:paraId="22C333F7"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100 %</w:t>
            </w:r>
          </w:p>
        </w:tc>
        <w:tc>
          <w:tcPr>
            <w:tcW w:w="388" w:type="pct"/>
            <w:gridSpan w:val="2"/>
            <w:shd w:val="clear" w:color="auto" w:fill="auto"/>
            <w:vAlign w:val="center"/>
            <w:hideMark/>
          </w:tcPr>
          <w:p w14:paraId="35AD452D"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527000</w:t>
            </w:r>
          </w:p>
          <w:p w14:paraId="53439CE6"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871118,69</w:t>
            </w:r>
          </w:p>
        </w:tc>
        <w:tc>
          <w:tcPr>
            <w:tcW w:w="242" w:type="pct"/>
            <w:shd w:val="clear" w:color="auto" w:fill="auto"/>
            <w:vAlign w:val="center"/>
            <w:hideMark/>
          </w:tcPr>
          <w:p w14:paraId="63E6FD51" w14:textId="77777777" w:rsidR="001B4C6A" w:rsidRPr="001B4C6A" w:rsidRDefault="001B4C6A" w:rsidP="001B4C6A">
            <w:pPr>
              <w:spacing w:before="0" w:line="240" w:lineRule="auto"/>
              <w:jc w:val="center"/>
              <w:rPr>
                <w:rFonts w:eastAsia="Times New Roman"/>
                <w:strike/>
                <w:color w:val="FF0000"/>
                <w:lang w:eastAsia="pl-PL"/>
              </w:rPr>
            </w:pPr>
            <w:r w:rsidRPr="001B4C6A">
              <w:rPr>
                <w:rFonts w:eastAsia="Times New Roman"/>
                <w:color w:val="FF0000"/>
                <w:szCs w:val="22"/>
                <w:lang w:eastAsia="pl-PL"/>
              </w:rPr>
              <w:t>37</w:t>
            </w:r>
            <w:r w:rsidRPr="001B4C6A">
              <w:rPr>
                <w:rFonts w:eastAsia="Times New Roman"/>
                <w:strike/>
                <w:color w:val="FF0000"/>
                <w:szCs w:val="22"/>
                <w:lang w:eastAsia="pl-PL"/>
              </w:rPr>
              <w:t xml:space="preserve"> </w:t>
            </w:r>
            <w:r w:rsidRPr="001B4C6A">
              <w:rPr>
                <w:rFonts w:eastAsia="Times New Roman"/>
                <w:strike/>
                <w:color w:val="00B050"/>
                <w:szCs w:val="22"/>
                <w:lang w:eastAsia="pl-PL"/>
              </w:rPr>
              <w:t>28 szt.</w:t>
            </w:r>
          </w:p>
        </w:tc>
        <w:tc>
          <w:tcPr>
            <w:tcW w:w="391" w:type="pct"/>
            <w:shd w:val="clear" w:color="auto" w:fill="auto"/>
            <w:vAlign w:val="center"/>
            <w:hideMark/>
          </w:tcPr>
          <w:p w14:paraId="2F90FD7E"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1545795,13</w:t>
            </w:r>
          </w:p>
          <w:p w14:paraId="6859A848"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1 889 913,82</w:t>
            </w:r>
          </w:p>
        </w:tc>
        <w:tc>
          <w:tcPr>
            <w:tcW w:w="273" w:type="pct"/>
            <w:gridSpan w:val="2"/>
            <w:shd w:val="clear" w:color="auto" w:fill="auto"/>
            <w:vAlign w:val="center"/>
            <w:hideMark/>
          </w:tcPr>
          <w:p w14:paraId="5299C65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19.2 (6) </w:t>
            </w:r>
          </w:p>
        </w:tc>
      </w:tr>
      <w:tr w:rsidR="001B4C6A" w:rsidRPr="001B4C6A" w14:paraId="53F353FA" w14:textId="77777777" w:rsidTr="00572B42">
        <w:trPr>
          <w:trHeight w:val="263"/>
        </w:trPr>
        <w:tc>
          <w:tcPr>
            <w:tcW w:w="1241" w:type="pct"/>
            <w:gridSpan w:val="7"/>
            <w:shd w:val="clear" w:color="000000" w:fill="FFFF99"/>
            <w:vAlign w:val="center"/>
            <w:hideMark/>
          </w:tcPr>
          <w:p w14:paraId="138A749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cel szczegółowy 1.1</w:t>
            </w:r>
          </w:p>
        </w:tc>
        <w:tc>
          <w:tcPr>
            <w:tcW w:w="599" w:type="pct"/>
            <w:gridSpan w:val="4"/>
            <w:shd w:val="clear" w:color="000000" w:fill="A5A5A5"/>
            <w:vAlign w:val="center"/>
            <w:hideMark/>
          </w:tcPr>
          <w:p w14:paraId="41A8170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95" w:type="pct"/>
            <w:gridSpan w:val="2"/>
            <w:shd w:val="clear" w:color="auto" w:fill="auto"/>
            <w:vAlign w:val="center"/>
            <w:hideMark/>
          </w:tcPr>
          <w:p w14:paraId="688854A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825 000</w:t>
            </w:r>
          </w:p>
        </w:tc>
        <w:tc>
          <w:tcPr>
            <w:tcW w:w="552" w:type="pct"/>
            <w:gridSpan w:val="3"/>
            <w:shd w:val="clear" w:color="000000" w:fill="A5A5A5"/>
            <w:vAlign w:val="center"/>
            <w:hideMark/>
          </w:tcPr>
          <w:p w14:paraId="5123DD09"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434" w:type="pct"/>
            <w:shd w:val="clear" w:color="auto" w:fill="auto"/>
            <w:vAlign w:val="center"/>
            <w:hideMark/>
          </w:tcPr>
          <w:p w14:paraId="67E38AB8"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00B050"/>
                <w:szCs w:val="22"/>
                <w:lang w:eastAsia="pl-PL"/>
              </w:rPr>
              <w:t>193795,13</w:t>
            </w:r>
          </w:p>
        </w:tc>
        <w:tc>
          <w:tcPr>
            <w:tcW w:w="485" w:type="pct"/>
            <w:gridSpan w:val="3"/>
            <w:shd w:val="clear" w:color="000000" w:fill="A5A5A5"/>
            <w:vAlign w:val="center"/>
            <w:hideMark/>
          </w:tcPr>
          <w:p w14:paraId="1F4D96A1"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88" w:type="pct"/>
            <w:gridSpan w:val="2"/>
            <w:shd w:val="clear" w:color="auto" w:fill="auto"/>
            <w:vAlign w:val="center"/>
            <w:hideMark/>
          </w:tcPr>
          <w:p w14:paraId="7E985389" w14:textId="77777777" w:rsidR="001B4C6A" w:rsidRPr="001B4C6A" w:rsidRDefault="001B4C6A" w:rsidP="001B4C6A">
            <w:pPr>
              <w:spacing w:before="0" w:line="240" w:lineRule="auto"/>
              <w:rPr>
                <w:rFonts w:eastAsia="Times New Roman"/>
                <w:strike/>
                <w:color w:val="00B050"/>
                <w:lang w:eastAsia="pl-PL"/>
              </w:rPr>
            </w:pPr>
            <w:r w:rsidRPr="001B4C6A">
              <w:rPr>
                <w:rFonts w:eastAsia="Times New Roman"/>
                <w:strike/>
                <w:color w:val="00B050"/>
                <w:lang w:eastAsia="pl-PL"/>
              </w:rPr>
              <w:t xml:space="preserve"> 527000</w:t>
            </w:r>
          </w:p>
          <w:p w14:paraId="34C99FB0"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FF0000"/>
                <w:lang w:eastAsia="pl-PL"/>
              </w:rPr>
              <w:t>871118,69</w:t>
            </w:r>
          </w:p>
        </w:tc>
        <w:tc>
          <w:tcPr>
            <w:tcW w:w="242" w:type="pct"/>
            <w:shd w:val="clear" w:color="000000" w:fill="A5A5A5"/>
            <w:vAlign w:val="center"/>
            <w:hideMark/>
          </w:tcPr>
          <w:p w14:paraId="35FFF296"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91" w:type="pct"/>
            <w:shd w:val="clear" w:color="auto" w:fill="auto"/>
            <w:vAlign w:val="center"/>
            <w:hideMark/>
          </w:tcPr>
          <w:p w14:paraId="370A418E"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1545795,13</w:t>
            </w:r>
          </w:p>
          <w:p w14:paraId="1F81AEFE"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color w:val="FF0000"/>
                <w:lang w:eastAsia="pl-PL"/>
              </w:rPr>
              <w:t>1889913,82</w:t>
            </w:r>
          </w:p>
        </w:tc>
        <w:tc>
          <w:tcPr>
            <w:tcW w:w="273" w:type="pct"/>
            <w:gridSpan w:val="2"/>
            <w:shd w:val="clear" w:color="000000" w:fill="A5A5A5"/>
            <w:vAlign w:val="center"/>
            <w:hideMark/>
          </w:tcPr>
          <w:p w14:paraId="4D2307E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739152AC" w14:textId="77777777" w:rsidTr="00572B42">
        <w:trPr>
          <w:trHeight w:val="391"/>
        </w:trPr>
        <w:tc>
          <w:tcPr>
            <w:tcW w:w="5000" w:type="pct"/>
            <w:gridSpan w:val="26"/>
            <w:shd w:val="clear" w:color="000000" w:fill="D99795"/>
            <w:vAlign w:val="center"/>
            <w:hideMark/>
          </w:tcPr>
          <w:p w14:paraId="38E991F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1.2. Budowanie, zachowanie i promocja dziedzictwa lokalnego</w:t>
            </w:r>
          </w:p>
        </w:tc>
      </w:tr>
      <w:tr w:rsidR="001B4C6A" w:rsidRPr="001B4C6A" w14:paraId="28BDFBD8" w14:textId="77777777" w:rsidTr="00572B42">
        <w:trPr>
          <w:trHeight w:val="1165"/>
        </w:trPr>
        <w:tc>
          <w:tcPr>
            <w:tcW w:w="557" w:type="pct"/>
            <w:vMerge w:val="restart"/>
            <w:tcBorders>
              <w:right w:val="nil"/>
            </w:tcBorders>
            <w:shd w:val="clear" w:color="auto" w:fill="auto"/>
            <w:vAlign w:val="center"/>
            <w:hideMark/>
          </w:tcPr>
          <w:p w14:paraId="291D7531" w14:textId="77777777" w:rsidR="001B4C6A" w:rsidRPr="001B4C6A" w:rsidRDefault="001B4C6A" w:rsidP="001B4C6A">
            <w:pPr>
              <w:spacing w:before="0" w:line="240" w:lineRule="auto"/>
              <w:rPr>
                <w:rFonts w:eastAsia="Times New Roman"/>
                <w:color w:val="000000"/>
                <w:lang w:eastAsia="pl-PL"/>
              </w:rPr>
            </w:pPr>
          </w:p>
          <w:p w14:paraId="6A25911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1.2. Budowanie, zachowanie i promocja dziedzictwa lokalnego</w:t>
            </w:r>
          </w:p>
        </w:tc>
        <w:tc>
          <w:tcPr>
            <w:tcW w:w="58" w:type="pct"/>
            <w:gridSpan w:val="2"/>
            <w:vMerge w:val="restart"/>
            <w:tcBorders>
              <w:left w:val="nil"/>
            </w:tcBorders>
            <w:shd w:val="clear" w:color="auto" w:fill="auto"/>
            <w:vAlign w:val="center"/>
            <w:hideMark/>
          </w:tcPr>
          <w:p w14:paraId="3E3B4930" w14:textId="77777777" w:rsidR="001B4C6A" w:rsidRPr="001B4C6A" w:rsidRDefault="001B4C6A" w:rsidP="001B4C6A">
            <w:pPr>
              <w:spacing w:before="0" w:line="240" w:lineRule="auto"/>
              <w:jc w:val="center"/>
              <w:rPr>
                <w:rFonts w:eastAsia="Times New Roman"/>
                <w:color w:val="000000"/>
                <w:lang w:eastAsia="pl-PL"/>
              </w:rPr>
            </w:pPr>
          </w:p>
        </w:tc>
        <w:tc>
          <w:tcPr>
            <w:tcW w:w="626" w:type="pct"/>
            <w:gridSpan w:val="4"/>
            <w:tcBorders>
              <w:bottom w:val="single" w:sz="4" w:space="0" w:color="auto"/>
            </w:tcBorders>
            <w:shd w:val="clear" w:color="auto" w:fill="auto"/>
            <w:vAlign w:val="center"/>
            <w:hideMark/>
          </w:tcPr>
          <w:p w14:paraId="037394A0"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operacji obejmujących wyposażenie podmiotów działających w sferze kultury (zachowanie dziedzictwa lokalnego)</w:t>
            </w:r>
          </w:p>
        </w:tc>
        <w:tc>
          <w:tcPr>
            <w:tcW w:w="271" w:type="pct"/>
            <w:gridSpan w:val="2"/>
            <w:tcBorders>
              <w:bottom w:val="single" w:sz="4" w:space="0" w:color="auto"/>
            </w:tcBorders>
            <w:shd w:val="clear" w:color="auto" w:fill="auto"/>
            <w:vAlign w:val="center"/>
            <w:hideMark/>
          </w:tcPr>
          <w:p w14:paraId="04197DF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6 szt.</w:t>
            </w:r>
          </w:p>
        </w:tc>
        <w:tc>
          <w:tcPr>
            <w:tcW w:w="309" w:type="pct"/>
            <w:tcBorders>
              <w:bottom w:val="single" w:sz="4" w:space="0" w:color="auto"/>
            </w:tcBorders>
            <w:shd w:val="clear" w:color="auto" w:fill="auto"/>
            <w:vAlign w:val="center"/>
            <w:hideMark/>
          </w:tcPr>
          <w:p w14:paraId="61023D47" w14:textId="77777777" w:rsidR="001B4C6A" w:rsidRPr="001B4C6A" w:rsidRDefault="001B4C6A" w:rsidP="001B4C6A">
            <w:pPr>
              <w:spacing w:before="0" w:line="240" w:lineRule="auto"/>
              <w:jc w:val="center"/>
              <w:rPr>
                <w:rFonts w:eastAsia="Times New Roman"/>
                <w:strike/>
                <w:lang w:eastAsia="pl-PL"/>
              </w:rPr>
            </w:pPr>
          </w:p>
          <w:p w14:paraId="2DF5B0C0"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60 %</w:t>
            </w:r>
          </w:p>
        </w:tc>
        <w:tc>
          <w:tcPr>
            <w:tcW w:w="435" w:type="pct"/>
            <w:gridSpan w:val="4"/>
            <w:tcBorders>
              <w:bottom w:val="single" w:sz="4" w:space="0" w:color="auto"/>
            </w:tcBorders>
            <w:shd w:val="clear" w:color="auto" w:fill="auto"/>
            <w:vAlign w:val="center"/>
            <w:hideMark/>
          </w:tcPr>
          <w:p w14:paraId="458A7510" w14:textId="77777777" w:rsidR="001B4C6A" w:rsidRPr="001B4C6A" w:rsidRDefault="001B4C6A" w:rsidP="001B4C6A">
            <w:pPr>
              <w:spacing w:before="0" w:line="240" w:lineRule="auto"/>
              <w:jc w:val="left"/>
              <w:rPr>
                <w:rFonts w:eastAsia="Times New Roman"/>
                <w:color w:val="00B050"/>
                <w:lang w:eastAsia="pl-PL"/>
              </w:rPr>
            </w:pPr>
          </w:p>
          <w:p w14:paraId="6BB9D34E" w14:textId="77777777" w:rsidR="001B4C6A" w:rsidRPr="001B4C6A" w:rsidRDefault="001B4C6A" w:rsidP="001B4C6A">
            <w:pPr>
              <w:spacing w:before="0" w:line="240" w:lineRule="auto"/>
              <w:jc w:val="left"/>
              <w:rPr>
                <w:rFonts w:eastAsia="Times New Roman"/>
                <w:strike/>
                <w:color w:val="00B050"/>
                <w:lang w:eastAsia="pl-PL"/>
              </w:rPr>
            </w:pPr>
            <w:r w:rsidRPr="001B4C6A">
              <w:rPr>
                <w:rFonts w:eastAsia="Times New Roman"/>
                <w:color w:val="00B050"/>
                <w:szCs w:val="22"/>
                <w:lang w:eastAsia="pl-PL"/>
              </w:rPr>
              <w:t xml:space="preserve">  </w:t>
            </w:r>
          </w:p>
          <w:p w14:paraId="52EC5823"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szCs w:val="22"/>
                <w:lang w:eastAsia="pl-PL"/>
              </w:rPr>
              <w:t xml:space="preserve">  111602,44</w:t>
            </w:r>
          </w:p>
          <w:p w14:paraId="4FFE19D8" w14:textId="77777777" w:rsidR="001B4C6A" w:rsidRPr="001B4C6A" w:rsidRDefault="001B4C6A" w:rsidP="001B4C6A">
            <w:pPr>
              <w:spacing w:before="0" w:line="240" w:lineRule="auto"/>
              <w:jc w:val="left"/>
              <w:rPr>
                <w:rFonts w:eastAsia="Times New Roman"/>
                <w:color w:val="00B050"/>
                <w:lang w:eastAsia="pl-PL"/>
              </w:rPr>
            </w:pPr>
          </w:p>
        </w:tc>
        <w:tc>
          <w:tcPr>
            <w:tcW w:w="276" w:type="pct"/>
            <w:tcBorders>
              <w:bottom w:val="single" w:sz="4" w:space="0" w:color="auto"/>
            </w:tcBorders>
            <w:shd w:val="clear" w:color="auto" w:fill="auto"/>
            <w:vAlign w:val="center"/>
            <w:hideMark/>
          </w:tcPr>
          <w:p w14:paraId="62325938"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4</w:t>
            </w:r>
            <w:r w:rsidRPr="001B4C6A">
              <w:rPr>
                <w:rFonts w:eastAsia="Times New Roman"/>
                <w:strike/>
                <w:szCs w:val="22"/>
                <w:lang w:eastAsia="pl-PL"/>
              </w:rPr>
              <w:t xml:space="preserve"> 3</w:t>
            </w:r>
            <w:r w:rsidRPr="001B4C6A">
              <w:rPr>
                <w:rFonts w:eastAsia="Times New Roman"/>
                <w:szCs w:val="22"/>
                <w:lang w:eastAsia="pl-PL"/>
              </w:rPr>
              <w:t xml:space="preserve"> szt.</w:t>
            </w:r>
          </w:p>
        </w:tc>
        <w:tc>
          <w:tcPr>
            <w:tcW w:w="255" w:type="pct"/>
            <w:tcBorders>
              <w:bottom w:val="single" w:sz="4" w:space="0" w:color="auto"/>
            </w:tcBorders>
            <w:shd w:val="clear" w:color="auto" w:fill="auto"/>
            <w:vAlign w:val="center"/>
            <w:hideMark/>
          </w:tcPr>
          <w:p w14:paraId="4095ACC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90 %</w:t>
            </w:r>
          </w:p>
        </w:tc>
        <w:tc>
          <w:tcPr>
            <w:tcW w:w="434" w:type="pct"/>
            <w:tcBorders>
              <w:bottom w:val="single" w:sz="4" w:space="0" w:color="auto"/>
            </w:tcBorders>
            <w:shd w:val="clear" w:color="auto" w:fill="auto"/>
            <w:vAlign w:val="center"/>
            <w:hideMark/>
          </w:tcPr>
          <w:p w14:paraId="4913578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81899,86</w:t>
            </w:r>
          </w:p>
        </w:tc>
        <w:tc>
          <w:tcPr>
            <w:tcW w:w="242" w:type="pct"/>
            <w:gridSpan w:val="2"/>
            <w:tcBorders>
              <w:bottom w:val="single" w:sz="4" w:space="0" w:color="auto"/>
            </w:tcBorders>
            <w:shd w:val="clear" w:color="auto" w:fill="auto"/>
            <w:vAlign w:val="center"/>
            <w:hideMark/>
          </w:tcPr>
          <w:p w14:paraId="0611466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  </w:t>
            </w:r>
            <w:r w:rsidRPr="001B4C6A">
              <w:rPr>
                <w:rFonts w:eastAsia="Times New Roman"/>
                <w:color w:val="FF0000"/>
                <w:szCs w:val="22"/>
                <w:lang w:eastAsia="pl-PL"/>
              </w:rPr>
              <w:t>3</w:t>
            </w:r>
            <w:r w:rsidRPr="001B4C6A">
              <w:rPr>
                <w:rFonts w:eastAsia="Times New Roman"/>
                <w:szCs w:val="22"/>
                <w:lang w:eastAsia="pl-PL"/>
              </w:rPr>
              <w:t xml:space="preserve"> </w:t>
            </w:r>
            <w:r w:rsidRPr="001B4C6A">
              <w:rPr>
                <w:rFonts w:eastAsia="Times New Roman"/>
                <w:strike/>
                <w:szCs w:val="22"/>
                <w:lang w:eastAsia="pl-PL"/>
              </w:rPr>
              <w:t>1</w:t>
            </w:r>
            <w:r w:rsidRPr="001B4C6A">
              <w:rPr>
                <w:rFonts w:eastAsia="Times New Roman"/>
                <w:szCs w:val="22"/>
                <w:lang w:eastAsia="pl-PL"/>
              </w:rPr>
              <w:t xml:space="preserve"> szt.</w:t>
            </w:r>
          </w:p>
        </w:tc>
        <w:tc>
          <w:tcPr>
            <w:tcW w:w="243" w:type="pct"/>
            <w:tcBorders>
              <w:bottom w:val="single" w:sz="4" w:space="0" w:color="auto"/>
            </w:tcBorders>
            <w:shd w:val="clear" w:color="auto" w:fill="auto"/>
            <w:vAlign w:val="center"/>
            <w:hideMark/>
          </w:tcPr>
          <w:p w14:paraId="5FC5F8DD"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p>
        </w:tc>
        <w:tc>
          <w:tcPr>
            <w:tcW w:w="388" w:type="pct"/>
            <w:gridSpan w:val="2"/>
            <w:tcBorders>
              <w:bottom w:val="single" w:sz="4" w:space="0" w:color="auto"/>
            </w:tcBorders>
            <w:shd w:val="clear" w:color="auto" w:fill="auto"/>
            <w:vAlign w:val="center"/>
            <w:hideMark/>
          </w:tcPr>
          <w:p w14:paraId="48E9194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25000</w:t>
            </w:r>
          </w:p>
        </w:tc>
        <w:tc>
          <w:tcPr>
            <w:tcW w:w="242" w:type="pct"/>
            <w:tcBorders>
              <w:bottom w:val="single" w:sz="4" w:space="0" w:color="auto"/>
            </w:tcBorders>
            <w:shd w:val="clear" w:color="auto" w:fill="auto"/>
            <w:vAlign w:val="center"/>
            <w:hideMark/>
          </w:tcPr>
          <w:p w14:paraId="317B1D85"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13</w:t>
            </w:r>
            <w:r w:rsidRPr="001B4C6A">
              <w:rPr>
                <w:rFonts w:eastAsia="Times New Roman"/>
                <w:szCs w:val="22"/>
                <w:lang w:eastAsia="pl-PL"/>
              </w:rPr>
              <w:t xml:space="preserve"> </w:t>
            </w:r>
            <w:r w:rsidRPr="001B4C6A">
              <w:rPr>
                <w:rFonts w:eastAsia="Times New Roman"/>
                <w:strike/>
                <w:szCs w:val="22"/>
                <w:lang w:eastAsia="pl-PL"/>
              </w:rPr>
              <w:t>11</w:t>
            </w:r>
            <w:r w:rsidRPr="001B4C6A">
              <w:rPr>
                <w:rFonts w:eastAsia="Times New Roman"/>
                <w:szCs w:val="22"/>
                <w:lang w:eastAsia="pl-PL"/>
              </w:rPr>
              <w:t xml:space="preserve">  szt.</w:t>
            </w:r>
          </w:p>
        </w:tc>
        <w:tc>
          <w:tcPr>
            <w:tcW w:w="391" w:type="pct"/>
            <w:tcBorders>
              <w:bottom w:val="single" w:sz="4" w:space="0" w:color="auto"/>
            </w:tcBorders>
            <w:shd w:val="clear" w:color="auto" w:fill="auto"/>
            <w:vAlign w:val="center"/>
            <w:hideMark/>
          </w:tcPr>
          <w:p w14:paraId="5B284CA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218502,32</w:t>
            </w:r>
          </w:p>
        </w:tc>
        <w:tc>
          <w:tcPr>
            <w:tcW w:w="273" w:type="pct"/>
            <w:gridSpan w:val="2"/>
            <w:tcBorders>
              <w:bottom w:val="single" w:sz="4" w:space="0" w:color="1F497D" w:themeColor="text2"/>
            </w:tcBorders>
            <w:shd w:val="clear" w:color="auto" w:fill="auto"/>
            <w:vAlign w:val="center"/>
            <w:hideMark/>
          </w:tcPr>
          <w:p w14:paraId="3411C4F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19.2 (5) </w:t>
            </w:r>
          </w:p>
        </w:tc>
      </w:tr>
      <w:tr w:rsidR="001B4C6A" w:rsidRPr="001B4C6A" w14:paraId="7E158238" w14:textId="77777777" w:rsidTr="00572B42">
        <w:trPr>
          <w:trHeight w:val="1124"/>
        </w:trPr>
        <w:tc>
          <w:tcPr>
            <w:tcW w:w="557" w:type="pct"/>
            <w:vMerge/>
            <w:tcBorders>
              <w:right w:val="nil"/>
            </w:tcBorders>
            <w:vAlign w:val="center"/>
            <w:hideMark/>
          </w:tcPr>
          <w:p w14:paraId="1B734538" w14:textId="77777777" w:rsidR="001B4C6A" w:rsidRPr="001B4C6A" w:rsidRDefault="001B4C6A" w:rsidP="001B4C6A">
            <w:pPr>
              <w:spacing w:before="0" w:line="240" w:lineRule="auto"/>
              <w:jc w:val="left"/>
              <w:rPr>
                <w:rFonts w:eastAsia="Times New Roman"/>
                <w:color w:val="000000"/>
                <w:lang w:eastAsia="pl-PL"/>
              </w:rPr>
            </w:pPr>
          </w:p>
        </w:tc>
        <w:tc>
          <w:tcPr>
            <w:tcW w:w="58" w:type="pct"/>
            <w:gridSpan w:val="2"/>
            <w:vMerge/>
            <w:tcBorders>
              <w:left w:val="nil"/>
            </w:tcBorders>
            <w:shd w:val="clear" w:color="auto" w:fill="auto"/>
            <w:vAlign w:val="center"/>
            <w:hideMark/>
          </w:tcPr>
          <w:p w14:paraId="30332E37" w14:textId="77777777" w:rsidR="001B4C6A" w:rsidRPr="001B4C6A" w:rsidRDefault="001B4C6A" w:rsidP="001B4C6A">
            <w:pPr>
              <w:spacing w:before="0" w:line="240" w:lineRule="auto"/>
              <w:jc w:val="center"/>
              <w:rPr>
                <w:rFonts w:eastAsia="Times New Roman"/>
                <w:color w:val="000000"/>
                <w:lang w:eastAsia="pl-PL"/>
              </w:rPr>
            </w:pPr>
          </w:p>
        </w:tc>
        <w:tc>
          <w:tcPr>
            <w:tcW w:w="626" w:type="pct"/>
            <w:gridSpan w:val="4"/>
            <w:tcBorders>
              <w:top w:val="single" w:sz="4" w:space="0" w:color="auto"/>
            </w:tcBorders>
            <w:shd w:val="clear" w:color="auto" w:fill="auto"/>
            <w:vAlign w:val="center"/>
            <w:hideMark/>
          </w:tcPr>
          <w:p w14:paraId="3680C8A6"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zrealizowanych projektów współpracy</w:t>
            </w:r>
          </w:p>
        </w:tc>
        <w:tc>
          <w:tcPr>
            <w:tcW w:w="271" w:type="pct"/>
            <w:gridSpan w:val="2"/>
            <w:tcBorders>
              <w:top w:val="single" w:sz="4" w:space="0" w:color="auto"/>
            </w:tcBorders>
            <w:shd w:val="clear" w:color="auto" w:fill="auto"/>
            <w:vAlign w:val="center"/>
            <w:hideMark/>
          </w:tcPr>
          <w:p w14:paraId="059E6BE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 szt.</w:t>
            </w:r>
          </w:p>
        </w:tc>
        <w:tc>
          <w:tcPr>
            <w:tcW w:w="309" w:type="pct"/>
            <w:tcBorders>
              <w:top w:val="single" w:sz="4" w:space="0" w:color="auto"/>
            </w:tcBorders>
            <w:shd w:val="clear" w:color="auto" w:fill="auto"/>
            <w:vAlign w:val="center"/>
            <w:hideMark/>
          </w:tcPr>
          <w:p w14:paraId="299DA64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435" w:type="pct"/>
            <w:gridSpan w:val="4"/>
            <w:tcBorders>
              <w:top w:val="single" w:sz="4" w:space="0" w:color="auto"/>
            </w:tcBorders>
            <w:shd w:val="clear" w:color="auto" w:fill="auto"/>
            <w:vAlign w:val="center"/>
            <w:hideMark/>
          </w:tcPr>
          <w:p w14:paraId="2001B2B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30 000</w:t>
            </w:r>
          </w:p>
        </w:tc>
        <w:tc>
          <w:tcPr>
            <w:tcW w:w="276" w:type="pct"/>
            <w:tcBorders>
              <w:top w:val="single" w:sz="4" w:space="0" w:color="auto"/>
            </w:tcBorders>
            <w:shd w:val="clear" w:color="auto" w:fill="auto"/>
            <w:vAlign w:val="center"/>
            <w:hideMark/>
          </w:tcPr>
          <w:p w14:paraId="7C31C8AE"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szt.</w:t>
            </w:r>
          </w:p>
        </w:tc>
        <w:tc>
          <w:tcPr>
            <w:tcW w:w="255" w:type="pct"/>
            <w:tcBorders>
              <w:top w:val="single" w:sz="4" w:space="0" w:color="auto"/>
            </w:tcBorders>
            <w:shd w:val="clear" w:color="auto" w:fill="auto"/>
            <w:vAlign w:val="center"/>
            <w:hideMark/>
          </w:tcPr>
          <w:p w14:paraId="1CECAFE0"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434" w:type="pct"/>
            <w:tcBorders>
              <w:top w:val="single" w:sz="4" w:space="0" w:color="auto"/>
            </w:tcBorders>
            <w:shd w:val="clear" w:color="auto" w:fill="auto"/>
            <w:vAlign w:val="center"/>
            <w:hideMark/>
          </w:tcPr>
          <w:p w14:paraId="3F23F72C"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0</w:t>
            </w:r>
          </w:p>
        </w:tc>
        <w:tc>
          <w:tcPr>
            <w:tcW w:w="242" w:type="pct"/>
            <w:gridSpan w:val="2"/>
            <w:tcBorders>
              <w:top w:val="single" w:sz="4" w:space="0" w:color="auto"/>
            </w:tcBorders>
            <w:shd w:val="clear" w:color="auto" w:fill="auto"/>
            <w:vAlign w:val="center"/>
            <w:hideMark/>
          </w:tcPr>
          <w:p w14:paraId="61CE21C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szt.</w:t>
            </w:r>
          </w:p>
        </w:tc>
        <w:tc>
          <w:tcPr>
            <w:tcW w:w="243" w:type="pct"/>
            <w:tcBorders>
              <w:top w:val="single" w:sz="4" w:space="0" w:color="auto"/>
            </w:tcBorders>
            <w:shd w:val="clear" w:color="auto" w:fill="auto"/>
            <w:vAlign w:val="center"/>
            <w:hideMark/>
          </w:tcPr>
          <w:p w14:paraId="3BF3DF56"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388" w:type="pct"/>
            <w:gridSpan w:val="2"/>
            <w:tcBorders>
              <w:top w:val="single" w:sz="4" w:space="0" w:color="auto"/>
            </w:tcBorders>
            <w:shd w:val="clear" w:color="auto" w:fill="auto"/>
            <w:vAlign w:val="center"/>
            <w:hideMark/>
          </w:tcPr>
          <w:p w14:paraId="15CBB79E"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0</w:t>
            </w:r>
          </w:p>
        </w:tc>
        <w:tc>
          <w:tcPr>
            <w:tcW w:w="242" w:type="pct"/>
            <w:tcBorders>
              <w:top w:val="single" w:sz="4" w:space="0" w:color="auto"/>
            </w:tcBorders>
            <w:shd w:val="clear" w:color="auto" w:fill="auto"/>
            <w:vAlign w:val="center"/>
            <w:hideMark/>
          </w:tcPr>
          <w:p w14:paraId="434FE5EA"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 szt.</w:t>
            </w:r>
          </w:p>
        </w:tc>
        <w:tc>
          <w:tcPr>
            <w:tcW w:w="391" w:type="pct"/>
            <w:tcBorders>
              <w:top w:val="single" w:sz="4" w:space="0" w:color="auto"/>
            </w:tcBorders>
            <w:shd w:val="clear" w:color="auto" w:fill="auto"/>
            <w:vAlign w:val="center"/>
            <w:hideMark/>
          </w:tcPr>
          <w:p w14:paraId="6B3420B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30 000</w:t>
            </w:r>
          </w:p>
        </w:tc>
        <w:tc>
          <w:tcPr>
            <w:tcW w:w="273" w:type="pct"/>
            <w:gridSpan w:val="2"/>
            <w:tcBorders>
              <w:top w:val="single" w:sz="4" w:space="0" w:color="1F497D" w:themeColor="text2"/>
            </w:tcBorders>
            <w:vAlign w:val="center"/>
            <w:hideMark/>
          </w:tcPr>
          <w:p w14:paraId="49D7FD19"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19.3 Projekty współpracy</w:t>
            </w:r>
          </w:p>
        </w:tc>
      </w:tr>
      <w:tr w:rsidR="001B4C6A" w:rsidRPr="001B4C6A" w14:paraId="1B63DCCF" w14:textId="77777777" w:rsidTr="00572B42">
        <w:trPr>
          <w:trHeight w:val="96"/>
        </w:trPr>
        <w:tc>
          <w:tcPr>
            <w:tcW w:w="1241" w:type="pct"/>
            <w:gridSpan w:val="7"/>
            <w:shd w:val="clear" w:color="000000" w:fill="FFFF99"/>
            <w:vAlign w:val="center"/>
            <w:hideMark/>
          </w:tcPr>
          <w:p w14:paraId="1A318BE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cel szczegółowy 1.2</w:t>
            </w:r>
          </w:p>
        </w:tc>
        <w:tc>
          <w:tcPr>
            <w:tcW w:w="580" w:type="pct"/>
            <w:gridSpan w:val="3"/>
            <w:shd w:val="clear" w:color="000000" w:fill="A5A5A5"/>
            <w:vAlign w:val="center"/>
            <w:hideMark/>
          </w:tcPr>
          <w:p w14:paraId="79D072E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4CD425C3"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szCs w:val="22"/>
                <w:lang w:eastAsia="pl-PL"/>
              </w:rPr>
              <w:t>141602,44</w:t>
            </w:r>
          </w:p>
        </w:tc>
        <w:tc>
          <w:tcPr>
            <w:tcW w:w="531" w:type="pct"/>
            <w:gridSpan w:val="2"/>
            <w:shd w:val="clear" w:color="000000" w:fill="A5A5A5"/>
            <w:vAlign w:val="center"/>
            <w:hideMark/>
          </w:tcPr>
          <w:p w14:paraId="01B985C8"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434" w:type="pct"/>
            <w:shd w:val="clear" w:color="auto" w:fill="auto"/>
            <w:vAlign w:val="center"/>
            <w:hideMark/>
          </w:tcPr>
          <w:p w14:paraId="454DF84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81899,86</w:t>
            </w:r>
          </w:p>
        </w:tc>
        <w:tc>
          <w:tcPr>
            <w:tcW w:w="485" w:type="pct"/>
            <w:gridSpan w:val="3"/>
            <w:shd w:val="clear" w:color="000000" w:fill="A5A5A5"/>
            <w:vAlign w:val="center"/>
            <w:hideMark/>
          </w:tcPr>
          <w:p w14:paraId="5B39FB6E"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88" w:type="pct"/>
            <w:gridSpan w:val="2"/>
            <w:shd w:val="clear" w:color="auto" w:fill="auto"/>
            <w:vAlign w:val="center"/>
            <w:hideMark/>
          </w:tcPr>
          <w:p w14:paraId="5A6F9AA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25000</w:t>
            </w:r>
          </w:p>
        </w:tc>
        <w:tc>
          <w:tcPr>
            <w:tcW w:w="242" w:type="pct"/>
            <w:shd w:val="clear" w:color="000000" w:fill="A5A5A5"/>
            <w:vAlign w:val="center"/>
            <w:hideMark/>
          </w:tcPr>
          <w:p w14:paraId="068DD863"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91" w:type="pct"/>
            <w:shd w:val="clear" w:color="auto" w:fill="auto"/>
            <w:vAlign w:val="center"/>
            <w:hideMark/>
          </w:tcPr>
          <w:p w14:paraId="0AB2F2E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248502,30</w:t>
            </w:r>
          </w:p>
        </w:tc>
        <w:tc>
          <w:tcPr>
            <w:tcW w:w="273" w:type="pct"/>
            <w:gridSpan w:val="2"/>
            <w:shd w:val="clear" w:color="000000" w:fill="A5A5A5"/>
            <w:vAlign w:val="center"/>
            <w:hideMark/>
          </w:tcPr>
          <w:p w14:paraId="0E1D76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087292C6" w14:textId="77777777" w:rsidTr="00572B42">
        <w:trPr>
          <w:trHeight w:val="268"/>
        </w:trPr>
        <w:tc>
          <w:tcPr>
            <w:tcW w:w="4727" w:type="pct"/>
            <w:gridSpan w:val="24"/>
            <w:shd w:val="clear" w:color="000000" w:fill="D99795"/>
            <w:vAlign w:val="center"/>
            <w:hideMark/>
          </w:tcPr>
          <w:p w14:paraId="611AC37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1.3. Wspieranie i promowanie aktywności lokalnej</w:t>
            </w:r>
          </w:p>
        </w:tc>
        <w:tc>
          <w:tcPr>
            <w:tcW w:w="273" w:type="pct"/>
            <w:gridSpan w:val="2"/>
            <w:shd w:val="clear" w:color="000000" w:fill="A5A5A5"/>
            <w:vAlign w:val="center"/>
            <w:hideMark/>
          </w:tcPr>
          <w:p w14:paraId="5AC9BD5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25FAB825" w14:textId="77777777" w:rsidTr="00572B42">
        <w:trPr>
          <w:trHeight w:val="1935"/>
        </w:trPr>
        <w:tc>
          <w:tcPr>
            <w:tcW w:w="557" w:type="pct"/>
            <w:vMerge w:val="restart"/>
            <w:tcBorders>
              <w:right w:val="nil"/>
            </w:tcBorders>
            <w:shd w:val="clear" w:color="auto" w:fill="auto"/>
            <w:vAlign w:val="center"/>
            <w:hideMark/>
          </w:tcPr>
          <w:p w14:paraId="2E755E5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1.3. Wspieranie i promowanie aktywności lokalnej</w:t>
            </w:r>
          </w:p>
        </w:tc>
        <w:tc>
          <w:tcPr>
            <w:tcW w:w="96" w:type="pct"/>
            <w:gridSpan w:val="4"/>
            <w:vMerge w:val="restart"/>
            <w:tcBorders>
              <w:left w:val="nil"/>
            </w:tcBorders>
            <w:shd w:val="clear" w:color="auto" w:fill="auto"/>
            <w:vAlign w:val="center"/>
            <w:hideMark/>
          </w:tcPr>
          <w:p w14:paraId="67B01F97"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6AB8DFB6"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wydarzeń służących zachowaniu, upowszechnianiu oraz promocji obszaru LSR lub produktów i usług lokalnych</w:t>
            </w:r>
          </w:p>
        </w:tc>
        <w:tc>
          <w:tcPr>
            <w:tcW w:w="271" w:type="pct"/>
            <w:gridSpan w:val="2"/>
            <w:shd w:val="clear" w:color="auto" w:fill="auto"/>
            <w:vAlign w:val="center"/>
            <w:hideMark/>
          </w:tcPr>
          <w:p w14:paraId="516B2C9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6 szt.</w:t>
            </w:r>
          </w:p>
        </w:tc>
        <w:tc>
          <w:tcPr>
            <w:tcW w:w="309" w:type="pct"/>
            <w:shd w:val="clear" w:color="auto" w:fill="auto"/>
            <w:vAlign w:val="center"/>
            <w:hideMark/>
          </w:tcPr>
          <w:p w14:paraId="179BB1F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30%</w:t>
            </w:r>
          </w:p>
        </w:tc>
        <w:tc>
          <w:tcPr>
            <w:tcW w:w="435" w:type="pct"/>
            <w:gridSpan w:val="4"/>
            <w:shd w:val="clear" w:color="auto" w:fill="auto"/>
            <w:vAlign w:val="center"/>
            <w:hideMark/>
          </w:tcPr>
          <w:p w14:paraId="4B083C2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34560</w:t>
            </w:r>
          </w:p>
        </w:tc>
        <w:tc>
          <w:tcPr>
            <w:tcW w:w="276" w:type="pct"/>
            <w:shd w:val="clear" w:color="auto" w:fill="auto"/>
            <w:vAlign w:val="center"/>
            <w:hideMark/>
          </w:tcPr>
          <w:p w14:paraId="15F7BC8C"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4 szt.</w:t>
            </w:r>
          </w:p>
        </w:tc>
        <w:tc>
          <w:tcPr>
            <w:tcW w:w="255" w:type="pct"/>
            <w:shd w:val="clear" w:color="auto" w:fill="auto"/>
            <w:vAlign w:val="center"/>
            <w:hideMark/>
          </w:tcPr>
          <w:p w14:paraId="5C08F251"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40 %</w:t>
            </w:r>
          </w:p>
        </w:tc>
        <w:tc>
          <w:tcPr>
            <w:tcW w:w="434" w:type="pct"/>
            <w:shd w:val="clear" w:color="auto" w:fill="auto"/>
            <w:vAlign w:val="center"/>
            <w:hideMark/>
          </w:tcPr>
          <w:p w14:paraId="5E44F4C0"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46080</w:t>
            </w:r>
          </w:p>
        </w:tc>
        <w:tc>
          <w:tcPr>
            <w:tcW w:w="242" w:type="pct"/>
            <w:gridSpan w:val="2"/>
            <w:shd w:val="clear" w:color="auto" w:fill="auto"/>
            <w:vAlign w:val="center"/>
            <w:hideMark/>
          </w:tcPr>
          <w:p w14:paraId="166E5619"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 </w:t>
            </w:r>
            <w:r w:rsidRPr="001B4C6A">
              <w:rPr>
                <w:rFonts w:eastAsia="Times New Roman"/>
                <w:color w:val="FF0000"/>
                <w:szCs w:val="22"/>
                <w:lang w:eastAsia="pl-PL"/>
              </w:rPr>
              <w:t>22</w:t>
            </w:r>
            <w:r w:rsidRPr="001B4C6A">
              <w:rPr>
                <w:rFonts w:eastAsia="Times New Roman"/>
                <w:szCs w:val="22"/>
                <w:lang w:eastAsia="pl-PL"/>
              </w:rPr>
              <w:t xml:space="preserve"> </w:t>
            </w:r>
            <w:r w:rsidRPr="001B4C6A">
              <w:rPr>
                <w:rFonts w:eastAsia="Times New Roman"/>
                <w:strike/>
                <w:szCs w:val="22"/>
                <w:lang w:eastAsia="pl-PL"/>
              </w:rPr>
              <w:t>20</w:t>
            </w:r>
            <w:r w:rsidRPr="001B4C6A">
              <w:rPr>
                <w:rFonts w:eastAsia="Times New Roman"/>
                <w:szCs w:val="22"/>
                <w:lang w:eastAsia="pl-PL"/>
              </w:rPr>
              <w:t xml:space="preserve"> szt.</w:t>
            </w:r>
          </w:p>
        </w:tc>
        <w:tc>
          <w:tcPr>
            <w:tcW w:w="243" w:type="pct"/>
            <w:shd w:val="clear" w:color="auto" w:fill="auto"/>
            <w:vAlign w:val="center"/>
            <w:hideMark/>
          </w:tcPr>
          <w:p w14:paraId="21E9C996"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p>
        </w:tc>
        <w:tc>
          <w:tcPr>
            <w:tcW w:w="388" w:type="pct"/>
            <w:gridSpan w:val="2"/>
            <w:shd w:val="clear" w:color="auto" w:fill="auto"/>
            <w:vAlign w:val="center"/>
            <w:hideMark/>
          </w:tcPr>
          <w:p w14:paraId="20E7446E"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289462,55</w:t>
            </w:r>
          </w:p>
        </w:tc>
        <w:tc>
          <w:tcPr>
            <w:tcW w:w="242" w:type="pct"/>
            <w:shd w:val="clear" w:color="auto" w:fill="auto"/>
            <w:vAlign w:val="center"/>
            <w:hideMark/>
          </w:tcPr>
          <w:p w14:paraId="6338E7A1"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 xml:space="preserve"> 32</w:t>
            </w:r>
            <w:r w:rsidRPr="001B4C6A">
              <w:rPr>
                <w:rFonts w:eastAsia="Times New Roman"/>
                <w:strike/>
                <w:color w:val="FF0000"/>
                <w:szCs w:val="22"/>
                <w:lang w:eastAsia="pl-PL"/>
              </w:rPr>
              <w:t xml:space="preserve"> </w:t>
            </w:r>
            <w:r w:rsidRPr="001B4C6A">
              <w:rPr>
                <w:rFonts w:eastAsia="Times New Roman"/>
                <w:strike/>
                <w:szCs w:val="22"/>
                <w:lang w:eastAsia="pl-PL"/>
              </w:rPr>
              <w:t>30</w:t>
            </w:r>
            <w:r w:rsidRPr="001B4C6A">
              <w:rPr>
                <w:rFonts w:eastAsia="Times New Roman"/>
                <w:szCs w:val="22"/>
                <w:lang w:eastAsia="pl-PL"/>
              </w:rPr>
              <w:t xml:space="preserve"> szt.</w:t>
            </w:r>
          </w:p>
        </w:tc>
        <w:tc>
          <w:tcPr>
            <w:tcW w:w="391" w:type="pct"/>
            <w:shd w:val="clear" w:color="auto" w:fill="auto"/>
            <w:vAlign w:val="center"/>
            <w:hideMark/>
          </w:tcPr>
          <w:p w14:paraId="191B0A1F"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00B050"/>
                <w:lang w:eastAsia="pl-PL"/>
              </w:rPr>
              <w:t>370102,55</w:t>
            </w:r>
          </w:p>
        </w:tc>
        <w:tc>
          <w:tcPr>
            <w:tcW w:w="273" w:type="pct"/>
            <w:gridSpan w:val="2"/>
            <w:shd w:val="clear" w:color="auto" w:fill="auto"/>
            <w:vAlign w:val="center"/>
            <w:hideMark/>
          </w:tcPr>
          <w:p w14:paraId="3D5FF9B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19.2 (8)</w:t>
            </w:r>
          </w:p>
        </w:tc>
      </w:tr>
      <w:tr w:rsidR="001B4C6A" w:rsidRPr="001B4C6A" w14:paraId="698326AE" w14:textId="77777777" w:rsidTr="00572B42">
        <w:trPr>
          <w:trHeight w:val="225"/>
        </w:trPr>
        <w:tc>
          <w:tcPr>
            <w:tcW w:w="557" w:type="pct"/>
            <w:vMerge/>
            <w:tcBorders>
              <w:right w:val="nil"/>
            </w:tcBorders>
            <w:vAlign w:val="center"/>
            <w:hideMark/>
          </w:tcPr>
          <w:p w14:paraId="1E7729CD"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5C8B6674"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6AE646D5"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zrealizowanych projektów współpracy</w:t>
            </w:r>
          </w:p>
        </w:tc>
        <w:tc>
          <w:tcPr>
            <w:tcW w:w="271" w:type="pct"/>
            <w:gridSpan w:val="2"/>
            <w:shd w:val="clear" w:color="auto" w:fill="auto"/>
            <w:vAlign w:val="center"/>
            <w:hideMark/>
          </w:tcPr>
          <w:p w14:paraId="1F38394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 szt.</w:t>
            </w:r>
          </w:p>
        </w:tc>
        <w:tc>
          <w:tcPr>
            <w:tcW w:w="309" w:type="pct"/>
            <w:shd w:val="clear" w:color="auto" w:fill="auto"/>
            <w:vAlign w:val="center"/>
            <w:hideMark/>
          </w:tcPr>
          <w:p w14:paraId="4AFA928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435" w:type="pct"/>
            <w:gridSpan w:val="4"/>
            <w:shd w:val="clear" w:color="auto" w:fill="auto"/>
            <w:vAlign w:val="center"/>
            <w:hideMark/>
          </w:tcPr>
          <w:p w14:paraId="09D49CF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30000</w:t>
            </w:r>
          </w:p>
        </w:tc>
        <w:tc>
          <w:tcPr>
            <w:tcW w:w="276" w:type="pct"/>
            <w:shd w:val="clear" w:color="auto" w:fill="auto"/>
            <w:vAlign w:val="center"/>
            <w:hideMark/>
          </w:tcPr>
          <w:p w14:paraId="3C975C1E"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szt.</w:t>
            </w:r>
          </w:p>
        </w:tc>
        <w:tc>
          <w:tcPr>
            <w:tcW w:w="255" w:type="pct"/>
            <w:shd w:val="clear" w:color="auto" w:fill="auto"/>
            <w:vAlign w:val="center"/>
            <w:hideMark/>
          </w:tcPr>
          <w:p w14:paraId="15B5CC4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434" w:type="pct"/>
            <w:shd w:val="clear" w:color="auto" w:fill="auto"/>
            <w:vAlign w:val="center"/>
            <w:hideMark/>
          </w:tcPr>
          <w:p w14:paraId="7A6BAB4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0 szt.</w:t>
            </w:r>
          </w:p>
        </w:tc>
        <w:tc>
          <w:tcPr>
            <w:tcW w:w="242" w:type="pct"/>
            <w:gridSpan w:val="2"/>
            <w:shd w:val="clear" w:color="auto" w:fill="auto"/>
            <w:vAlign w:val="center"/>
            <w:hideMark/>
          </w:tcPr>
          <w:p w14:paraId="0F96553B"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243" w:type="pct"/>
            <w:shd w:val="clear" w:color="auto" w:fill="auto"/>
            <w:vAlign w:val="center"/>
            <w:hideMark/>
          </w:tcPr>
          <w:p w14:paraId="15505FEC"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388" w:type="pct"/>
            <w:gridSpan w:val="2"/>
            <w:shd w:val="clear" w:color="auto" w:fill="auto"/>
            <w:vAlign w:val="center"/>
            <w:hideMark/>
          </w:tcPr>
          <w:p w14:paraId="477CB00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0</w:t>
            </w:r>
          </w:p>
        </w:tc>
        <w:tc>
          <w:tcPr>
            <w:tcW w:w="242" w:type="pct"/>
            <w:shd w:val="clear" w:color="auto" w:fill="auto"/>
            <w:vAlign w:val="center"/>
            <w:hideMark/>
          </w:tcPr>
          <w:p w14:paraId="15791D50"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 szt.</w:t>
            </w:r>
          </w:p>
        </w:tc>
        <w:tc>
          <w:tcPr>
            <w:tcW w:w="391" w:type="pct"/>
            <w:shd w:val="clear" w:color="auto" w:fill="auto"/>
            <w:vAlign w:val="center"/>
            <w:hideMark/>
          </w:tcPr>
          <w:p w14:paraId="62663EB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30 000</w:t>
            </w:r>
          </w:p>
        </w:tc>
        <w:tc>
          <w:tcPr>
            <w:tcW w:w="273" w:type="pct"/>
            <w:gridSpan w:val="2"/>
            <w:shd w:val="clear" w:color="auto" w:fill="auto"/>
            <w:vAlign w:val="center"/>
            <w:hideMark/>
          </w:tcPr>
          <w:p w14:paraId="07808BE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19.3 Projekty współpracy</w:t>
            </w:r>
          </w:p>
        </w:tc>
      </w:tr>
      <w:tr w:rsidR="001B4C6A" w:rsidRPr="001B4C6A" w14:paraId="27653D45" w14:textId="77777777" w:rsidTr="00572B42">
        <w:trPr>
          <w:trHeight w:val="152"/>
        </w:trPr>
        <w:tc>
          <w:tcPr>
            <w:tcW w:w="1241" w:type="pct"/>
            <w:gridSpan w:val="7"/>
            <w:shd w:val="clear" w:color="000000" w:fill="FFFF99"/>
            <w:vAlign w:val="center"/>
            <w:hideMark/>
          </w:tcPr>
          <w:p w14:paraId="676FC94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cel szczegółowy 1.3</w:t>
            </w:r>
          </w:p>
        </w:tc>
        <w:tc>
          <w:tcPr>
            <w:tcW w:w="580" w:type="pct"/>
            <w:gridSpan w:val="3"/>
            <w:shd w:val="clear" w:color="000000" w:fill="A5A5A5"/>
            <w:vAlign w:val="center"/>
            <w:hideMark/>
          </w:tcPr>
          <w:p w14:paraId="4689DAD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319C9A4F"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64560</w:t>
            </w:r>
          </w:p>
        </w:tc>
        <w:tc>
          <w:tcPr>
            <w:tcW w:w="531" w:type="pct"/>
            <w:gridSpan w:val="2"/>
            <w:shd w:val="clear" w:color="000000" w:fill="A5A5A5"/>
            <w:vAlign w:val="center"/>
            <w:hideMark/>
          </w:tcPr>
          <w:p w14:paraId="5FD89161"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434" w:type="pct"/>
            <w:shd w:val="clear" w:color="auto" w:fill="auto"/>
            <w:vAlign w:val="center"/>
            <w:hideMark/>
          </w:tcPr>
          <w:p w14:paraId="124E176C"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46080</w:t>
            </w:r>
          </w:p>
        </w:tc>
        <w:tc>
          <w:tcPr>
            <w:tcW w:w="485" w:type="pct"/>
            <w:gridSpan w:val="3"/>
            <w:shd w:val="clear" w:color="000000" w:fill="A5A5A5"/>
            <w:vAlign w:val="center"/>
            <w:hideMark/>
          </w:tcPr>
          <w:p w14:paraId="58E55443"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88" w:type="pct"/>
            <w:gridSpan w:val="2"/>
            <w:shd w:val="clear" w:color="auto" w:fill="auto"/>
            <w:vAlign w:val="center"/>
            <w:hideMark/>
          </w:tcPr>
          <w:p w14:paraId="70DE79DC"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289462,55</w:t>
            </w:r>
          </w:p>
        </w:tc>
        <w:tc>
          <w:tcPr>
            <w:tcW w:w="242" w:type="pct"/>
            <w:shd w:val="clear" w:color="000000" w:fill="A5A5A5"/>
            <w:vAlign w:val="center"/>
            <w:hideMark/>
          </w:tcPr>
          <w:p w14:paraId="21F5DFDD" w14:textId="77777777" w:rsidR="001B4C6A" w:rsidRPr="001B4C6A" w:rsidRDefault="001B4C6A" w:rsidP="001B4C6A">
            <w:pPr>
              <w:spacing w:before="0" w:line="240" w:lineRule="auto"/>
              <w:jc w:val="center"/>
              <w:rPr>
                <w:rFonts w:eastAsia="Times New Roman"/>
                <w:color w:val="92D050"/>
                <w:lang w:eastAsia="pl-PL"/>
              </w:rPr>
            </w:pPr>
            <w:r w:rsidRPr="001B4C6A">
              <w:rPr>
                <w:rFonts w:eastAsia="Times New Roman"/>
                <w:color w:val="92D050"/>
                <w:szCs w:val="22"/>
                <w:lang w:eastAsia="pl-PL"/>
              </w:rPr>
              <w:t> </w:t>
            </w:r>
          </w:p>
        </w:tc>
        <w:tc>
          <w:tcPr>
            <w:tcW w:w="391" w:type="pct"/>
            <w:shd w:val="clear" w:color="auto" w:fill="auto"/>
            <w:vAlign w:val="center"/>
            <w:hideMark/>
          </w:tcPr>
          <w:p w14:paraId="7099ED56"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400102,55</w:t>
            </w:r>
          </w:p>
        </w:tc>
        <w:tc>
          <w:tcPr>
            <w:tcW w:w="273" w:type="pct"/>
            <w:gridSpan w:val="2"/>
            <w:shd w:val="clear" w:color="000000" w:fill="A5A5A5"/>
            <w:vAlign w:val="center"/>
            <w:hideMark/>
          </w:tcPr>
          <w:p w14:paraId="5C32E41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0F063BB6" w14:textId="77777777" w:rsidTr="00572B42">
        <w:trPr>
          <w:trHeight w:val="358"/>
        </w:trPr>
        <w:tc>
          <w:tcPr>
            <w:tcW w:w="5000" w:type="pct"/>
            <w:gridSpan w:val="26"/>
            <w:shd w:val="clear" w:color="000000" w:fill="D99795"/>
            <w:vAlign w:val="center"/>
            <w:hideMark/>
          </w:tcPr>
          <w:p w14:paraId="71EC3DA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Funkcjonowanie LGD w ramach celu ogólnego 1. Poprawa jakości życia mieszkańców obszaru Lokalnej Grupy Działania – Forum Powiatu Garwolińskiego</w:t>
            </w:r>
          </w:p>
        </w:tc>
      </w:tr>
      <w:tr w:rsidR="001B4C6A" w:rsidRPr="001B4C6A" w14:paraId="458815D7" w14:textId="77777777" w:rsidTr="00572B42">
        <w:trPr>
          <w:trHeight w:val="1200"/>
        </w:trPr>
        <w:tc>
          <w:tcPr>
            <w:tcW w:w="557" w:type="pct"/>
            <w:vMerge w:val="restart"/>
            <w:tcBorders>
              <w:right w:val="nil"/>
            </w:tcBorders>
            <w:shd w:val="clear" w:color="auto" w:fill="auto"/>
            <w:vAlign w:val="center"/>
            <w:hideMark/>
          </w:tcPr>
          <w:p w14:paraId="7D2D7B5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FUNKCJONOWANIE LGD</w:t>
            </w:r>
          </w:p>
        </w:tc>
        <w:tc>
          <w:tcPr>
            <w:tcW w:w="96" w:type="pct"/>
            <w:gridSpan w:val="4"/>
            <w:vMerge w:val="restart"/>
            <w:tcBorders>
              <w:left w:val="nil"/>
            </w:tcBorders>
            <w:shd w:val="clear" w:color="auto" w:fill="auto"/>
            <w:vAlign w:val="center"/>
            <w:hideMark/>
          </w:tcPr>
          <w:p w14:paraId="54E1008F"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56DF4CE2"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osobodni szkoleń dla pracowników LGD</w:t>
            </w:r>
          </w:p>
        </w:tc>
        <w:tc>
          <w:tcPr>
            <w:tcW w:w="271" w:type="pct"/>
            <w:gridSpan w:val="2"/>
            <w:shd w:val="clear" w:color="auto" w:fill="auto"/>
            <w:vAlign w:val="center"/>
            <w:hideMark/>
          </w:tcPr>
          <w:p w14:paraId="4F95594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309" w:type="pct"/>
            <w:shd w:val="clear" w:color="auto" w:fill="auto"/>
            <w:vAlign w:val="center"/>
            <w:hideMark/>
          </w:tcPr>
          <w:p w14:paraId="2F8E2D0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35" w:type="pct"/>
            <w:gridSpan w:val="4"/>
            <w:shd w:val="clear" w:color="auto" w:fill="auto"/>
            <w:vAlign w:val="center"/>
            <w:hideMark/>
          </w:tcPr>
          <w:p w14:paraId="7C62C05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76" w:type="pct"/>
            <w:shd w:val="clear" w:color="auto" w:fill="auto"/>
            <w:vAlign w:val="center"/>
            <w:hideMark/>
          </w:tcPr>
          <w:p w14:paraId="737965B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13 szt.</w:t>
            </w:r>
          </w:p>
        </w:tc>
        <w:tc>
          <w:tcPr>
            <w:tcW w:w="255" w:type="pct"/>
            <w:shd w:val="clear" w:color="auto" w:fill="auto"/>
            <w:vAlign w:val="center"/>
            <w:hideMark/>
          </w:tcPr>
          <w:p w14:paraId="133F88B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076D156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gridSpan w:val="2"/>
            <w:shd w:val="clear" w:color="auto" w:fill="auto"/>
            <w:vAlign w:val="center"/>
            <w:hideMark/>
          </w:tcPr>
          <w:p w14:paraId="7EDB9F8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13 szt.</w:t>
            </w:r>
          </w:p>
        </w:tc>
        <w:tc>
          <w:tcPr>
            <w:tcW w:w="243" w:type="pct"/>
            <w:shd w:val="clear" w:color="auto" w:fill="auto"/>
            <w:vAlign w:val="center"/>
            <w:hideMark/>
          </w:tcPr>
          <w:p w14:paraId="4A831EC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2341CA4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shd w:val="clear" w:color="auto" w:fill="auto"/>
            <w:vAlign w:val="center"/>
            <w:hideMark/>
          </w:tcPr>
          <w:p w14:paraId="2DFA1941"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51 </w:t>
            </w:r>
            <w:r w:rsidRPr="001B4C6A">
              <w:rPr>
                <w:rFonts w:eastAsia="Times New Roman"/>
                <w:color w:val="000000"/>
                <w:szCs w:val="22"/>
                <w:lang w:eastAsia="pl-PL"/>
              </w:rPr>
              <w:t>szt.</w:t>
            </w:r>
          </w:p>
        </w:tc>
        <w:tc>
          <w:tcPr>
            <w:tcW w:w="398" w:type="pct"/>
            <w:gridSpan w:val="2"/>
            <w:shd w:val="clear" w:color="auto" w:fill="auto"/>
            <w:vAlign w:val="center"/>
            <w:hideMark/>
          </w:tcPr>
          <w:p w14:paraId="6EA7981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266" w:type="pct"/>
            <w:shd w:val="clear" w:color="auto" w:fill="auto"/>
            <w:vAlign w:val="center"/>
            <w:hideMark/>
          </w:tcPr>
          <w:p w14:paraId="2E81D2F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19.4 (Koszty własne)</w:t>
            </w:r>
          </w:p>
        </w:tc>
      </w:tr>
      <w:tr w:rsidR="001B4C6A" w:rsidRPr="001B4C6A" w14:paraId="7C72CB72" w14:textId="77777777" w:rsidTr="00572B42">
        <w:trPr>
          <w:trHeight w:val="992"/>
        </w:trPr>
        <w:tc>
          <w:tcPr>
            <w:tcW w:w="557" w:type="pct"/>
            <w:vMerge/>
            <w:tcBorders>
              <w:right w:val="nil"/>
            </w:tcBorders>
            <w:vAlign w:val="center"/>
            <w:hideMark/>
          </w:tcPr>
          <w:p w14:paraId="10BAC275"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67C2C4D0"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36055640"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osobodni szkoleń dla organów LGD</w:t>
            </w:r>
          </w:p>
        </w:tc>
        <w:tc>
          <w:tcPr>
            <w:tcW w:w="271" w:type="pct"/>
            <w:gridSpan w:val="2"/>
            <w:shd w:val="clear" w:color="auto" w:fill="auto"/>
            <w:vAlign w:val="center"/>
            <w:hideMark/>
          </w:tcPr>
          <w:p w14:paraId="05CAA44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 szt.</w:t>
            </w:r>
          </w:p>
        </w:tc>
        <w:tc>
          <w:tcPr>
            <w:tcW w:w="309" w:type="pct"/>
            <w:shd w:val="clear" w:color="auto" w:fill="auto"/>
            <w:vAlign w:val="center"/>
            <w:hideMark/>
          </w:tcPr>
          <w:p w14:paraId="4A0DE9A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35" w:type="pct"/>
            <w:gridSpan w:val="4"/>
            <w:shd w:val="clear" w:color="auto" w:fill="auto"/>
            <w:vAlign w:val="center"/>
            <w:hideMark/>
          </w:tcPr>
          <w:p w14:paraId="12C970AE"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76" w:type="pct"/>
            <w:shd w:val="clear" w:color="auto" w:fill="auto"/>
            <w:vAlign w:val="center"/>
            <w:hideMark/>
          </w:tcPr>
          <w:p w14:paraId="54F481D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5 szt. </w:t>
            </w:r>
          </w:p>
        </w:tc>
        <w:tc>
          <w:tcPr>
            <w:tcW w:w="255" w:type="pct"/>
            <w:shd w:val="clear" w:color="auto" w:fill="auto"/>
            <w:vAlign w:val="center"/>
            <w:hideMark/>
          </w:tcPr>
          <w:p w14:paraId="43265C5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31B14EC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 xml:space="preserve">1875 </w:t>
            </w:r>
          </w:p>
        </w:tc>
        <w:tc>
          <w:tcPr>
            <w:tcW w:w="242" w:type="pct"/>
            <w:gridSpan w:val="2"/>
            <w:shd w:val="clear" w:color="auto" w:fill="auto"/>
            <w:vAlign w:val="center"/>
            <w:hideMark/>
          </w:tcPr>
          <w:p w14:paraId="7A27BB3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43" w:type="pct"/>
            <w:shd w:val="clear" w:color="auto" w:fill="auto"/>
            <w:vAlign w:val="center"/>
            <w:hideMark/>
          </w:tcPr>
          <w:p w14:paraId="61475E5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09FC070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shd w:val="clear" w:color="auto" w:fill="auto"/>
            <w:vAlign w:val="center"/>
            <w:hideMark/>
          </w:tcPr>
          <w:p w14:paraId="24A5767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20 </w:t>
            </w:r>
            <w:r w:rsidRPr="001B4C6A">
              <w:rPr>
                <w:rFonts w:eastAsia="Times New Roman"/>
                <w:color w:val="000000"/>
                <w:szCs w:val="22"/>
                <w:lang w:eastAsia="pl-PL"/>
              </w:rPr>
              <w:t>szt.</w:t>
            </w:r>
          </w:p>
        </w:tc>
        <w:tc>
          <w:tcPr>
            <w:tcW w:w="398" w:type="pct"/>
            <w:gridSpan w:val="2"/>
            <w:shd w:val="clear" w:color="auto" w:fill="auto"/>
            <w:vAlign w:val="center"/>
            <w:hideMark/>
          </w:tcPr>
          <w:p w14:paraId="7ABDDF6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266" w:type="pct"/>
            <w:shd w:val="clear" w:color="auto" w:fill="auto"/>
            <w:vAlign w:val="center"/>
            <w:hideMark/>
          </w:tcPr>
          <w:p w14:paraId="612FA8F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19.4 (Koszty własne)</w:t>
            </w:r>
          </w:p>
        </w:tc>
      </w:tr>
      <w:tr w:rsidR="001B4C6A" w:rsidRPr="001B4C6A" w14:paraId="4A72D452" w14:textId="77777777" w:rsidTr="00572B42">
        <w:trPr>
          <w:trHeight w:val="96"/>
        </w:trPr>
        <w:tc>
          <w:tcPr>
            <w:tcW w:w="1241" w:type="pct"/>
            <w:gridSpan w:val="7"/>
            <w:shd w:val="clear" w:color="000000" w:fill="FFFF99"/>
            <w:vAlign w:val="center"/>
            <w:hideMark/>
          </w:tcPr>
          <w:p w14:paraId="5AF3D6F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FUNKCJONOWANIE LGD</w:t>
            </w:r>
          </w:p>
        </w:tc>
        <w:tc>
          <w:tcPr>
            <w:tcW w:w="580" w:type="pct"/>
            <w:gridSpan w:val="3"/>
            <w:shd w:val="clear" w:color="000000" w:fill="A5A5A5"/>
            <w:vAlign w:val="center"/>
            <w:hideMark/>
          </w:tcPr>
          <w:p w14:paraId="57899F3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55ADB54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531" w:type="pct"/>
            <w:gridSpan w:val="2"/>
            <w:shd w:val="clear" w:color="000000" w:fill="A5A5A5"/>
            <w:vAlign w:val="center"/>
            <w:hideMark/>
          </w:tcPr>
          <w:p w14:paraId="04105CC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4" w:type="pct"/>
            <w:shd w:val="clear" w:color="auto" w:fill="auto"/>
            <w:vAlign w:val="center"/>
            <w:hideMark/>
          </w:tcPr>
          <w:p w14:paraId="02C32A8A"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485" w:type="pct"/>
            <w:gridSpan w:val="3"/>
            <w:shd w:val="clear" w:color="000000" w:fill="A5A5A5"/>
            <w:vAlign w:val="center"/>
            <w:hideMark/>
          </w:tcPr>
          <w:p w14:paraId="14439C1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88" w:type="pct"/>
            <w:gridSpan w:val="2"/>
            <w:shd w:val="clear" w:color="auto" w:fill="auto"/>
            <w:vAlign w:val="center"/>
            <w:hideMark/>
          </w:tcPr>
          <w:p w14:paraId="00C8F64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42" w:type="pct"/>
            <w:shd w:val="clear" w:color="000000" w:fill="A5A5A5"/>
            <w:vAlign w:val="center"/>
            <w:hideMark/>
          </w:tcPr>
          <w:p w14:paraId="389CE84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98" w:type="pct"/>
            <w:gridSpan w:val="2"/>
            <w:shd w:val="clear" w:color="auto" w:fill="auto"/>
            <w:noWrap/>
            <w:vAlign w:val="center"/>
            <w:hideMark/>
          </w:tcPr>
          <w:p w14:paraId="768871AA"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15000</w:t>
            </w:r>
          </w:p>
        </w:tc>
        <w:tc>
          <w:tcPr>
            <w:tcW w:w="266" w:type="pct"/>
            <w:shd w:val="clear" w:color="000000" w:fill="A5A5A5"/>
            <w:vAlign w:val="center"/>
            <w:hideMark/>
          </w:tcPr>
          <w:p w14:paraId="6B7D8C0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1461A5F5" w14:textId="77777777" w:rsidTr="00572B42">
        <w:trPr>
          <w:trHeight w:val="416"/>
        </w:trPr>
        <w:tc>
          <w:tcPr>
            <w:tcW w:w="5000" w:type="pct"/>
            <w:gridSpan w:val="26"/>
            <w:shd w:val="clear" w:color="000000" w:fill="D99795"/>
            <w:vAlign w:val="center"/>
            <w:hideMark/>
          </w:tcPr>
          <w:p w14:paraId="32482289"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Animacja społeczności lokalnej w ramach celu ogólnego 1. Poprawa jakości życia mieszkańców obszaru lokalnej grupy działania – Forum Powiatu Garwolińskiego</w:t>
            </w:r>
          </w:p>
        </w:tc>
      </w:tr>
      <w:tr w:rsidR="001B4C6A" w:rsidRPr="001B4C6A" w14:paraId="57BD2A22" w14:textId="77777777" w:rsidTr="00572B42">
        <w:trPr>
          <w:trHeight w:val="1116"/>
        </w:trPr>
        <w:tc>
          <w:tcPr>
            <w:tcW w:w="557" w:type="pct"/>
            <w:vMerge w:val="restart"/>
            <w:tcBorders>
              <w:right w:val="nil"/>
            </w:tcBorders>
            <w:shd w:val="clear" w:color="auto" w:fill="auto"/>
            <w:vAlign w:val="center"/>
            <w:hideMark/>
          </w:tcPr>
          <w:p w14:paraId="012866B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ANIMACJA SPOŁECZNOŚCI LOKALNEJ</w:t>
            </w:r>
          </w:p>
        </w:tc>
        <w:tc>
          <w:tcPr>
            <w:tcW w:w="96" w:type="pct"/>
            <w:gridSpan w:val="4"/>
            <w:vMerge w:val="restart"/>
            <w:tcBorders>
              <w:left w:val="nil"/>
            </w:tcBorders>
            <w:shd w:val="clear" w:color="auto" w:fill="auto"/>
            <w:vAlign w:val="center"/>
            <w:hideMark/>
          </w:tcPr>
          <w:p w14:paraId="05F97BF6"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000000" w:fill="FFFFFF"/>
            <w:vAlign w:val="center"/>
            <w:hideMark/>
          </w:tcPr>
          <w:p w14:paraId="4F153B0C"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podmiotów, którym udzielono indywidualnego doradztwa</w:t>
            </w:r>
          </w:p>
        </w:tc>
        <w:tc>
          <w:tcPr>
            <w:tcW w:w="271" w:type="pct"/>
            <w:gridSpan w:val="2"/>
            <w:shd w:val="clear" w:color="auto" w:fill="auto"/>
            <w:vAlign w:val="center"/>
            <w:hideMark/>
          </w:tcPr>
          <w:p w14:paraId="7C8726E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 szt.</w:t>
            </w:r>
          </w:p>
        </w:tc>
        <w:tc>
          <w:tcPr>
            <w:tcW w:w="309" w:type="pct"/>
            <w:shd w:val="clear" w:color="auto" w:fill="auto"/>
            <w:vAlign w:val="center"/>
            <w:hideMark/>
          </w:tcPr>
          <w:p w14:paraId="67ECBAA5"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14" w:type="pct"/>
            <w:gridSpan w:val="3"/>
            <w:shd w:val="clear" w:color="auto" w:fill="auto"/>
            <w:vAlign w:val="center"/>
            <w:hideMark/>
          </w:tcPr>
          <w:p w14:paraId="7FC12B7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97" w:type="pct"/>
            <w:gridSpan w:val="2"/>
            <w:shd w:val="clear" w:color="auto" w:fill="auto"/>
            <w:vAlign w:val="center"/>
            <w:hideMark/>
          </w:tcPr>
          <w:p w14:paraId="30ADB18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255" w:type="pct"/>
            <w:shd w:val="clear" w:color="auto" w:fill="auto"/>
            <w:vAlign w:val="center"/>
            <w:hideMark/>
          </w:tcPr>
          <w:p w14:paraId="127F4EC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38FCC7A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13" w:type="pct"/>
            <w:shd w:val="clear" w:color="auto" w:fill="auto"/>
            <w:vAlign w:val="center"/>
            <w:hideMark/>
          </w:tcPr>
          <w:p w14:paraId="548462C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299" w:type="pct"/>
            <w:gridSpan w:val="3"/>
            <w:shd w:val="clear" w:color="auto" w:fill="auto"/>
            <w:vAlign w:val="center"/>
            <w:hideMark/>
          </w:tcPr>
          <w:p w14:paraId="75CF4C7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61" w:type="pct"/>
            <w:shd w:val="clear" w:color="auto" w:fill="auto"/>
            <w:vAlign w:val="center"/>
            <w:hideMark/>
          </w:tcPr>
          <w:p w14:paraId="2CB4F34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shd w:val="clear" w:color="auto" w:fill="auto"/>
            <w:vAlign w:val="center"/>
            <w:hideMark/>
          </w:tcPr>
          <w:p w14:paraId="34E4DADB"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r w:rsidRPr="001B4C6A">
              <w:rPr>
                <w:rFonts w:eastAsia="Times New Roman"/>
                <w:color w:val="000000"/>
                <w:szCs w:val="22"/>
                <w:lang w:eastAsia="pl-PL"/>
              </w:rPr>
              <w:t xml:space="preserve"> szt. </w:t>
            </w:r>
          </w:p>
        </w:tc>
        <w:tc>
          <w:tcPr>
            <w:tcW w:w="398" w:type="pct"/>
            <w:gridSpan w:val="2"/>
            <w:shd w:val="clear" w:color="auto" w:fill="auto"/>
            <w:vAlign w:val="center"/>
            <w:hideMark/>
          </w:tcPr>
          <w:p w14:paraId="4AACE00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266" w:type="pct"/>
            <w:shd w:val="clear" w:color="auto" w:fill="FFFFFF" w:themeFill="background1"/>
            <w:vAlign w:val="center"/>
            <w:hideMark/>
          </w:tcPr>
          <w:p w14:paraId="651AFF3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19.4 (Aktywizacja)</w:t>
            </w:r>
          </w:p>
        </w:tc>
      </w:tr>
      <w:tr w:rsidR="001B4C6A" w:rsidRPr="001B4C6A" w14:paraId="5EAF666F" w14:textId="77777777" w:rsidTr="00572B42">
        <w:trPr>
          <w:trHeight w:val="1110"/>
        </w:trPr>
        <w:tc>
          <w:tcPr>
            <w:tcW w:w="557" w:type="pct"/>
            <w:vMerge/>
            <w:tcBorders>
              <w:right w:val="nil"/>
            </w:tcBorders>
            <w:vAlign w:val="center"/>
            <w:hideMark/>
          </w:tcPr>
          <w:p w14:paraId="0F0635B1"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7C468AE2"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000000" w:fill="FFFFFF"/>
            <w:vAlign w:val="center"/>
            <w:hideMark/>
          </w:tcPr>
          <w:p w14:paraId="394AFA29"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spotkań informacyjno-konsultacyjnych LGD z mieszkańcami</w:t>
            </w:r>
          </w:p>
        </w:tc>
        <w:tc>
          <w:tcPr>
            <w:tcW w:w="271" w:type="pct"/>
            <w:gridSpan w:val="2"/>
            <w:shd w:val="clear" w:color="auto" w:fill="auto"/>
            <w:vAlign w:val="center"/>
            <w:hideMark/>
          </w:tcPr>
          <w:p w14:paraId="0C6BCCB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 szt.</w:t>
            </w:r>
          </w:p>
        </w:tc>
        <w:tc>
          <w:tcPr>
            <w:tcW w:w="309" w:type="pct"/>
            <w:shd w:val="clear" w:color="auto" w:fill="auto"/>
            <w:vAlign w:val="center"/>
            <w:hideMark/>
          </w:tcPr>
          <w:p w14:paraId="1E9854F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14" w:type="pct"/>
            <w:gridSpan w:val="3"/>
            <w:shd w:val="clear" w:color="auto" w:fill="auto"/>
            <w:vAlign w:val="center"/>
            <w:hideMark/>
          </w:tcPr>
          <w:p w14:paraId="54FFE66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97" w:type="pct"/>
            <w:gridSpan w:val="2"/>
            <w:shd w:val="clear" w:color="auto" w:fill="auto"/>
            <w:vAlign w:val="center"/>
            <w:hideMark/>
          </w:tcPr>
          <w:p w14:paraId="7836445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55" w:type="pct"/>
            <w:shd w:val="clear" w:color="auto" w:fill="auto"/>
            <w:vAlign w:val="center"/>
            <w:hideMark/>
          </w:tcPr>
          <w:p w14:paraId="54E7EE4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60AC262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13" w:type="pct"/>
            <w:shd w:val="clear" w:color="auto" w:fill="auto"/>
            <w:vAlign w:val="center"/>
            <w:hideMark/>
          </w:tcPr>
          <w:p w14:paraId="4741822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99" w:type="pct"/>
            <w:gridSpan w:val="3"/>
            <w:shd w:val="clear" w:color="auto" w:fill="auto"/>
            <w:vAlign w:val="center"/>
            <w:hideMark/>
          </w:tcPr>
          <w:p w14:paraId="372A40D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61" w:type="pct"/>
            <w:shd w:val="clear" w:color="auto" w:fill="auto"/>
            <w:vAlign w:val="center"/>
            <w:hideMark/>
          </w:tcPr>
          <w:p w14:paraId="6B0781C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shd w:val="clear" w:color="auto" w:fill="auto"/>
            <w:vAlign w:val="center"/>
            <w:hideMark/>
          </w:tcPr>
          <w:p w14:paraId="1A0A962C"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20 </w:t>
            </w:r>
            <w:r w:rsidRPr="001B4C6A">
              <w:rPr>
                <w:rFonts w:eastAsia="Times New Roman"/>
                <w:color w:val="000000"/>
                <w:szCs w:val="22"/>
                <w:lang w:eastAsia="pl-PL"/>
              </w:rPr>
              <w:t>szt.</w:t>
            </w:r>
          </w:p>
        </w:tc>
        <w:tc>
          <w:tcPr>
            <w:tcW w:w="398" w:type="pct"/>
            <w:gridSpan w:val="2"/>
            <w:shd w:val="clear" w:color="auto" w:fill="auto"/>
            <w:vAlign w:val="center"/>
            <w:hideMark/>
          </w:tcPr>
          <w:p w14:paraId="232FD89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266" w:type="pct"/>
            <w:shd w:val="clear" w:color="auto" w:fill="FFFFFF" w:themeFill="background1"/>
            <w:vAlign w:val="center"/>
            <w:hideMark/>
          </w:tcPr>
          <w:p w14:paraId="7D952B6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19.4 (Aktywizacja)</w:t>
            </w:r>
          </w:p>
        </w:tc>
      </w:tr>
      <w:tr w:rsidR="001B4C6A" w:rsidRPr="001B4C6A" w14:paraId="0E126E2E" w14:textId="77777777" w:rsidTr="00572B42">
        <w:trPr>
          <w:trHeight w:val="96"/>
        </w:trPr>
        <w:tc>
          <w:tcPr>
            <w:tcW w:w="1241" w:type="pct"/>
            <w:gridSpan w:val="7"/>
            <w:shd w:val="clear" w:color="000000" w:fill="FFFF99"/>
            <w:vAlign w:val="center"/>
            <w:hideMark/>
          </w:tcPr>
          <w:p w14:paraId="09F9A3F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ANIMACJA SPOŁECZNOŚCI LOKALNEJ</w:t>
            </w:r>
          </w:p>
        </w:tc>
        <w:tc>
          <w:tcPr>
            <w:tcW w:w="580" w:type="pct"/>
            <w:gridSpan w:val="3"/>
            <w:shd w:val="clear" w:color="000000" w:fill="A5A5A5"/>
            <w:vAlign w:val="center"/>
            <w:hideMark/>
          </w:tcPr>
          <w:p w14:paraId="4913127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14" w:type="pct"/>
            <w:gridSpan w:val="3"/>
            <w:shd w:val="clear" w:color="auto" w:fill="auto"/>
            <w:vAlign w:val="center"/>
            <w:hideMark/>
          </w:tcPr>
          <w:p w14:paraId="7BB7543C"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552" w:type="pct"/>
            <w:gridSpan w:val="3"/>
            <w:shd w:val="clear" w:color="000000" w:fill="A5A5A5"/>
            <w:vAlign w:val="center"/>
            <w:hideMark/>
          </w:tcPr>
          <w:p w14:paraId="4327842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4" w:type="pct"/>
            <w:shd w:val="clear" w:color="auto" w:fill="auto"/>
            <w:vAlign w:val="center"/>
            <w:hideMark/>
          </w:tcPr>
          <w:p w14:paraId="5E0667EB"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512" w:type="pct"/>
            <w:gridSpan w:val="4"/>
            <w:shd w:val="clear" w:color="000000" w:fill="A5A5A5"/>
            <w:vAlign w:val="center"/>
            <w:hideMark/>
          </w:tcPr>
          <w:p w14:paraId="36CD9DB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61" w:type="pct"/>
            <w:shd w:val="clear" w:color="auto" w:fill="auto"/>
            <w:vAlign w:val="center"/>
            <w:hideMark/>
          </w:tcPr>
          <w:p w14:paraId="0927DB7C"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42" w:type="pct"/>
            <w:shd w:val="clear" w:color="000000" w:fill="A5A5A5"/>
            <w:vAlign w:val="center"/>
            <w:hideMark/>
          </w:tcPr>
          <w:p w14:paraId="591BD66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98" w:type="pct"/>
            <w:gridSpan w:val="2"/>
            <w:shd w:val="clear" w:color="auto" w:fill="auto"/>
            <w:noWrap/>
            <w:vAlign w:val="center"/>
            <w:hideMark/>
          </w:tcPr>
          <w:p w14:paraId="1BFCE34B"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49688</w:t>
            </w:r>
          </w:p>
        </w:tc>
        <w:tc>
          <w:tcPr>
            <w:tcW w:w="266" w:type="pct"/>
            <w:shd w:val="clear" w:color="000000" w:fill="A5A5A5"/>
            <w:vAlign w:val="center"/>
            <w:hideMark/>
          </w:tcPr>
          <w:p w14:paraId="4FA87EB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4B328D5F" w14:textId="77777777" w:rsidTr="00572B42">
        <w:trPr>
          <w:trHeight w:val="190"/>
        </w:trPr>
        <w:tc>
          <w:tcPr>
            <w:tcW w:w="1241" w:type="pct"/>
            <w:gridSpan w:val="7"/>
            <w:shd w:val="clear" w:color="000000" w:fill="93CDDD"/>
            <w:vAlign w:val="center"/>
            <w:hideMark/>
          </w:tcPr>
          <w:p w14:paraId="74198E8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cel ogólny</w:t>
            </w:r>
          </w:p>
        </w:tc>
        <w:tc>
          <w:tcPr>
            <w:tcW w:w="580" w:type="pct"/>
            <w:gridSpan w:val="3"/>
            <w:shd w:val="clear" w:color="000000" w:fill="A5A5A5"/>
            <w:vAlign w:val="center"/>
            <w:hideMark/>
          </w:tcPr>
          <w:p w14:paraId="137EF87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14" w:type="pct"/>
            <w:gridSpan w:val="3"/>
            <w:shd w:val="clear" w:color="auto" w:fill="auto"/>
            <w:vAlign w:val="center"/>
            <w:hideMark/>
          </w:tcPr>
          <w:p w14:paraId="090EB21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1063506,44</w:t>
            </w:r>
          </w:p>
        </w:tc>
        <w:tc>
          <w:tcPr>
            <w:tcW w:w="552" w:type="pct"/>
            <w:gridSpan w:val="3"/>
            <w:shd w:val="clear" w:color="000000" w:fill="A5A5A5"/>
            <w:vAlign w:val="center"/>
            <w:hideMark/>
          </w:tcPr>
          <w:p w14:paraId="13D2F36D" w14:textId="77777777" w:rsidR="001B4C6A" w:rsidRPr="001B4C6A" w:rsidRDefault="001B4C6A" w:rsidP="001B4C6A">
            <w:pPr>
              <w:spacing w:before="0" w:line="240" w:lineRule="auto"/>
              <w:jc w:val="center"/>
              <w:rPr>
                <w:rFonts w:eastAsia="Times New Roman"/>
                <w:color w:val="FF0000"/>
                <w:lang w:eastAsia="pl-PL"/>
              </w:rPr>
            </w:pPr>
          </w:p>
        </w:tc>
        <w:tc>
          <w:tcPr>
            <w:tcW w:w="434" w:type="pct"/>
            <w:shd w:val="clear" w:color="auto" w:fill="auto"/>
            <w:vAlign w:val="center"/>
            <w:hideMark/>
          </w:tcPr>
          <w:p w14:paraId="1ED152A0"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337946,99</w:t>
            </w:r>
          </w:p>
        </w:tc>
        <w:tc>
          <w:tcPr>
            <w:tcW w:w="512" w:type="pct"/>
            <w:gridSpan w:val="4"/>
            <w:shd w:val="clear" w:color="000000" w:fill="A5A5A5"/>
            <w:vAlign w:val="center"/>
            <w:hideMark/>
          </w:tcPr>
          <w:p w14:paraId="5F5B762D" w14:textId="77777777" w:rsidR="001B4C6A" w:rsidRPr="001B4C6A" w:rsidRDefault="001B4C6A" w:rsidP="001B4C6A">
            <w:pPr>
              <w:spacing w:before="0" w:line="240" w:lineRule="auto"/>
              <w:jc w:val="center"/>
              <w:rPr>
                <w:rFonts w:eastAsia="Times New Roman"/>
                <w:color w:val="FF0000"/>
                <w:lang w:eastAsia="pl-PL"/>
              </w:rPr>
            </w:pPr>
          </w:p>
        </w:tc>
        <w:tc>
          <w:tcPr>
            <w:tcW w:w="361" w:type="pct"/>
            <w:shd w:val="clear" w:color="auto" w:fill="auto"/>
            <w:vAlign w:val="center"/>
            <w:hideMark/>
          </w:tcPr>
          <w:p w14:paraId="52D18313"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857634,55,26</w:t>
            </w:r>
          </w:p>
          <w:p w14:paraId="4A9E4AD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1201753,24</w:t>
            </w:r>
          </w:p>
        </w:tc>
        <w:tc>
          <w:tcPr>
            <w:tcW w:w="242" w:type="pct"/>
            <w:shd w:val="clear" w:color="000000" w:fill="A5A5A5"/>
            <w:vAlign w:val="center"/>
            <w:hideMark/>
          </w:tcPr>
          <w:p w14:paraId="35AAEDC2" w14:textId="77777777" w:rsidR="001B4C6A" w:rsidRPr="001B4C6A" w:rsidRDefault="001B4C6A" w:rsidP="001B4C6A">
            <w:pPr>
              <w:spacing w:before="0" w:line="240" w:lineRule="auto"/>
              <w:jc w:val="center"/>
              <w:rPr>
                <w:rFonts w:eastAsia="Times New Roman"/>
                <w:lang w:eastAsia="pl-PL"/>
              </w:rPr>
            </w:pPr>
          </w:p>
        </w:tc>
        <w:tc>
          <w:tcPr>
            <w:tcW w:w="398" w:type="pct"/>
            <w:gridSpan w:val="2"/>
            <w:shd w:val="clear" w:color="auto" w:fill="auto"/>
            <w:vAlign w:val="center"/>
            <w:hideMark/>
          </w:tcPr>
          <w:p w14:paraId="796FED69"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2259088</w:t>
            </w:r>
          </w:p>
          <w:p w14:paraId="55F3CF5A"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2603206,67</w:t>
            </w:r>
          </w:p>
        </w:tc>
        <w:tc>
          <w:tcPr>
            <w:tcW w:w="266" w:type="pct"/>
            <w:shd w:val="clear" w:color="000000" w:fill="A5A5A5"/>
            <w:vAlign w:val="center"/>
            <w:hideMark/>
          </w:tcPr>
          <w:p w14:paraId="0566936E" w14:textId="77777777" w:rsidR="001B4C6A" w:rsidRPr="001B4C6A" w:rsidRDefault="001B4C6A" w:rsidP="001B4C6A">
            <w:pPr>
              <w:spacing w:before="0" w:line="240" w:lineRule="auto"/>
              <w:jc w:val="center"/>
              <w:rPr>
                <w:rFonts w:eastAsia="Times New Roman"/>
                <w:color w:val="000000"/>
                <w:lang w:eastAsia="pl-PL"/>
              </w:rPr>
            </w:pPr>
          </w:p>
        </w:tc>
      </w:tr>
      <w:tr w:rsidR="001B4C6A" w:rsidRPr="001B4C6A" w14:paraId="7F423FC1" w14:textId="77777777" w:rsidTr="00572B42">
        <w:trPr>
          <w:trHeight w:val="600"/>
        </w:trPr>
        <w:tc>
          <w:tcPr>
            <w:tcW w:w="634" w:type="pct"/>
            <w:gridSpan w:val="4"/>
            <w:vMerge w:val="restart"/>
            <w:shd w:val="clear" w:color="000000" w:fill="E46D0A"/>
            <w:vAlign w:val="center"/>
            <w:hideMark/>
          </w:tcPr>
          <w:p w14:paraId="6D664801" w14:textId="77777777" w:rsidR="001B4C6A" w:rsidRPr="001B4C6A" w:rsidRDefault="001B4C6A" w:rsidP="001B4C6A">
            <w:pPr>
              <w:spacing w:before="0" w:line="240" w:lineRule="auto"/>
              <w:jc w:val="center"/>
              <w:rPr>
                <w:rFonts w:eastAsia="Times New Roman"/>
                <w:color w:val="000000"/>
                <w:lang w:eastAsia="pl-PL"/>
              </w:rPr>
            </w:pPr>
            <w:bookmarkStart w:id="65" w:name="RANGE!A2"/>
            <w:r w:rsidRPr="001B4C6A">
              <w:rPr>
                <w:rFonts w:eastAsia="Times New Roman"/>
                <w:b/>
                <w:color w:val="000000"/>
                <w:szCs w:val="22"/>
                <w:lang w:eastAsia="pl-PL"/>
              </w:rPr>
              <w:t xml:space="preserve">CEL OGÓLNY 2 </w:t>
            </w:r>
            <w:bookmarkEnd w:id="65"/>
            <w:r w:rsidRPr="001B4C6A">
              <w:rPr>
                <w:rFonts w:eastAsia="Times New Roman"/>
                <w:b/>
                <w:color w:val="000000"/>
                <w:szCs w:val="22"/>
                <w:lang w:eastAsia="pl-PL"/>
              </w:rPr>
              <w:t>ROZWÓJ INNOWACYJNEJ PRZEDSIĘBIORCZOŚCI WYKORZYSTUJĄCEJ LOKALNE ZASOBY</w:t>
            </w:r>
          </w:p>
        </w:tc>
        <w:tc>
          <w:tcPr>
            <w:tcW w:w="581" w:type="pct"/>
            <w:gridSpan w:val="2"/>
            <w:shd w:val="clear" w:color="000000" w:fill="FFFF00"/>
            <w:vAlign w:val="center"/>
            <w:hideMark/>
          </w:tcPr>
          <w:p w14:paraId="07E54E0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Lata</w:t>
            </w:r>
          </w:p>
        </w:tc>
        <w:tc>
          <w:tcPr>
            <w:tcW w:w="1020" w:type="pct"/>
            <w:gridSpan w:val="7"/>
            <w:shd w:val="clear" w:color="000000" w:fill="FFFF00"/>
            <w:vAlign w:val="center"/>
            <w:hideMark/>
          </w:tcPr>
          <w:p w14:paraId="02EFC34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2016-2018</w:t>
            </w:r>
          </w:p>
        </w:tc>
        <w:tc>
          <w:tcPr>
            <w:tcW w:w="986" w:type="pct"/>
            <w:gridSpan w:val="4"/>
            <w:shd w:val="clear" w:color="000000" w:fill="FFFF00"/>
            <w:vAlign w:val="center"/>
            <w:hideMark/>
          </w:tcPr>
          <w:p w14:paraId="4322647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2019-2021</w:t>
            </w:r>
          </w:p>
        </w:tc>
        <w:tc>
          <w:tcPr>
            <w:tcW w:w="873" w:type="pct"/>
            <w:gridSpan w:val="5"/>
            <w:shd w:val="clear" w:color="000000" w:fill="FFFF00"/>
            <w:vAlign w:val="center"/>
            <w:hideMark/>
          </w:tcPr>
          <w:p w14:paraId="1975DB05"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2022 -2023</w:t>
            </w:r>
          </w:p>
        </w:tc>
        <w:tc>
          <w:tcPr>
            <w:tcW w:w="640" w:type="pct"/>
            <w:gridSpan w:val="3"/>
            <w:shd w:val="clear" w:color="000000" w:fill="FFFF00"/>
            <w:vAlign w:val="center"/>
            <w:hideMark/>
          </w:tcPr>
          <w:p w14:paraId="595FFD7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2016-2023</w:t>
            </w:r>
          </w:p>
        </w:tc>
        <w:tc>
          <w:tcPr>
            <w:tcW w:w="266" w:type="pct"/>
            <w:vMerge w:val="restart"/>
            <w:shd w:val="clear" w:color="000000" w:fill="D99795"/>
            <w:vAlign w:val="center"/>
            <w:hideMark/>
          </w:tcPr>
          <w:p w14:paraId="528CD13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Poddziałanie/zakres Programu</w:t>
            </w:r>
          </w:p>
        </w:tc>
      </w:tr>
      <w:tr w:rsidR="001B4C6A" w:rsidRPr="001B4C6A" w14:paraId="16FFADB9" w14:textId="77777777" w:rsidTr="00572B42">
        <w:trPr>
          <w:trHeight w:val="1648"/>
        </w:trPr>
        <w:tc>
          <w:tcPr>
            <w:tcW w:w="634" w:type="pct"/>
            <w:gridSpan w:val="4"/>
            <w:vMerge/>
            <w:vAlign w:val="center"/>
            <w:hideMark/>
          </w:tcPr>
          <w:p w14:paraId="2B94D217" w14:textId="77777777" w:rsidR="001B4C6A" w:rsidRPr="001B4C6A" w:rsidRDefault="001B4C6A" w:rsidP="001B4C6A">
            <w:pPr>
              <w:spacing w:before="0" w:line="240" w:lineRule="auto"/>
              <w:jc w:val="left"/>
              <w:rPr>
                <w:rFonts w:eastAsia="Times New Roman"/>
                <w:color w:val="000000"/>
                <w:lang w:eastAsia="pl-PL"/>
              </w:rPr>
            </w:pPr>
          </w:p>
        </w:tc>
        <w:tc>
          <w:tcPr>
            <w:tcW w:w="581" w:type="pct"/>
            <w:gridSpan w:val="2"/>
            <w:shd w:val="clear" w:color="000000" w:fill="FCD5B4"/>
            <w:vAlign w:val="center"/>
            <w:hideMark/>
          </w:tcPr>
          <w:p w14:paraId="074C835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Nazwa wskaźnika</w:t>
            </w:r>
          </w:p>
        </w:tc>
        <w:tc>
          <w:tcPr>
            <w:tcW w:w="270" w:type="pct"/>
            <w:gridSpan w:val="2"/>
            <w:shd w:val="clear" w:color="000000" w:fill="FCD5B4"/>
            <w:vAlign w:val="center"/>
            <w:hideMark/>
          </w:tcPr>
          <w:p w14:paraId="1D566E6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Wartość z jednostką miary </w:t>
            </w:r>
          </w:p>
        </w:tc>
        <w:tc>
          <w:tcPr>
            <w:tcW w:w="355" w:type="pct"/>
            <w:gridSpan w:val="3"/>
            <w:shd w:val="clear" w:color="000000" w:fill="FCD5B4"/>
            <w:vAlign w:val="center"/>
            <w:hideMark/>
          </w:tcPr>
          <w:p w14:paraId="17D727B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395" w:type="pct"/>
            <w:gridSpan w:val="2"/>
            <w:shd w:val="clear" w:color="000000" w:fill="FCD5B4"/>
            <w:vAlign w:val="center"/>
            <w:hideMark/>
          </w:tcPr>
          <w:p w14:paraId="341A477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97" w:type="pct"/>
            <w:gridSpan w:val="2"/>
            <w:shd w:val="clear" w:color="000000" w:fill="FCD5B4"/>
            <w:vAlign w:val="center"/>
            <w:hideMark/>
          </w:tcPr>
          <w:p w14:paraId="6F350A8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Wartość z jednostką miary</w:t>
            </w:r>
          </w:p>
        </w:tc>
        <w:tc>
          <w:tcPr>
            <w:tcW w:w="255" w:type="pct"/>
            <w:shd w:val="clear" w:color="000000" w:fill="FCD5B4"/>
            <w:vAlign w:val="center"/>
            <w:hideMark/>
          </w:tcPr>
          <w:p w14:paraId="60E1DCD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434" w:type="pct"/>
            <w:shd w:val="clear" w:color="000000" w:fill="FCD5B4"/>
            <w:vAlign w:val="center"/>
            <w:hideMark/>
          </w:tcPr>
          <w:p w14:paraId="53E32C5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42" w:type="pct"/>
            <w:gridSpan w:val="2"/>
            <w:shd w:val="clear" w:color="000000" w:fill="FCD5B4"/>
            <w:vAlign w:val="center"/>
            <w:hideMark/>
          </w:tcPr>
          <w:p w14:paraId="4D2974A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Wartość z jednostką miary</w:t>
            </w:r>
          </w:p>
        </w:tc>
        <w:tc>
          <w:tcPr>
            <w:tcW w:w="243" w:type="pct"/>
            <w:shd w:val="clear" w:color="000000" w:fill="FCD5B4"/>
            <w:vAlign w:val="center"/>
            <w:hideMark/>
          </w:tcPr>
          <w:p w14:paraId="4A6C089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realizacji wskaźnika narastająco</w:t>
            </w:r>
          </w:p>
        </w:tc>
        <w:tc>
          <w:tcPr>
            <w:tcW w:w="388" w:type="pct"/>
            <w:gridSpan w:val="2"/>
            <w:shd w:val="clear" w:color="000000" w:fill="FCD5B4"/>
            <w:vAlign w:val="center"/>
            <w:hideMark/>
          </w:tcPr>
          <w:p w14:paraId="2D92B3B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Planowane wsparcie w EURO</w:t>
            </w:r>
          </w:p>
        </w:tc>
        <w:tc>
          <w:tcPr>
            <w:tcW w:w="242" w:type="pct"/>
            <w:shd w:val="clear" w:color="000000" w:fill="FCD5B4"/>
            <w:vAlign w:val="center"/>
            <w:hideMark/>
          </w:tcPr>
          <w:p w14:paraId="70046C8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wartość wskaźników</w:t>
            </w:r>
          </w:p>
        </w:tc>
        <w:tc>
          <w:tcPr>
            <w:tcW w:w="398" w:type="pct"/>
            <w:gridSpan w:val="2"/>
            <w:shd w:val="clear" w:color="000000" w:fill="FCD5B4"/>
            <w:vAlign w:val="center"/>
            <w:hideMark/>
          </w:tcPr>
          <w:p w14:paraId="74C4987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planowane wsparcie w EURO</w:t>
            </w:r>
          </w:p>
        </w:tc>
        <w:tc>
          <w:tcPr>
            <w:tcW w:w="266" w:type="pct"/>
            <w:vMerge/>
            <w:vAlign w:val="center"/>
            <w:hideMark/>
          </w:tcPr>
          <w:p w14:paraId="3518E46B" w14:textId="77777777" w:rsidR="001B4C6A" w:rsidRPr="001B4C6A" w:rsidRDefault="001B4C6A" w:rsidP="001B4C6A">
            <w:pPr>
              <w:spacing w:before="0" w:line="240" w:lineRule="auto"/>
              <w:jc w:val="left"/>
              <w:rPr>
                <w:rFonts w:eastAsia="Times New Roman"/>
                <w:color w:val="000000"/>
                <w:lang w:eastAsia="pl-PL"/>
              </w:rPr>
            </w:pPr>
          </w:p>
        </w:tc>
      </w:tr>
      <w:tr w:rsidR="001B4C6A" w:rsidRPr="001B4C6A" w14:paraId="5D47BCE4" w14:textId="77777777" w:rsidTr="00572B42">
        <w:trPr>
          <w:trHeight w:val="382"/>
        </w:trPr>
        <w:tc>
          <w:tcPr>
            <w:tcW w:w="5000" w:type="pct"/>
            <w:gridSpan w:val="26"/>
            <w:shd w:val="clear" w:color="000000" w:fill="D99795"/>
            <w:vAlign w:val="center"/>
            <w:hideMark/>
          </w:tcPr>
          <w:p w14:paraId="69B8454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2.1. Tworzenie nowych miejsc pracy na obszarze LGD</w:t>
            </w:r>
          </w:p>
        </w:tc>
      </w:tr>
      <w:tr w:rsidR="001B4C6A" w:rsidRPr="001B4C6A" w14:paraId="076F8277" w14:textId="77777777" w:rsidTr="00572B42">
        <w:trPr>
          <w:trHeight w:val="96"/>
        </w:trPr>
        <w:tc>
          <w:tcPr>
            <w:tcW w:w="557" w:type="pct"/>
            <w:vMerge w:val="restart"/>
            <w:tcBorders>
              <w:right w:val="nil"/>
            </w:tcBorders>
            <w:shd w:val="clear" w:color="auto" w:fill="auto"/>
            <w:vAlign w:val="center"/>
            <w:hideMark/>
          </w:tcPr>
          <w:p w14:paraId="242664D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2.1. Tworzenie nowych miejsc pracy na obszarze LGD</w:t>
            </w:r>
          </w:p>
        </w:tc>
        <w:tc>
          <w:tcPr>
            <w:tcW w:w="96" w:type="pct"/>
            <w:gridSpan w:val="4"/>
            <w:vMerge w:val="restart"/>
            <w:tcBorders>
              <w:left w:val="nil"/>
            </w:tcBorders>
            <w:shd w:val="clear" w:color="auto" w:fill="auto"/>
            <w:vAlign w:val="center"/>
            <w:hideMark/>
          </w:tcPr>
          <w:p w14:paraId="6FF6BF00"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680A66B9"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operacji polegających na utworzeniu nowego przedsiębiorstwa</w:t>
            </w:r>
          </w:p>
        </w:tc>
        <w:tc>
          <w:tcPr>
            <w:tcW w:w="271" w:type="pct"/>
            <w:gridSpan w:val="2"/>
            <w:shd w:val="clear" w:color="auto" w:fill="auto"/>
            <w:vAlign w:val="center"/>
            <w:hideMark/>
          </w:tcPr>
          <w:p w14:paraId="7213ADA2" w14:textId="77777777" w:rsidR="001B4C6A" w:rsidRPr="001B4C6A" w:rsidRDefault="001B4C6A" w:rsidP="001B4C6A">
            <w:pPr>
              <w:spacing w:before="0" w:line="240" w:lineRule="auto"/>
              <w:jc w:val="center"/>
              <w:rPr>
                <w:rFonts w:eastAsia="Times New Roman"/>
                <w:color w:val="000000" w:themeColor="text1"/>
                <w:lang w:eastAsia="pl-PL"/>
              </w:rPr>
            </w:pPr>
            <w:r w:rsidRPr="001B4C6A">
              <w:rPr>
                <w:rFonts w:eastAsia="Times New Roman"/>
                <w:color w:val="000000" w:themeColor="text1"/>
                <w:szCs w:val="22"/>
                <w:lang w:eastAsia="pl-PL"/>
              </w:rPr>
              <w:t>14 szt.</w:t>
            </w:r>
          </w:p>
        </w:tc>
        <w:tc>
          <w:tcPr>
            <w:tcW w:w="343" w:type="pct"/>
            <w:gridSpan w:val="3"/>
            <w:shd w:val="clear" w:color="auto" w:fill="auto"/>
            <w:vAlign w:val="center"/>
            <w:hideMark/>
          </w:tcPr>
          <w:p w14:paraId="77F9054D" w14:textId="77777777" w:rsidR="001B4C6A" w:rsidRPr="001B4C6A" w:rsidRDefault="001B4C6A" w:rsidP="001B4C6A">
            <w:pPr>
              <w:spacing w:before="0" w:line="240" w:lineRule="auto"/>
              <w:jc w:val="center"/>
              <w:rPr>
                <w:rFonts w:eastAsia="Times New Roman"/>
                <w:color w:val="000000" w:themeColor="text1"/>
                <w:lang w:eastAsia="pl-PL"/>
              </w:rPr>
            </w:pPr>
            <w:r w:rsidRPr="001B4C6A">
              <w:rPr>
                <w:rFonts w:eastAsia="Times New Roman"/>
                <w:color w:val="000000" w:themeColor="text1"/>
                <w:szCs w:val="22"/>
                <w:lang w:eastAsia="pl-PL"/>
              </w:rPr>
              <w:t>30%</w:t>
            </w:r>
          </w:p>
        </w:tc>
        <w:tc>
          <w:tcPr>
            <w:tcW w:w="401" w:type="pct"/>
            <w:gridSpan w:val="2"/>
            <w:shd w:val="clear" w:color="auto" w:fill="auto"/>
            <w:vAlign w:val="center"/>
            <w:hideMark/>
          </w:tcPr>
          <w:p w14:paraId="274D5914"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szCs w:val="22"/>
                <w:lang w:eastAsia="pl-PL"/>
              </w:rPr>
              <w:t>175000</w:t>
            </w:r>
          </w:p>
        </w:tc>
        <w:tc>
          <w:tcPr>
            <w:tcW w:w="276" w:type="pct"/>
            <w:shd w:val="clear" w:color="auto" w:fill="auto"/>
            <w:vAlign w:val="center"/>
            <w:hideMark/>
          </w:tcPr>
          <w:p w14:paraId="5D5F22B7" w14:textId="77777777" w:rsidR="001B4C6A" w:rsidRPr="001B4C6A" w:rsidRDefault="001B4C6A" w:rsidP="001B4C6A">
            <w:pPr>
              <w:spacing w:before="0" w:line="240" w:lineRule="auto"/>
              <w:jc w:val="center"/>
              <w:rPr>
                <w:rFonts w:eastAsia="Times New Roman"/>
                <w:color w:val="000000" w:themeColor="text1"/>
                <w:lang w:eastAsia="pl-PL"/>
              </w:rPr>
            </w:pPr>
            <w:r w:rsidRPr="001B4C6A">
              <w:rPr>
                <w:rFonts w:eastAsia="Times New Roman"/>
                <w:color w:val="000000" w:themeColor="text1"/>
                <w:szCs w:val="22"/>
                <w:lang w:eastAsia="pl-PL"/>
              </w:rPr>
              <w:t>18 szt.</w:t>
            </w:r>
          </w:p>
        </w:tc>
        <w:tc>
          <w:tcPr>
            <w:tcW w:w="255" w:type="pct"/>
            <w:shd w:val="clear" w:color="auto" w:fill="auto"/>
            <w:vAlign w:val="center"/>
            <w:hideMark/>
          </w:tcPr>
          <w:p w14:paraId="25C3A724" w14:textId="77777777" w:rsidR="001B4C6A" w:rsidRPr="001B4C6A" w:rsidRDefault="001B4C6A" w:rsidP="001B4C6A">
            <w:pPr>
              <w:spacing w:before="0" w:line="240" w:lineRule="auto"/>
              <w:jc w:val="center"/>
              <w:rPr>
                <w:rFonts w:eastAsia="Times New Roman"/>
                <w:color w:val="000000" w:themeColor="text1"/>
                <w:lang w:eastAsia="pl-PL"/>
              </w:rPr>
            </w:pPr>
            <w:r w:rsidRPr="001B4C6A">
              <w:rPr>
                <w:rFonts w:eastAsia="Times New Roman"/>
                <w:color w:val="000000" w:themeColor="text1"/>
                <w:szCs w:val="22"/>
                <w:lang w:eastAsia="pl-PL"/>
              </w:rPr>
              <w:t>70%</w:t>
            </w:r>
          </w:p>
        </w:tc>
        <w:tc>
          <w:tcPr>
            <w:tcW w:w="434" w:type="pct"/>
            <w:shd w:val="clear" w:color="auto" w:fill="auto"/>
            <w:vAlign w:val="center"/>
            <w:hideMark/>
          </w:tcPr>
          <w:p w14:paraId="5DEFCFB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225000</w:t>
            </w:r>
          </w:p>
        </w:tc>
        <w:tc>
          <w:tcPr>
            <w:tcW w:w="242" w:type="pct"/>
            <w:gridSpan w:val="2"/>
            <w:shd w:val="clear" w:color="auto" w:fill="auto"/>
            <w:vAlign w:val="center"/>
            <w:hideMark/>
          </w:tcPr>
          <w:p w14:paraId="53FF9B4E"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 </w:t>
            </w:r>
            <w:r w:rsidRPr="001B4C6A">
              <w:rPr>
                <w:rFonts w:eastAsia="Times New Roman"/>
                <w:color w:val="FF0000"/>
                <w:szCs w:val="22"/>
                <w:lang w:eastAsia="pl-PL"/>
              </w:rPr>
              <w:t>40</w:t>
            </w:r>
            <w:r w:rsidRPr="001B4C6A">
              <w:rPr>
                <w:rFonts w:eastAsia="Times New Roman"/>
                <w:szCs w:val="22"/>
                <w:lang w:eastAsia="pl-PL"/>
              </w:rPr>
              <w:t xml:space="preserve"> </w:t>
            </w:r>
            <w:r w:rsidRPr="001B4C6A">
              <w:rPr>
                <w:rFonts w:eastAsia="Times New Roman"/>
                <w:strike/>
                <w:szCs w:val="22"/>
                <w:lang w:eastAsia="pl-PL"/>
              </w:rPr>
              <w:t>48</w:t>
            </w:r>
            <w:r w:rsidRPr="001B4C6A">
              <w:rPr>
                <w:rFonts w:eastAsia="Times New Roman"/>
                <w:szCs w:val="22"/>
                <w:lang w:eastAsia="pl-PL"/>
              </w:rPr>
              <w:t xml:space="preserve"> szt.</w:t>
            </w:r>
          </w:p>
        </w:tc>
        <w:tc>
          <w:tcPr>
            <w:tcW w:w="243" w:type="pct"/>
            <w:shd w:val="clear" w:color="auto" w:fill="auto"/>
            <w:vAlign w:val="center"/>
            <w:hideMark/>
          </w:tcPr>
          <w:p w14:paraId="0FF5EFA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p>
        </w:tc>
        <w:tc>
          <w:tcPr>
            <w:tcW w:w="388" w:type="pct"/>
            <w:gridSpan w:val="2"/>
            <w:shd w:val="clear" w:color="auto" w:fill="auto"/>
            <w:vAlign w:val="center"/>
            <w:hideMark/>
          </w:tcPr>
          <w:p w14:paraId="68F7BE38" w14:textId="77777777" w:rsidR="001B4C6A" w:rsidRPr="001B4C6A" w:rsidRDefault="001B4C6A" w:rsidP="001B4C6A">
            <w:pPr>
              <w:spacing w:before="0" w:line="240" w:lineRule="auto"/>
              <w:rPr>
                <w:rFonts w:eastAsia="Times New Roman"/>
                <w:strike/>
                <w:color w:val="00B050"/>
                <w:szCs w:val="22"/>
                <w:lang w:eastAsia="pl-PL"/>
              </w:rPr>
            </w:pPr>
            <w:r w:rsidRPr="001B4C6A">
              <w:rPr>
                <w:rFonts w:eastAsia="Times New Roman"/>
                <w:strike/>
                <w:color w:val="00B050"/>
                <w:szCs w:val="22"/>
                <w:lang w:eastAsia="pl-PL"/>
              </w:rPr>
              <w:t>646190,21</w:t>
            </w:r>
          </w:p>
          <w:p w14:paraId="03496169"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FF0000"/>
                <w:lang w:eastAsia="pl-PL"/>
              </w:rPr>
              <w:t>414531,64</w:t>
            </w:r>
          </w:p>
        </w:tc>
        <w:tc>
          <w:tcPr>
            <w:tcW w:w="242" w:type="pct"/>
            <w:shd w:val="clear" w:color="auto" w:fill="auto"/>
            <w:vAlign w:val="center"/>
            <w:hideMark/>
          </w:tcPr>
          <w:p w14:paraId="312A9E4F"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72</w:t>
            </w:r>
            <w:r w:rsidRPr="001B4C6A">
              <w:rPr>
                <w:rFonts w:eastAsia="Times New Roman"/>
                <w:strike/>
                <w:szCs w:val="22"/>
                <w:lang w:eastAsia="pl-PL"/>
              </w:rPr>
              <w:t xml:space="preserve"> 80</w:t>
            </w:r>
            <w:r w:rsidRPr="001B4C6A">
              <w:rPr>
                <w:rFonts w:eastAsia="Times New Roman"/>
                <w:szCs w:val="22"/>
                <w:lang w:eastAsia="pl-PL"/>
              </w:rPr>
              <w:t xml:space="preserve"> szt.</w:t>
            </w:r>
          </w:p>
        </w:tc>
        <w:tc>
          <w:tcPr>
            <w:tcW w:w="398" w:type="pct"/>
            <w:gridSpan w:val="2"/>
            <w:shd w:val="clear" w:color="auto" w:fill="auto"/>
            <w:vAlign w:val="center"/>
            <w:hideMark/>
          </w:tcPr>
          <w:p w14:paraId="4B081A23"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1046190,21</w:t>
            </w:r>
          </w:p>
          <w:p w14:paraId="10DF8E9A"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814531,64</w:t>
            </w:r>
          </w:p>
        </w:tc>
        <w:tc>
          <w:tcPr>
            <w:tcW w:w="266" w:type="pct"/>
            <w:vMerge w:val="restart"/>
            <w:shd w:val="clear" w:color="auto" w:fill="auto"/>
            <w:vAlign w:val="center"/>
            <w:hideMark/>
          </w:tcPr>
          <w:p w14:paraId="6B6E744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19.2 (2) </w:t>
            </w:r>
          </w:p>
        </w:tc>
      </w:tr>
      <w:tr w:rsidR="001B4C6A" w:rsidRPr="001B4C6A" w14:paraId="5E51BB1B" w14:textId="77777777" w:rsidTr="00572B42">
        <w:trPr>
          <w:trHeight w:val="96"/>
        </w:trPr>
        <w:tc>
          <w:tcPr>
            <w:tcW w:w="557" w:type="pct"/>
            <w:vMerge/>
            <w:tcBorders>
              <w:right w:val="nil"/>
            </w:tcBorders>
            <w:shd w:val="clear" w:color="auto" w:fill="auto"/>
            <w:vAlign w:val="center"/>
          </w:tcPr>
          <w:p w14:paraId="5BECCB66" w14:textId="77777777" w:rsidR="001B4C6A" w:rsidRPr="001B4C6A" w:rsidRDefault="001B4C6A" w:rsidP="001B4C6A">
            <w:pPr>
              <w:spacing w:before="0" w:line="240" w:lineRule="auto"/>
              <w:jc w:val="center"/>
              <w:rPr>
                <w:rFonts w:eastAsia="Times New Roman"/>
                <w:color w:val="000000"/>
                <w:lang w:eastAsia="pl-PL"/>
              </w:rPr>
            </w:pPr>
          </w:p>
        </w:tc>
        <w:tc>
          <w:tcPr>
            <w:tcW w:w="96" w:type="pct"/>
            <w:gridSpan w:val="4"/>
            <w:vMerge/>
            <w:tcBorders>
              <w:left w:val="nil"/>
            </w:tcBorders>
            <w:shd w:val="clear" w:color="auto" w:fill="auto"/>
            <w:vAlign w:val="center"/>
          </w:tcPr>
          <w:p w14:paraId="2643DC6D"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tcPr>
          <w:p w14:paraId="146C094F"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 xml:space="preserve">Liczba operacji polegających na utworzeniu nowego przedsiębiorstwa (grupy </w:t>
            </w:r>
            <w:proofErr w:type="spellStart"/>
            <w:r w:rsidRPr="001B4C6A">
              <w:rPr>
                <w:rFonts w:eastAsia="Times New Roman"/>
                <w:color w:val="000000"/>
                <w:szCs w:val="22"/>
                <w:lang w:eastAsia="pl-PL"/>
              </w:rPr>
              <w:t>defaworyzowane</w:t>
            </w:r>
            <w:proofErr w:type="spellEnd"/>
            <w:r w:rsidRPr="001B4C6A">
              <w:rPr>
                <w:rFonts w:eastAsia="Times New Roman"/>
                <w:color w:val="000000"/>
                <w:szCs w:val="22"/>
                <w:lang w:eastAsia="pl-PL"/>
              </w:rPr>
              <w:t>)</w:t>
            </w:r>
          </w:p>
        </w:tc>
        <w:tc>
          <w:tcPr>
            <w:tcW w:w="271" w:type="pct"/>
            <w:gridSpan w:val="2"/>
            <w:shd w:val="clear" w:color="auto" w:fill="auto"/>
            <w:vAlign w:val="center"/>
          </w:tcPr>
          <w:p w14:paraId="0FADC8A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4 szt.</w:t>
            </w:r>
          </w:p>
        </w:tc>
        <w:tc>
          <w:tcPr>
            <w:tcW w:w="343" w:type="pct"/>
            <w:gridSpan w:val="3"/>
            <w:shd w:val="clear" w:color="auto" w:fill="auto"/>
            <w:vAlign w:val="center"/>
          </w:tcPr>
          <w:p w14:paraId="18F7AE4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30%</w:t>
            </w:r>
          </w:p>
        </w:tc>
        <w:tc>
          <w:tcPr>
            <w:tcW w:w="401" w:type="pct"/>
            <w:gridSpan w:val="2"/>
            <w:shd w:val="clear" w:color="auto" w:fill="auto"/>
            <w:vAlign w:val="center"/>
          </w:tcPr>
          <w:p w14:paraId="70E573B7"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szCs w:val="22"/>
                <w:lang w:eastAsia="pl-PL"/>
              </w:rPr>
              <w:t>50000</w:t>
            </w:r>
          </w:p>
        </w:tc>
        <w:tc>
          <w:tcPr>
            <w:tcW w:w="276" w:type="pct"/>
            <w:shd w:val="clear" w:color="auto" w:fill="auto"/>
            <w:vAlign w:val="center"/>
          </w:tcPr>
          <w:p w14:paraId="2D952DD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6 szt.</w:t>
            </w:r>
          </w:p>
        </w:tc>
        <w:tc>
          <w:tcPr>
            <w:tcW w:w="255" w:type="pct"/>
            <w:shd w:val="clear" w:color="auto" w:fill="auto"/>
            <w:vAlign w:val="center"/>
          </w:tcPr>
          <w:p w14:paraId="4F0C5C6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70%</w:t>
            </w:r>
          </w:p>
        </w:tc>
        <w:tc>
          <w:tcPr>
            <w:tcW w:w="434" w:type="pct"/>
            <w:shd w:val="clear" w:color="auto" w:fill="auto"/>
            <w:vAlign w:val="center"/>
          </w:tcPr>
          <w:p w14:paraId="2841F0AD"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75000</w:t>
            </w:r>
          </w:p>
        </w:tc>
        <w:tc>
          <w:tcPr>
            <w:tcW w:w="242" w:type="pct"/>
            <w:gridSpan w:val="2"/>
            <w:shd w:val="clear" w:color="auto" w:fill="auto"/>
            <w:vAlign w:val="center"/>
          </w:tcPr>
          <w:p w14:paraId="04BAF01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FF0000"/>
                <w:szCs w:val="22"/>
                <w:lang w:eastAsia="pl-PL"/>
              </w:rPr>
              <w:t xml:space="preserve"> 3</w:t>
            </w:r>
            <w:r w:rsidRPr="001B4C6A">
              <w:rPr>
                <w:rFonts w:eastAsia="Times New Roman"/>
                <w:strike/>
                <w:color w:val="000000"/>
                <w:szCs w:val="22"/>
                <w:lang w:eastAsia="pl-PL"/>
              </w:rPr>
              <w:t xml:space="preserve"> 4</w:t>
            </w:r>
            <w:r w:rsidRPr="001B4C6A">
              <w:rPr>
                <w:rFonts w:eastAsia="Times New Roman"/>
                <w:color w:val="000000"/>
                <w:szCs w:val="22"/>
                <w:lang w:eastAsia="pl-PL"/>
              </w:rPr>
              <w:t xml:space="preserve"> szt.</w:t>
            </w:r>
          </w:p>
        </w:tc>
        <w:tc>
          <w:tcPr>
            <w:tcW w:w="243" w:type="pct"/>
            <w:shd w:val="clear" w:color="auto" w:fill="auto"/>
            <w:vAlign w:val="center"/>
          </w:tcPr>
          <w:p w14:paraId="12999AF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tcPr>
          <w:p w14:paraId="29DBC6AF"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35797,07</w:t>
            </w:r>
          </w:p>
          <w:p w14:paraId="6F61FB3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21553,55</w:t>
            </w:r>
          </w:p>
        </w:tc>
        <w:tc>
          <w:tcPr>
            <w:tcW w:w="242" w:type="pct"/>
            <w:shd w:val="clear" w:color="auto" w:fill="auto"/>
            <w:vAlign w:val="center"/>
          </w:tcPr>
          <w:p w14:paraId="1CEE7BE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FF0000"/>
                <w:szCs w:val="22"/>
                <w:lang w:eastAsia="pl-PL"/>
              </w:rPr>
              <w:t xml:space="preserve"> 13</w:t>
            </w:r>
            <w:r w:rsidRPr="001B4C6A">
              <w:rPr>
                <w:rFonts w:eastAsia="Times New Roman"/>
                <w:strike/>
                <w:color w:val="FF0000"/>
                <w:szCs w:val="22"/>
                <w:lang w:eastAsia="pl-PL"/>
              </w:rPr>
              <w:t xml:space="preserve"> </w:t>
            </w:r>
            <w:r w:rsidRPr="001B4C6A">
              <w:rPr>
                <w:rFonts w:eastAsia="Times New Roman"/>
                <w:strike/>
                <w:color w:val="000000"/>
                <w:szCs w:val="22"/>
                <w:lang w:eastAsia="pl-PL"/>
              </w:rPr>
              <w:t>14</w:t>
            </w:r>
            <w:r w:rsidRPr="001B4C6A">
              <w:rPr>
                <w:rFonts w:eastAsia="Times New Roman"/>
                <w:color w:val="000000"/>
                <w:szCs w:val="22"/>
                <w:lang w:eastAsia="pl-PL"/>
              </w:rPr>
              <w:t xml:space="preserve"> szt.</w:t>
            </w:r>
          </w:p>
        </w:tc>
        <w:tc>
          <w:tcPr>
            <w:tcW w:w="398" w:type="pct"/>
            <w:gridSpan w:val="2"/>
            <w:shd w:val="clear" w:color="auto" w:fill="auto"/>
            <w:vAlign w:val="center"/>
          </w:tcPr>
          <w:p w14:paraId="04149641"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160797,07</w:t>
            </w:r>
          </w:p>
          <w:p w14:paraId="24D4F1B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146553,55</w:t>
            </w:r>
          </w:p>
        </w:tc>
        <w:tc>
          <w:tcPr>
            <w:tcW w:w="266" w:type="pct"/>
            <w:vMerge/>
            <w:shd w:val="clear" w:color="auto" w:fill="auto"/>
            <w:vAlign w:val="center"/>
          </w:tcPr>
          <w:p w14:paraId="1849B281" w14:textId="77777777" w:rsidR="001B4C6A" w:rsidRPr="001B4C6A" w:rsidRDefault="001B4C6A" w:rsidP="001B4C6A">
            <w:pPr>
              <w:spacing w:before="0" w:line="240" w:lineRule="auto"/>
              <w:jc w:val="center"/>
              <w:rPr>
                <w:rFonts w:eastAsia="Times New Roman"/>
                <w:color w:val="000000"/>
                <w:lang w:eastAsia="pl-PL"/>
              </w:rPr>
            </w:pPr>
          </w:p>
        </w:tc>
      </w:tr>
      <w:tr w:rsidR="001B4C6A" w:rsidRPr="001B4C6A" w14:paraId="1E79AEFB" w14:textId="77777777" w:rsidTr="00572B42">
        <w:trPr>
          <w:trHeight w:val="1388"/>
        </w:trPr>
        <w:tc>
          <w:tcPr>
            <w:tcW w:w="557" w:type="pct"/>
            <w:vMerge/>
            <w:tcBorders>
              <w:right w:val="nil"/>
            </w:tcBorders>
            <w:vAlign w:val="center"/>
            <w:hideMark/>
          </w:tcPr>
          <w:p w14:paraId="0083D626"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5CBB3363"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14AF5707"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operacji polegających na rozwoju istniejącego przedsiębiorstwa</w:t>
            </w:r>
          </w:p>
        </w:tc>
        <w:tc>
          <w:tcPr>
            <w:tcW w:w="271" w:type="pct"/>
            <w:gridSpan w:val="2"/>
            <w:shd w:val="clear" w:color="auto" w:fill="auto"/>
            <w:vAlign w:val="center"/>
            <w:hideMark/>
          </w:tcPr>
          <w:p w14:paraId="25AA625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9 szt.</w:t>
            </w:r>
          </w:p>
        </w:tc>
        <w:tc>
          <w:tcPr>
            <w:tcW w:w="343" w:type="pct"/>
            <w:gridSpan w:val="3"/>
            <w:shd w:val="clear" w:color="auto" w:fill="auto"/>
            <w:vAlign w:val="center"/>
            <w:hideMark/>
          </w:tcPr>
          <w:p w14:paraId="148C53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30%</w:t>
            </w:r>
          </w:p>
        </w:tc>
        <w:tc>
          <w:tcPr>
            <w:tcW w:w="401" w:type="pct"/>
            <w:gridSpan w:val="2"/>
            <w:shd w:val="clear" w:color="auto" w:fill="auto"/>
            <w:vAlign w:val="center"/>
            <w:hideMark/>
          </w:tcPr>
          <w:p w14:paraId="66783E15"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szCs w:val="22"/>
                <w:lang w:eastAsia="pl-PL"/>
              </w:rPr>
              <w:t>225000</w:t>
            </w:r>
          </w:p>
        </w:tc>
        <w:tc>
          <w:tcPr>
            <w:tcW w:w="276" w:type="pct"/>
            <w:shd w:val="clear" w:color="auto" w:fill="auto"/>
            <w:vAlign w:val="center"/>
            <w:hideMark/>
          </w:tcPr>
          <w:p w14:paraId="2DF29E9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12 szt.</w:t>
            </w:r>
          </w:p>
        </w:tc>
        <w:tc>
          <w:tcPr>
            <w:tcW w:w="255" w:type="pct"/>
            <w:shd w:val="clear" w:color="auto" w:fill="auto"/>
            <w:vAlign w:val="center"/>
            <w:hideMark/>
          </w:tcPr>
          <w:p w14:paraId="4FBA12F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70%</w:t>
            </w:r>
          </w:p>
        </w:tc>
        <w:tc>
          <w:tcPr>
            <w:tcW w:w="434" w:type="pct"/>
            <w:shd w:val="clear" w:color="auto" w:fill="auto"/>
            <w:vAlign w:val="center"/>
            <w:hideMark/>
          </w:tcPr>
          <w:p w14:paraId="3075817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300000</w:t>
            </w:r>
          </w:p>
        </w:tc>
        <w:tc>
          <w:tcPr>
            <w:tcW w:w="242" w:type="pct"/>
            <w:gridSpan w:val="2"/>
            <w:shd w:val="clear" w:color="auto" w:fill="auto"/>
            <w:vAlign w:val="center"/>
            <w:hideMark/>
          </w:tcPr>
          <w:p w14:paraId="26F48ADF"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9</w:t>
            </w:r>
            <w:r w:rsidRPr="001B4C6A">
              <w:rPr>
                <w:rFonts w:eastAsia="Times New Roman"/>
                <w:strike/>
                <w:szCs w:val="22"/>
                <w:lang w:eastAsia="pl-PL"/>
              </w:rPr>
              <w:t xml:space="preserve"> 12</w:t>
            </w:r>
            <w:r w:rsidRPr="001B4C6A">
              <w:rPr>
                <w:rFonts w:eastAsia="Times New Roman"/>
                <w:szCs w:val="22"/>
                <w:lang w:eastAsia="pl-PL"/>
              </w:rPr>
              <w:t xml:space="preserve"> szt.</w:t>
            </w:r>
          </w:p>
        </w:tc>
        <w:tc>
          <w:tcPr>
            <w:tcW w:w="243" w:type="pct"/>
            <w:shd w:val="clear" w:color="auto" w:fill="auto"/>
            <w:vAlign w:val="center"/>
            <w:hideMark/>
          </w:tcPr>
          <w:p w14:paraId="0E806249"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p>
        </w:tc>
        <w:tc>
          <w:tcPr>
            <w:tcW w:w="388" w:type="pct"/>
            <w:gridSpan w:val="2"/>
            <w:shd w:val="clear" w:color="auto" w:fill="auto"/>
            <w:vAlign w:val="center"/>
            <w:hideMark/>
          </w:tcPr>
          <w:p w14:paraId="6E4732C1"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210579,48</w:t>
            </w:r>
          </w:p>
          <w:p w14:paraId="3C7304B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135814,82</w:t>
            </w:r>
          </w:p>
        </w:tc>
        <w:tc>
          <w:tcPr>
            <w:tcW w:w="242" w:type="pct"/>
            <w:shd w:val="clear" w:color="auto" w:fill="auto"/>
            <w:vAlign w:val="center"/>
            <w:hideMark/>
          </w:tcPr>
          <w:p w14:paraId="2388717E" w14:textId="77777777" w:rsidR="001B4C6A" w:rsidRPr="001B4C6A" w:rsidRDefault="001B4C6A" w:rsidP="001B4C6A">
            <w:pPr>
              <w:spacing w:before="0" w:line="240" w:lineRule="auto"/>
              <w:jc w:val="center"/>
              <w:rPr>
                <w:rFonts w:eastAsia="Times New Roman"/>
                <w:lang w:eastAsia="pl-PL"/>
              </w:rPr>
            </w:pPr>
            <w:r w:rsidRPr="001B4C6A">
              <w:rPr>
                <w:rFonts w:eastAsia="Times New Roman"/>
                <w:color w:val="FF0000"/>
                <w:szCs w:val="22"/>
                <w:lang w:eastAsia="pl-PL"/>
              </w:rPr>
              <w:t xml:space="preserve"> 30</w:t>
            </w:r>
            <w:r w:rsidRPr="001B4C6A">
              <w:rPr>
                <w:rFonts w:eastAsia="Times New Roman"/>
                <w:strike/>
                <w:color w:val="FF0000"/>
                <w:szCs w:val="22"/>
                <w:lang w:eastAsia="pl-PL"/>
              </w:rPr>
              <w:t xml:space="preserve"> </w:t>
            </w:r>
            <w:r w:rsidRPr="001B4C6A">
              <w:rPr>
                <w:rFonts w:eastAsia="Times New Roman"/>
                <w:strike/>
                <w:szCs w:val="22"/>
                <w:lang w:eastAsia="pl-PL"/>
              </w:rPr>
              <w:t xml:space="preserve">33 </w:t>
            </w:r>
            <w:r w:rsidRPr="001B4C6A">
              <w:rPr>
                <w:rFonts w:eastAsia="Times New Roman"/>
                <w:szCs w:val="22"/>
                <w:lang w:eastAsia="pl-PL"/>
              </w:rPr>
              <w:t>szt.</w:t>
            </w:r>
          </w:p>
        </w:tc>
        <w:tc>
          <w:tcPr>
            <w:tcW w:w="398" w:type="pct"/>
            <w:gridSpan w:val="2"/>
            <w:shd w:val="clear" w:color="auto" w:fill="auto"/>
            <w:vAlign w:val="center"/>
            <w:hideMark/>
          </w:tcPr>
          <w:p w14:paraId="4476AB2A"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735579,48</w:t>
            </w:r>
          </w:p>
          <w:p w14:paraId="1791538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660814,82</w:t>
            </w:r>
          </w:p>
        </w:tc>
        <w:tc>
          <w:tcPr>
            <w:tcW w:w="266" w:type="pct"/>
            <w:vMerge/>
            <w:vAlign w:val="center"/>
            <w:hideMark/>
          </w:tcPr>
          <w:p w14:paraId="3D3E6A1D" w14:textId="77777777" w:rsidR="001B4C6A" w:rsidRPr="001B4C6A" w:rsidRDefault="001B4C6A" w:rsidP="001B4C6A">
            <w:pPr>
              <w:spacing w:before="0" w:line="240" w:lineRule="auto"/>
              <w:jc w:val="left"/>
              <w:rPr>
                <w:rFonts w:eastAsia="Times New Roman"/>
                <w:color w:val="000000"/>
                <w:lang w:eastAsia="pl-PL"/>
              </w:rPr>
            </w:pPr>
          </w:p>
        </w:tc>
      </w:tr>
      <w:tr w:rsidR="001B4C6A" w:rsidRPr="001B4C6A" w14:paraId="0263AEAF" w14:textId="77777777" w:rsidTr="00572B42">
        <w:trPr>
          <w:trHeight w:val="217"/>
        </w:trPr>
        <w:tc>
          <w:tcPr>
            <w:tcW w:w="1241" w:type="pct"/>
            <w:gridSpan w:val="7"/>
            <w:shd w:val="clear" w:color="000000" w:fill="FFFF99"/>
            <w:vAlign w:val="center"/>
            <w:hideMark/>
          </w:tcPr>
          <w:p w14:paraId="3D3AA1D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lastRenderedPageBreak/>
              <w:t>Razem cel szczegółowy 2.1</w:t>
            </w:r>
          </w:p>
        </w:tc>
        <w:tc>
          <w:tcPr>
            <w:tcW w:w="271" w:type="pct"/>
            <w:gridSpan w:val="2"/>
            <w:shd w:val="clear" w:color="000000" w:fill="A5A5A5"/>
            <w:vAlign w:val="center"/>
            <w:hideMark/>
          </w:tcPr>
          <w:p w14:paraId="0D60442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43" w:type="pct"/>
            <w:gridSpan w:val="3"/>
            <w:shd w:val="clear" w:color="000000" w:fill="A5A5A5"/>
            <w:vAlign w:val="center"/>
            <w:hideMark/>
          </w:tcPr>
          <w:p w14:paraId="412232E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01" w:type="pct"/>
            <w:gridSpan w:val="2"/>
            <w:shd w:val="clear" w:color="auto" w:fill="auto"/>
            <w:vAlign w:val="center"/>
            <w:hideMark/>
          </w:tcPr>
          <w:p w14:paraId="58069E81" w14:textId="77777777" w:rsidR="001B4C6A" w:rsidRPr="001B4C6A" w:rsidRDefault="001B4C6A" w:rsidP="001B4C6A">
            <w:pPr>
              <w:spacing w:before="0" w:line="240" w:lineRule="auto"/>
              <w:jc w:val="left"/>
              <w:rPr>
                <w:rFonts w:eastAsia="Times New Roman"/>
                <w:color w:val="00B050"/>
                <w:lang w:eastAsia="pl-PL"/>
              </w:rPr>
            </w:pPr>
            <w:r w:rsidRPr="001B4C6A">
              <w:rPr>
                <w:rFonts w:eastAsia="Times New Roman"/>
                <w:color w:val="00B050"/>
                <w:lang w:eastAsia="pl-PL"/>
              </w:rPr>
              <w:t>450 000</w:t>
            </w:r>
          </w:p>
        </w:tc>
        <w:tc>
          <w:tcPr>
            <w:tcW w:w="276" w:type="pct"/>
            <w:shd w:val="clear" w:color="000000" w:fill="A5A5A5"/>
            <w:vAlign w:val="center"/>
            <w:hideMark/>
          </w:tcPr>
          <w:p w14:paraId="10FBA09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255" w:type="pct"/>
            <w:shd w:val="clear" w:color="000000" w:fill="A5A5A5"/>
            <w:vAlign w:val="center"/>
            <w:hideMark/>
          </w:tcPr>
          <w:p w14:paraId="204D9A8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4" w:type="pct"/>
            <w:shd w:val="clear" w:color="auto" w:fill="auto"/>
            <w:vAlign w:val="center"/>
            <w:hideMark/>
          </w:tcPr>
          <w:p w14:paraId="5C2CF6D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lang w:eastAsia="pl-PL"/>
              </w:rPr>
              <w:t>600000</w:t>
            </w:r>
          </w:p>
        </w:tc>
        <w:tc>
          <w:tcPr>
            <w:tcW w:w="242" w:type="pct"/>
            <w:gridSpan w:val="2"/>
            <w:shd w:val="clear" w:color="000000" w:fill="A5A5A5"/>
            <w:vAlign w:val="center"/>
            <w:hideMark/>
          </w:tcPr>
          <w:p w14:paraId="4405935B"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w:t>
            </w:r>
          </w:p>
        </w:tc>
        <w:tc>
          <w:tcPr>
            <w:tcW w:w="243" w:type="pct"/>
            <w:shd w:val="clear" w:color="000000" w:fill="A5A5A5"/>
            <w:vAlign w:val="center"/>
            <w:hideMark/>
          </w:tcPr>
          <w:p w14:paraId="24F2E55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w:t>
            </w:r>
          </w:p>
        </w:tc>
        <w:tc>
          <w:tcPr>
            <w:tcW w:w="388" w:type="pct"/>
            <w:gridSpan w:val="2"/>
            <w:shd w:val="clear" w:color="auto" w:fill="auto"/>
            <w:vAlign w:val="center"/>
            <w:hideMark/>
          </w:tcPr>
          <w:p w14:paraId="15545DC6"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892566,76</w:t>
            </w:r>
          </w:p>
          <w:p w14:paraId="609E2661"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571900,01</w:t>
            </w:r>
          </w:p>
          <w:p w14:paraId="2E3352F2" w14:textId="77777777" w:rsidR="001B4C6A" w:rsidRPr="001B4C6A" w:rsidRDefault="001B4C6A" w:rsidP="001B4C6A">
            <w:pPr>
              <w:spacing w:before="0" w:line="240" w:lineRule="auto"/>
              <w:jc w:val="center"/>
              <w:rPr>
                <w:rFonts w:eastAsia="Times New Roman"/>
                <w:strike/>
                <w:color w:val="00B050"/>
                <w:lang w:eastAsia="pl-PL"/>
              </w:rPr>
            </w:pPr>
          </w:p>
        </w:tc>
        <w:tc>
          <w:tcPr>
            <w:tcW w:w="242" w:type="pct"/>
            <w:shd w:val="clear" w:color="000000" w:fill="A5A5A5"/>
            <w:vAlign w:val="center"/>
            <w:hideMark/>
          </w:tcPr>
          <w:p w14:paraId="0201E37C"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w:t>
            </w:r>
          </w:p>
        </w:tc>
        <w:tc>
          <w:tcPr>
            <w:tcW w:w="398" w:type="pct"/>
            <w:gridSpan w:val="2"/>
            <w:shd w:val="clear" w:color="auto" w:fill="auto"/>
            <w:vAlign w:val="center"/>
            <w:hideMark/>
          </w:tcPr>
          <w:p w14:paraId="1D80D029"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1942566,76</w:t>
            </w:r>
          </w:p>
          <w:p w14:paraId="71BE6CA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1621900,01</w:t>
            </w:r>
          </w:p>
        </w:tc>
        <w:tc>
          <w:tcPr>
            <w:tcW w:w="266" w:type="pct"/>
            <w:shd w:val="clear" w:color="000000" w:fill="A5A5A5"/>
            <w:vAlign w:val="center"/>
            <w:hideMark/>
          </w:tcPr>
          <w:p w14:paraId="315AC5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0706B353" w14:textId="77777777" w:rsidTr="00572B42">
        <w:trPr>
          <w:trHeight w:val="432"/>
        </w:trPr>
        <w:tc>
          <w:tcPr>
            <w:tcW w:w="5000" w:type="pct"/>
            <w:gridSpan w:val="26"/>
            <w:shd w:val="clear" w:color="000000" w:fill="D99795"/>
            <w:vAlign w:val="center"/>
            <w:hideMark/>
          </w:tcPr>
          <w:p w14:paraId="45311530" w14:textId="77777777" w:rsidR="001B4C6A" w:rsidRPr="001B4C6A" w:rsidRDefault="001B4C6A" w:rsidP="001B4C6A">
            <w:pPr>
              <w:spacing w:before="0" w:line="240" w:lineRule="auto"/>
              <w:rPr>
                <w:rFonts w:eastAsia="Times New Roman"/>
                <w:color w:val="000000"/>
                <w:lang w:eastAsia="pl-PL"/>
              </w:rPr>
            </w:pPr>
            <w:r w:rsidRPr="001B4C6A">
              <w:rPr>
                <w:rFonts w:eastAsia="Times New Roman"/>
                <w:color w:val="000000"/>
                <w:szCs w:val="22"/>
                <w:lang w:eastAsia="pl-PL"/>
              </w:rPr>
              <w:t>Cel szczegółowy 2.2. Wzrost świadomości społeczności lokalnej w zakresie przedsiębiorczości opartej o lokalne zasoby</w:t>
            </w:r>
          </w:p>
        </w:tc>
      </w:tr>
      <w:tr w:rsidR="001B4C6A" w:rsidRPr="001B4C6A" w14:paraId="716D4C2A" w14:textId="77777777" w:rsidTr="00572B42">
        <w:trPr>
          <w:trHeight w:val="2715"/>
        </w:trPr>
        <w:tc>
          <w:tcPr>
            <w:tcW w:w="653" w:type="pct"/>
            <w:gridSpan w:val="5"/>
            <w:vMerge w:val="restart"/>
            <w:shd w:val="clear" w:color="auto" w:fill="auto"/>
            <w:vAlign w:val="center"/>
            <w:hideMark/>
          </w:tcPr>
          <w:p w14:paraId="271A3C50"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Cel szczegółowy 2.2. Wzrost świadomości społeczności lokalnej w zakresie przedsiębiorczości opartej o lokalne zasoby</w:t>
            </w:r>
          </w:p>
        </w:tc>
        <w:tc>
          <w:tcPr>
            <w:tcW w:w="588" w:type="pct"/>
            <w:gridSpan w:val="2"/>
            <w:shd w:val="clear" w:color="auto" w:fill="auto"/>
            <w:vAlign w:val="center"/>
            <w:hideMark/>
          </w:tcPr>
          <w:p w14:paraId="348895A4"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 xml:space="preserve">Liczba operacji wzmacniających kapitał społeczny, w tym przez podnoszenie wiedzy społeczności lokalnej </w:t>
            </w:r>
          </w:p>
        </w:tc>
        <w:tc>
          <w:tcPr>
            <w:tcW w:w="271" w:type="pct"/>
            <w:gridSpan w:val="2"/>
            <w:shd w:val="clear" w:color="auto" w:fill="auto"/>
            <w:vAlign w:val="center"/>
            <w:hideMark/>
          </w:tcPr>
          <w:p w14:paraId="76E1807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FF0000"/>
                <w:szCs w:val="22"/>
                <w:lang w:eastAsia="pl-PL"/>
              </w:rPr>
              <w:t>1</w:t>
            </w:r>
            <w:r w:rsidRPr="001B4C6A">
              <w:rPr>
                <w:rFonts w:eastAsia="Times New Roman"/>
                <w:strike/>
                <w:color w:val="000000"/>
                <w:szCs w:val="22"/>
                <w:lang w:eastAsia="pl-PL"/>
              </w:rPr>
              <w:t xml:space="preserve"> 2</w:t>
            </w:r>
            <w:r w:rsidRPr="001B4C6A">
              <w:rPr>
                <w:rFonts w:eastAsia="Times New Roman"/>
                <w:color w:val="000000"/>
                <w:szCs w:val="22"/>
                <w:lang w:eastAsia="pl-PL"/>
              </w:rPr>
              <w:t xml:space="preserve"> szt.</w:t>
            </w:r>
          </w:p>
        </w:tc>
        <w:tc>
          <w:tcPr>
            <w:tcW w:w="343" w:type="pct"/>
            <w:gridSpan w:val="3"/>
            <w:shd w:val="clear" w:color="auto" w:fill="auto"/>
            <w:vAlign w:val="center"/>
            <w:hideMark/>
          </w:tcPr>
          <w:p w14:paraId="440AC89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01" w:type="pct"/>
            <w:gridSpan w:val="2"/>
            <w:shd w:val="clear" w:color="auto" w:fill="auto"/>
            <w:vAlign w:val="center"/>
            <w:hideMark/>
          </w:tcPr>
          <w:p w14:paraId="6CBE6E3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12500</w:t>
            </w:r>
          </w:p>
        </w:tc>
        <w:tc>
          <w:tcPr>
            <w:tcW w:w="276" w:type="pct"/>
            <w:shd w:val="clear" w:color="auto" w:fill="auto"/>
            <w:vAlign w:val="center"/>
            <w:hideMark/>
          </w:tcPr>
          <w:p w14:paraId="609755F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 szt.</w:t>
            </w:r>
          </w:p>
        </w:tc>
        <w:tc>
          <w:tcPr>
            <w:tcW w:w="255" w:type="pct"/>
            <w:shd w:val="clear" w:color="auto" w:fill="auto"/>
            <w:vAlign w:val="center"/>
            <w:hideMark/>
          </w:tcPr>
          <w:p w14:paraId="28CA2692" w14:textId="77777777" w:rsidR="001B4C6A" w:rsidRPr="001B4C6A" w:rsidRDefault="001B4C6A" w:rsidP="001B4C6A">
            <w:pPr>
              <w:spacing w:before="0" w:line="240" w:lineRule="auto"/>
              <w:rPr>
                <w:rFonts w:eastAsia="Times New Roman"/>
                <w:color w:val="000000"/>
                <w:lang w:eastAsia="pl-PL"/>
              </w:rPr>
            </w:pPr>
            <w:r w:rsidRPr="001B4C6A">
              <w:rPr>
                <w:rFonts w:eastAsia="Times New Roman"/>
                <w:color w:val="FF0000"/>
                <w:szCs w:val="22"/>
                <w:lang w:eastAsia="pl-PL"/>
              </w:rPr>
              <w:t xml:space="preserve">  100</w:t>
            </w:r>
            <w:r w:rsidRPr="001B4C6A">
              <w:rPr>
                <w:rFonts w:eastAsia="Times New Roman"/>
                <w:strike/>
                <w:color w:val="00B050"/>
                <w:szCs w:val="22"/>
                <w:lang w:eastAsia="pl-PL"/>
              </w:rPr>
              <w:t>70</w:t>
            </w:r>
            <w:r w:rsidRPr="001B4C6A">
              <w:rPr>
                <w:rFonts w:eastAsia="Times New Roman"/>
                <w:color w:val="00B050"/>
                <w:szCs w:val="22"/>
                <w:lang w:eastAsia="pl-PL"/>
              </w:rPr>
              <w:t>%</w:t>
            </w:r>
          </w:p>
        </w:tc>
        <w:tc>
          <w:tcPr>
            <w:tcW w:w="434" w:type="pct"/>
            <w:shd w:val="clear" w:color="auto" w:fill="auto"/>
            <w:vAlign w:val="center"/>
            <w:hideMark/>
          </w:tcPr>
          <w:p w14:paraId="6E368534"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00B050"/>
                <w:szCs w:val="22"/>
                <w:lang w:eastAsia="pl-PL"/>
              </w:rPr>
              <w:t>10081,30</w:t>
            </w:r>
          </w:p>
        </w:tc>
        <w:tc>
          <w:tcPr>
            <w:tcW w:w="242" w:type="pct"/>
            <w:gridSpan w:val="2"/>
            <w:shd w:val="clear" w:color="auto" w:fill="auto"/>
            <w:vAlign w:val="center"/>
            <w:hideMark/>
          </w:tcPr>
          <w:p w14:paraId="3CA117B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 </w:t>
            </w:r>
            <w:r w:rsidRPr="001B4C6A">
              <w:rPr>
                <w:rFonts w:eastAsia="Times New Roman"/>
                <w:strike/>
                <w:color w:val="000000"/>
                <w:szCs w:val="22"/>
                <w:lang w:eastAsia="pl-PL"/>
              </w:rPr>
              <w:t>0</w:t>
            </w:r>
            <w:r w:rsidRPr="001B4C6A">
              <w:rPr>
                <w:rFonts w:eastAsia="Times New Roman"/>
                <w:color w:val="000000"/>
                <w:szCs w:val="22"/>
                <w:lang w:eastAsia="pl-PL"/>
              </w:rPr>
              <w:t xml:space="preserve"> szt.</w:t>
            </w:r>
          </w:p>
        </w:tc>
        <w:tc>
          <w:tcPr>
            <w:tcW w:w="243" w:type="pct"/>
            <w:shd w:val="clear" w:color="auto" w:fill="auto"/>
            <w:vAlign w:val="center"/>
            <w:hideMark/>
          </w:tcPr>
          <w:p w14:paraId="0B18DDF8" w14:textId="77777777" w:rsidR="001B4C6A" w:rsidRPr="001B4C6A" w:rsidRDefault="001B4C6A" w:rsidP="001B4C6A">
            <w:pPr>
              <w:spacing w:before="0" w:line="240" w:lineRule="auto"/>
              <w:jc w:val="center"/>
              <w:rPr>
                <w:rFonts w:eastAsia="Times New Roman"/>
                <w:strike/>
                <w:color w:val="000000"/>
                <w:lang w:eastAsia="pl-PL"/>
              </w:rPr>
            </w:pPr>
            <w:r w:rsidRPr="001B4C6A">
              <w:rPr>
                <w:rFonts w:eastAsia="Times New Roman"/>
                <w:color w:val="FF0000"/>
                <w:szCs w:val="22"/>
                <w:lang w:eastAsia="pl-PL"/>
              </w:rPr>
              <w:t xml:space="preserve"> 0</w:t>
            </w:r>
            <w:r w:rsidRPr="001B4C6A">
              <w:rPr>
                <w:rFonts w:eastAsia="Times New Roman"/>
                <w:strike/>
                <w:color w:val="FF0000"/>
                <w:szCs w:val="22"/>
                <w:lang w:eastAsia="pl-PL"/>
              </w:rPr>
              <w:t xml:space="preserve"> </w:t>
            </w:r>
            <w:r w:rsidRPr="001B4C6A">
              <w:rPr>
                <w:rFonts w:eastAsia="Times New Roman"/>
                <w:strike/>
                <w:color w:val="000000"/>
                <w:szCs w:val="22"/>
                <w:lang w:eastAsia="pl-PL"/>
              </w:rPr>
              <w:t>100%</w:t>
            </w:r>
          </w:p>
        </w:tc>
        <w:tc>
          <w:tcPr>
            <w:tcW w:w="388" w:type="pct"/>
            <w:gridSpan w:val="2"/>
            <w:shd w:val="clear" w:color="auto" w:fill="auto"/>
            <w:vAlign w:val="center"/>
            <w:hideMark/>
          </w:tcPr>
          <w:p w14:paraId="540835EE"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12500</w:t>
            </w:r>
          </w:p>
          <w:p w14:paraId="5A09C63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0</w:t>
            </w:r>
          </w:p>
        </w:tc>
        <w:tc>
          <w:tcPr>
            <w:tcW w:w="242" w:type="pct"/>
            <w:shd w:val="clear" w:color="auto" w:fill="auto"/>
            <w:vAlign w:val="center"/>
            <w:hideMark/>
          </w:tcPr>
          <w:p w14:paraId="44056B1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FF0000"/>
                <w:szCs w:val="22"/>
                <w:lang w:eastAsia="pl-PL"/>
              </w:rPr>
              <w:t xml:space="preserve"> 2</w:t>
            </w:r>
            <w:r w:rsidRPr="001B4C6A">
              <w:rPr>
                <w:rFonts w:eastAsia="Times New Roman"/>
                <w:strike/>
                <w:color w:val="FF0000"/>
                <w:szCs w:val="22"/>
                <w:lang w:eastAsia="pl-PL"/>
              </w:rPr>
              <w:t xml:space="preserve"> </w:t>
            </w:r>
            <w:r w:rsidRPr="001B4C6A">
              <w:rPr>
                <w:rFonts w:eastAsia="Times New Roman"/>
                <w:strike/>
                <w:color w:val="000000"/>
                <w:szCs w:val="22"/>
                <w:lang w:eastAsia="pl-PL"/>
              </w:rPr>
              <w:t>3</w:t>
            </w:r>
            <w:r w:rsidRPr="001B4C6A">
              <w:rPr>
                <w:rFonts w:eastAsia="Times New Roman"/>
                <w:color w:val="000000"/>
                <w:szCs w:val="22"/>
                <w:lang w:eastAsia="pl-PL"/>
              </w:rPr>
              <w:t xml:space="preserve"> szt.</w:t>
            </w:r>
          </w:p>
        </w:tc>
        <w:tc>
          <w:tcPr>
            <w:tcW w:w="398" w:type="pct"/>
            <w:gridSpan w:val="2"/>
            <w:shd w:val="clear" w:color="auto" w:fill="auto"/>
            <w:noWrap/>
            <w:vAlign w:val="center"/>
            <w:hideMark/>
          </w:tcPr>
          <w:p w14:paraId="1EEA4605" w14:textId="77777777" w:rsidR="001B4C6A" w:rsidRPr="001B4C6A" w:rsidRDefault="001B4C6A" w:rsidP="001B4C6A">
            <w:pPr>
              <w:spacing w:before="0" w:line="240" w:lineRule="auto"/>
              <w:rPr>
                <w:rFonts w:eastAsia="Times New Roman"/>
                <w:strike/>
                <w:color w:val="00B050"/>
                <w:szCs w:val="22"/>
                <w:lang w:eastAsia="pl-PL"/>
              </w:rPr>
            </w:pPr>
            <w:r w:rsidRPr="001B4C6A">
              <w:rPr>
                <w:rFonts w:eastAsia="Times New Roman"/>
                <w:strike/>
                <w:color w:val="00B050"/>
                <w:szCs w:val="22"/>
                <w:lang w:eastAsia="pl-PL"/>
              </w:rPr>
              <w:t>35081,30</w:t>
            </w:r>
          </w:p>
          <w:p w14:paraId="1C8D008A"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FF0000"/>
                <w:lang w:eastAsia="pl-PL"/>
              </w:rPr>
              <w:t>22581,30</w:t>
            </w:r>
          </w:p>
        </w:tc>
        <w:tc>
          <w:tcPr>
            <w:tcW w:w="266" w:type="pct"/>
            <w:shd w:val="clear" w:color="auto" w:fill="auto"/>
            <w:vAlign w:val="center"/>
            <w:hideMark/>
          </w:tcPr>
          <w:p w14:paraId="685A75F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19.2 (1)</w:t>
            </w:r>
          </w:p>
        </w:tc>
      </w:tr>
      <w:tr w:rsidR="001B4C6A" w:rsidRPr="001B4C6A" w14:paraId="3E095EF1" w14:textId="77777777" w:rsidTr="00572B42">
        <w:trPr>
          <w:trHeight w:val="2715"/>
        </w:trPr>
        <w:tc>
          <w:tcPr>
            <w:tcW w:w="653" w:type="pct"/>
            <w:gridSpan w:val="5"/>
            <w:vMerge/>
            <w:shd w:val="clear" w:color="auto" w:fill="auto"/>
            <w:vAlign w:val="center"/>
          </w:tcPr>
          <w:p w14:paraId="090FDE9F"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tcPr>
          <w:p w14:paraId="40DC3AE0"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 xml:space="preserve">Liczba operacji wzmacniających kapitał społeczny, w tym przez podnoszenie wiedzy społeczności lokalnej (grupy </w:t>
            </w:r>
            <w:proofErr w:type="spellStart"/>
            <w:r w:rsidRPr="001B4C6A">
              <w:rPr>
                <w:rFonts w:eastAsia="Times New Roman"/>
                <w:color w:val="000000"/>
                <w:szCs w:val="22"/>
                <w:lang w:eastAsia="pl-PL"/>
              </w:rPr>
              <w:t>defaworyzowane</w:t>
            </w:r>
            <w:proofErr w:type="spellEnd"/>
            <w:r w:rsidRPr="001B4C6A">
              <w:rPr>
                <w:rFonts w:eastAsia="Times New Roman"/>
                <w:color w:val="000000"/>
                <w:szCs w:val="22"/>
                <w:lang w:eastAsia="pl-PL"/>
              </w:rPr>
              <w:t>)</w:t>
            </w:r>
          </w:p>
        </w:tc>
        <w:tc>
          <w:tcPr>
            <w:tcW w:w="271" w:type="pct"/>
            <w:gridSpan w:val="2"/>
            <w:shd w:val="clear" w:color="auto" w:fill="auto"/>
            <w:vAlign w:val="center"/>
          </w:tcPr>
          <w:p w14:paraId="5BCB774B" w14:textId="77777777" w:rsidR="001B4C6A" w:rsidRPr="001B4C6A" w:rsidRDefault="001B4C6A" w:rsidP="001B4C6A">
            <w:pPr>
              <w:spacing w:before="0" w:line="240" w:lineRule="auto"/>
              <w:jc w:val="center"/>
              <w:rPr>
                <w:rFonts w:eastAsia="Times New Roman"/>
                <w:strike/>
                <w:color w:val="000000"/>
                <w:lang w:eastAsia="pl-PL"/>
              </w:rPr>
            </w:pPr>
            <w:r w:rsidRPr="001B4C6A">
              <w:rPr>
                <w:rFonts w:eastAsia="Times New Roman"/>
                <w:strike/>
                <w:color w:val="FF0000"/>
                <w:szCs w:val="22"/>
                <w:lang w:eastAsia="pl-PL"/>
              </w:rPr>
              <w:t>0</w:t>
            </w:r>
            <w:r w:rsidRPr="001B4C6A">
              <w:rPr>
                <w:rFonts w:eastAsia="Times New Roman"/>
                <w:strike/>
                <w:color w:val="00B050"/>
                <w:szCs w:val="22"/>
                <w:lang w:eastAsia="pl-PL"/>
              </w:rPr>
              <w:t xml:space="preserve"> 1 szt.</w:t>
            </w:r>
          </w:p>
        </w:tc>
        <w:tc>
          <w:tcPr>
            <w:tcW w:w="343" w:type="pct"/>
            <w:gridSpan w:val="3"/>
            <w:shd w:val="clear" w:color="auto" w:fill="auto"/>
            <w:vAlign w:val="center"/>
          </w:tcPr>
          <w:p w14:paraId="27AC62D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100% </w:t>
            </w:r>
          </w:p>
        </w:tc>
        <w:tc>
          <w:tcPr>
            <w:tcW w:w="401" w:type="pct"/>
            <w:gridSpan w:val="2"/>
            <w:shd w:val="clear" w:color="auto" w:fill="auto"/>
            <w:vAlign w:val="center"/>
          </w:tcPr>
          <w:p w14:paraId="1B59CAB3"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10951,94</w:t>
            </w:r>
          </w:p>
          <w:p w14:paraId="5EC1E5A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0</w:t>
            </w:r>
          </w:p>
        </w:tc>
        <w:tc>
          <w:tcPr>
            <w:tcW w:w="276" w:type="pct"/>
            <w:shd w:val="clear" w:color="auto" w:fill="auto"/>
            <w:vAlign w:val="center"/>
          </w:tcPr>
          <w:p w14:paraId="4F94337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 szt.</w:t>
            </w:r>
          </w:p>
        </w:tc>
        <w:tc>
          <w:tcPr>
            <w:tcW w:w="255" w:type="pct"/>
            <w:shd w:val="clear" w:color="auto" w:fill="auto"/>
            <w:vAlign w:val="center"/>
          </w:tcPr>
          <w:p w14:paraId="03869F5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w:t>
            </w:r>
          </w:p>
        </w:tc>
        <w:tc>
          <w:tcPr>
            <w:tcW w:w="434" w:type="pct"/>
            <w:shd w:val="clear" w:color="auto" w:fill="auto"/>
            <w:vAlign w:val="center"/>
          </w:tcPr>
          <w:p w14:paraId="5E9AA66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w:t>
            </w:r>
          </w:p>
        </w:tc>
        <w:tc>
          <w:tcPr>
            <w:tcW w:w="242" w:type="pct"/>
            <w:gridSpan w:val="2"/>
            <w:shd w:val="clear" w:color="auto" w:fill="auto"/>
            <w:vAlign w:val="center"/>
          </w:tcPr>
          <w:p w14:paraId="6DEF0EF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 szt.</w:t>
            </w:r>
          </w:p>
        </w:tc>
        <w:tc>
          <w:tcPr>
            <w:tcW w:w="243" w:type="pct"/>
            <w:shd w:val="clear" w:color="auto" w:fill="auto"/>
            <w:vAlign w:val="center"/>
          </w:tcPr>
          <w:p w14:paraId="071F01F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w:t>
            </w:r>
          </w:p>
        </w:tc>
        <w:tc>
          <w:tcPr>
            <w:tcW w:w="388" w:type="pct"/>
            <w:gridSpan w:val="2"/>
            <w:shd w:val="clear" w:color="auto" w:fill="auto"/>
            <w:vAlign w:val="center"/>
          </w:tcPr>
          <w:p w14:paraId="4B9C06F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0</w:t>
            </w:r>
          </w:p>
        </w:tc>
        <w:tc>
          <w:tcPr>
            <w:tcW w:w="242" w:type="pct"/>
            <w:shd w:val="clear" w:color="auto" w:fill="auto"/>
            <w:vAlign w:val="center"/>
          </w:tcPr>
          <w:p w14:paraId="3BC463E9" w14:textId="77777777" w:rsidR="001B4C6A" w:rsidRPr="001B4C6A" w:rsidRDefault="001B4C6A" w:rsidP="001B4C6A">
            <w:pPr>
              <w:spacing w:before="0" w:line="240" w:lineRule="auto"/>
              <w:jc w:val="center"/>
              <w:rPr>
                <w:rFonts w:eastAsia="Times New Roman"/>
                <w:strike/>
                <w:color w:val="000000"/>
                <w:lang w:eastAsia="pl-PL"/>
              </w:rPr>
            </w:pPr>
            <w:r w:rsidRPr="001B4C6A">
              <w:rPr>
                <w:rFonts w:eastAsia="Times New Roman"/>
                <w:color w:val="FF0000"/>
                <w:szCs w:val="22"/>
                <w:lang w:eastAsia="pl-PL"/>
              </w:rPr>
              <w:t xml:space="preserve"> 0</w:t>
            </w:r>
            <w:r w:rsidRPr="001B4C6A">
              <w:rPr>
                <w:rFonts w:eastAsia="Times New Roman"/>
                <w:strike/>
                <w:color w:val="FF0000"/>
                <w:szCs w:val="22"/>
                <w:lang w:eastAsia="pl-PL"/>
              </w:rPr>
              <w:t xml:space="preserve"> </w:t>
            </w:r>
            <w:r w:rsidRPr="001B4C6A">
              <w:rPr>
                <w:rFonts w:eastAsia="Times New Roman"/>
                <w:strike/>
                <w:color w:val="00B050"/>
                <w:szCs w:val="22"/>
                <w:lang w:eastAsia="pl-PL"/>
              </w:rPr>
              <w:t>1 szt.</w:t>
            </w:r>
          </w:p>
        </w:tc>
        <w:tc>
          <w:tcPr>
            <w:tcW w:w="398" w:type="pct"/>
            <w:gridSpan w:val="2"/>
            <w:shd w:val="clear" w:color="auto" w:fill="auto"/>
            <w:noWrap/>
            <w:vAlign w:val="center"/>
          </w:tcPr>
          <w:p w14:paraId="7839B93C"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10951,94</w:t>
            </w:r>
          </w:p>
          <w:p w14:paraId="5984199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0</w:t>
            </w:r>
          </w:p>
        </w:tc>
        <w:tc>
          <w:tcPr>
            <w:tcW w:w="266" w:type="pct"/>
            <w:shd w:val="clear" w:color="auto" w:fill="auto"/>
            <w:vAlign w:val="center"/>
          </w:tcPr>
          <w:p w14:paraId="3BD6E48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19.2 (1)</w:t>
            </w:r>
          </w:p>
        </w:tc>
      </w:tr>
      <w:tr w:rsidR="001B4C6A" w:rsidRPr="001B4C6A" w14:paraId="4F6B7840" w14:textId="77777777" w:rsidTr="00572B42">
        <w:trPr>
          <w:trHeight w:val="2299"/>
        </w:trPr>
        <w:tc>
          <w:tcPr>
            <w:tcW w:w="653" w:type="pct"/>
            <w:gridSpan w:val="5"/>
            <w:shd w:val="clear" w:color="auto" w:fill="auto"/>
            <w:vAlign w:val="center"/>
          </w:tcPr>
          <w:p w14:paraId="088C05DE" w14:textId="77777777" w:rsidR="001B4C6A" w:rsidRPr="001B4C6A" w:rsidRDefault="001B4C6A" w:rsidP="001B4C6A">
            <w:pPr>
              <w:spacing w:before="0" w:line="240" w:lineRule="auto"/>
              <w:jc w:val="center"/>
              <w:rPr>
                <w:rFonts w:eastAsia="Times New Roman"/>
                <w:lang w:eastAsia="pl-PL"/>
              </w:rPr>
            </w:pPr>
          </w:p>
        </w:tc>
        <w:tc>
          <w:tcPr>
            <w:tcW w:w="588" w:type="pct"/>
            <w:gridSpan w:val="2"/>
            <w:shd w:val="clear" w:color="auto" w:fill="auto"/>
            <w:vAlign w:val="center"/>
          </w:tcPr>
          <w:p w14:paraId="7EC9BF9B" w14:textId="77777777" w:rsidR="001B4C6A" w:rsidRPr="001B4C6A" w:rsidRDefault="001B4C6A" w:rsidP="001B4C6A">
            <w:pPr>
              <w:spacing w:before="0" w:line="240" w:lineRule="auto"/>
              <w:jc w:val="left"/>
              <w:rPr>
                <w:rFonts w:eastAsia="Times New Roman"/>
                <w:lang w:eastAsia="pl-PL"/>
              </w:rPr>
            </w:pPr>
            <w:r w:rsidRPr="001B4C6A">
              <w:rPr>
                <w:rFonts w:eastAsia="Times New Roman"/>
                <w:szCs w:val="22"/>
                <w:lang w:eastAsia="pl-PL"/>
              </w:rPr>
              <w:t>Liczba operacji wzmacniających kapitał społeczny, w tym przez podnoszenie wiedzy społeczności lokalnej</w:t>
            </w:r>
          </w:p>
        </w:tc>
        <w:tc>
          <w:tcPr>
            <w:tcW w:w="271" w:type="pct"/>
            <w:gridSpan w:val="2"/>
            <w:shd w:val="clear" w:color="auto" w:fill="auto"/>
            <w:vAlign w:val="center"/>
          </w:tcPr>
          <w:p w14:paraId="1CC892B9"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szt.</w:t>
            </w:r>
          </w:p>
        </w:tc>
        <w:tc>
          <w:tcPr>
            <w:tcW w:w="343" w:type="pct"/>
            <w:gridSpan w:val="3"/>
            <w:shd w:val="clear" w:color="auto" w:fill="auto"/>
            <w:vAlign w:val="center"/>
          </w:tcPr>
          <w:p w14:paraId="55B18EF5"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w:t>
            </w:r>
          </w:p>
        </w:tc>
        <w:tc>
          <w:tcPr>
            <w:tcW w:w="401" w:type="pct"/>
            <w:gridSpan w:val="2"/>
            <w:shd w:val="clear" w:color="auto" w:fill="auto"/>
            <w:vAlign w:val="center"/>
          </w:tcPr>
          <w:p w14:paraId="17C63F59"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276" w:type="pct"/>
            <w:shd w:val="clear" w:color="auto" w:fill="auto"/>
            <w:vAlign w:val="center"/>
          </w:tcPr>
          <w:p w14:paraId="2B78F3DA"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 szt.</w:t>
            </w:r>
          </w:p>
        </w:tc>
        <w:tc>
          <w:tcPr>
            <w:tcW w:w="255" w:type="pct"/>
            <w:shd w:val="clear" w:color="auto" w:fill="auto"/>
            <w:vAlign w:val="center"/>
          </w:tcPr>
          <w:p w14:paraId="5A2FC6B7"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100 %</w:t>
            </w:r>
          </w:p>
        </w:tc>
        <w:tc>
          <w:tcPr>
            <w:tcW w:w="434" w:type="pct"/>
            <w:shd w:val="clear" w:color="auto" w:fill="auto"/>
            <w:vAlign w:val="center"/>
          </w:tcPr>
          <w:p w14:paraId="75E7301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w:t>
            </w:r>
          </w:p>
        </w:tc>
        <w:tc>
          <w:tcPr>
            <w:tcW w:w="242" w:type="pct"/>
            <w:gridSpan w:val="2"/>
            <w:shd w:val="clear" w:color="auto" w:fill="auto"/>
            <w:vAlign w:val="center"/>
          </w:tcPr>
          <w:p w14:paraId="412E06B4"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0 szt.</w:t>
            </w:r>
          </w:p>
        </w:tc>
        <w:tc>
          <w:tcPr>
            <w:tcW w:w="243" w:type="pct"/>
            <w:shd w:val="clear" w:color="auto" w:fill="auto"/>
            <w:vAlign w:val="center"/>
          </w:tcPr>
          <w:p w14:paraId="1DC4018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xml:space="preserve">0% </w:t>
            </w:r>
          </w:p>
        </w:tc>
        <w:tc>
          <w:tcPr>
            <w:tcW w:w="388" w:type="pct"/>
            <w:gridSpan w:val="2"/>
            <w:shd w:val="clear" w:color="auto" w:fill="auto"/>
            <w:vAlign w:val="center"/>
          </w:tcPr>
          <w:p w14:paraId="037B859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90000</w:t>
            </w:r>
          </w:p>
        </w:tc>
        <w:tc>
          <w:tcPr>
            <w:tcW w:w="242" w:type="pct"/>
            <w:shd w:val="clear" w:color="auto" w:fill="auto"/>
            <w:vAlign w:val="center"/>
          </w:tcPr>
          <w:p w14:paraId="34C0BAC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 szt.</w:t>
            </w:r>
          </w:p>
        </w:tc>
        <w:tc>
          <w:tcPr>
            <w:tcW w:w="398" w:type="pct"/>
            <w:gridSpan w:val="2"/>
            <w:shd w:val="clear" w:color="auto" w:fill="auto"/>
            <w:noWrap/>
            <w:vAlign w:val="center"/>
          </w:tcPr>
          <w:p w14:paraId="60C99A90"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90000</w:t>
            </w:r>
          </w:p>
        </w:tc>
        <w:tc>
          <w:tcPr>
            <w:tcW w:w="266" w:type="pct"/>
            <w:shd w:val="clear" w:color="auto" w:fill="auto"/>
            <w:vAlign w:val="center"/>
          </w:tcPr>
          <w:p w14:paraId="313B6A58"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19.3</w:t>
            </w:r>
          </w:p>
        </w:tc>
      </w:tr>
      <w:tr w:rsidR="001B4C6A" w:rsidRPr="001B4C6A" w14:paraId="78B071CB" w14:textId="77777777" w:rsidTr="00572B42">
        <w:trPr>
          <w:trHeight w:val="96"/>
        </w:trPr>
        <w:tc>
          <w:tcPr>
            <w:tcW w:w="1241" w:type="pct"/>
            <w:gridSpan w:val="7"/>
            <w:shd w:val="clear" w:color="000000" w:fill="FFFF99"/>
            <w:vAlign w:val="center"/>
            <w:hideMark/>
          </w:tcPr>
          <w:p w14:paraId="68F1179F"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Razem cel szczegółowy 2.2</w:t>
            </w:r>
          </w:p>
        </w:tc>
        <w:tc>
          <w:tcPr>
            <w:tcW w:w="614" w:type="pct"/>
            <w:gridSpan w:val="5"/>
            <w:shd w:val="clear" w:color="000000" w:fill="A5A5A5"/>
            <w:vAlign w:val="center"/>
            <w:hideMark/>
          </w:tcPr>
          <w:p w14:paraId="04242FF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01" w:type="pct"/>
            <w:gridSpan w:val="2"/>
            <w:shd w:val="clear" w:color="auto" w:fill="auto"/>
            <w:vAlign w:val="center"/>
            <w:hideMark/>
          </w:tcPr>
          <w:p w14:paraId="7B4FE9B8"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23451,94</w:t>
            </w:r>
          </w:p>
          <w:p w14:paraId="43C6286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12500</w:t>
            </w:r>
          </w:p>
        </w:tc>
        <w:tc>
          <w:tcPr>
            <w:tcW w:w="531" w:type="pct"/>
            <w:gridSpan w:val="2"/>
            <w:shd w:val="clear" w:color="000000" w:fill="A5A5A5"/>
            <w:vAlign w:val="center"/>
            <w:hideMark/>
          </w:tcPr>
          <w:p w14:paraId="2408313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4" w:type="pct"/>
            <w:shd w:val="clear" w:color="auto" w:fill="auto"/>
            <w:vAlign w:val="center"/>
            <w:hideMark/>
          </w:tcPr>
          <w:p w14:paraId="6954B6E3"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00B050"/>
                <w:szCs w:val="22"/>
                <w:lang w:eastAsia="pl-PL"/>
              </w:rPr>
              <w:t>10081,30</w:t>
            </w:r>
          </w:p>
        </w:tc>
        <w:tc>
          <w:tcPr>
            <w:tcW w:w="485" w:type="pct"/>
            <w:gridSpan w:val="3"/>
            <w:shd w:val="clear" w:color="000000" w:fill="A5A5A5"/>
            <w:vAlign w:val="center"/>
            <w:hideMark/>
          </w:tcPr>
          <w:p w14:paraId="71F90D3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88" w:type="pct"/>
            <w:gridSpan w:val="2"/>
            <w:shd w:val="clear" w:color="auto" w:fill="auto"/>
            <w:vAlign w:val="center"/>
            <w:hideMark/>
          </w:tcPr>
          <w:p w14:paraId="7A7DB0C7"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color w:val="00B050"/>
                <w:szCs w:val="22"/>
                <w:lang w:eastAsia="pl-PL"/>
              </w:rPr>
              <w:t> </w:t>
            </w:r>
            <w:r w:rsidRPr="001B4C6A">
              <w:rPr>
                <w:rFonts w:eastAsia="Times New Roman"/>
                <w:strike/>
                <w:color w:val="00B050"/>
                <w:szCs w:val="22"/>
                <w:lang w:eastAsia="pl-PL"/>
              </w:rPr>
              <w:t>178500</w:t>
            </w:r>
          </w:p>
          <w:p w14:paraId="42F3B76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90000</w:t>
            </w:r>
          </w:p>
        </w:tc>
        <w:tc>
          <w:tcPr>
            <w:tcW w:w="242" w:type="pct"/>
            <w:shd w:val="clear" w:color="000000" w:fill="A5A5A5"/>
            <w:vAlign w:val="center"/>
            <w:hideMark/>
          </w:tcPr>
          <w:p w14:paraId="1ACFE70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98" w:type="pct"/>
            <w:gridSpan w:val="2"/>
            <w:shd w:val="clear" w:color="auto" w:fill="auto"/>
            <w:noWrap/>
            <w:vAlign w:val="center"/>
            <w:hideMark/>
          </w:tcPr>
          <w:p w14:paraId="34DEADA4" w14:textId="77777777" w:rsidR="001B4C6A" w:rsidRPr="001B4C6A" w:rsidRDefault="001B4C6A" w:rsidP="001B4C6A">
            <w:pPr>
              <w:spacing w:before="0" w:line="240" w:lineRule="auto"/>
              <w:rPr>
                <w:rFonts w:eastAsia="Times New Roman"/>
                <w:strike/>
                <w:color w:val="00B050"/>
                <w:szCs w:val="22"/>
                <w:lang w:eastAsia="pl-PL"/>
              </w:rPr>
            </w:pPr>
            <w:r w:rsidRPr="001B4C6A">
              <w:rPr>
                <w:rFonts w:eastAsia="Times New Roman"/>
                <w:strike/>
                <w:color w:val="00B050"/>
                <w:szCs w:val="22"/>
                <w:lang w:eastAsia="pl-PL"/>
              </w:rPr>
              <w:t>212033,24</w:t>
            </w:r>
          </w:p>
          <w:p w14:paraId="5DB84BF6"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FF0000"/>
                <w:lang w:eastAsia="pl-PL"/>
              </w:rPr>
              <w:t>112581,30</w:t>
            </w:r>
          </w:p>
        </w:tc>
        <w:tc>
          <w:tcPr>
            <w:tcW w:w="266" w:type="pct"/>
            <w:shd w:val="clear" w:color="000000" w:fill="A5A5A5"/>
            <w:vAlign w:val="center"/>
            <w:hideMark/>
          </w:tcPr>
          <w:p w14:paraId="0246FEF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3D793170" w14:textId="77777777" w:rsidTr="00572B42">
        <w:trPr>
          <w:trHeight w:val="358"/>
        </w:trPr>
        <w:tc>
          <w:tcPr>
            <w:tcW w:w="5000" w:type="pct"/>
            <w:gridSpan w:val="26"/>
            <w:shd w:val="clear" w:color="000000" w:fill="D99795"/>
            <w:vAlign w:val="center"/>
            <w:hideMark/>
          </w:tcPr>
          <w:p w14:paraId="240A62B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FUNKCJONOWANIE LGD W RAMACH CELU OGÓLNEGO 2. ROZWÓJ INNOWACYJNEJ PRZEDSIĘBIORCZOŚCI WYKORZYSTUJĄCEJ LOKALNE ZASOBY</w:t>
            </w:r>
          </w:p>
        </w:tc>
      </w:tr>
      <w:tr w:rsidR="001B4C6A" w:rsidRPr="001B4C6A" w14:paraId="3F9432A6" w14:textId="77777777" w:rsidTr="00572B42">
        <w:trPr>
          <w:trHeight w:val="1200"/>
        </w:trPr>
        <w:tc>
          <w:tcPr>
            <w:tcW w:w="557" w:type="pct"/>
            <w:vMerge w:val="restart"/>
            <w:tcBorders>
              <w:right w:val="nil"/>
            </w:tcBorders>
            <w:shd w:val="clear" w:color="auto" w:fill="auto"/>
            <w:vAlign w:val="center"/>
            <w:hideMark/>
          </w:tcPr>
          <w:p w14:paraId="6D6A694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lastRenderedPageBreak/>
              <w:t>FUNKCJONOWANIE LGD</w:t>
            </w:r>
          </w:p>
        </w:tc>
        <w:tc>
          <w:tcPr>
            <w:tcW w:w="96" w:type="pct"/>
            <w:gridSpan w:val="4"/>
            <w:vMerge w:val="restart"/>
            <w:tcBorders>
              <w:left w:val="nil"/>
            </w:tcBorders>
            <w:shd w:val="clear" w:color="auto" w:fill="auto"/>
            <w:vAlign w:val="center"/>
            <w:hideMark/>
          </w:tcPr>
          <w:p w14:paraId="2656CA73"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6AA17404"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osobodni szkoleń dla pracowników LGD</w:t>
            </w:r>
          </w:p>
        </w:tc>
        <w:tc>
          <w:tcPr>
            <w:tcW w:w="271" w:type="pct"/>
            <w:gridSpan w:val="2"/>
            <w:shd w:val="clear" w:color="auto" w:fill="auto"/>
            <w:vAlign w:val="center"/>
            <w:hideMark/>
          </w:tcPr>
          <w:p w14:paraId="4EECC04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343" w:type="pct"/>
            <w:gridSpan w:val="3"/>
            <w:shd w:val="clear" w:color="auto" w:fill="auto"/>
            <w:vAlign w:val="center"/>
            <w:hideMark/>
          </w:tcPr>
          <w:p w14:paraId="6B99432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01" w:type="pct"/>
            <w:gridSpan w:val="2"/>
            <w:shd w:val="clear" w:color="auto" w:fill="auto"/>
            <w:vAlign w:val="center"/>
            <w:hideMark/>
          </w:tcPr>
          <w:p w14:paraId="71B2F7F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76" w:type="pct"/>
            <w:shd w:val="clear" w:color="auto" w:fill="auto"/>
            <w:vAlign w:val="center"/>
            <w:hideMark/>
          </w:tcPr>
          <w:p w14:paraId="79DF26F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13 szt.</w:t>
            </w:r>
          </w:p>
        </w:tc>
        <w:tc>
          <w:tcPr>
            <w:tcW w:w="255" w:type="pct"/>
            <w:shd w:val="clear" w:color="auto" w:fill="auto"/>
            <w:vAlign w:val="center"/>
            <w:hideMark/>
          </w:tcPr>
          <w:p w14:paraId="00E72ED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3FFCEF3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gridSpan w:val="2"/>
            <w:shd w:val="clear" w:color="auto" w:fill="auto"/>
            <w:vAlign w:val="center"/>
            <w:hideMark/>
          </w:tcPr>
          <w:p w14:paraId="65719C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13 szt.</w:t>
            </w:r>
          </w:p>
        </w:tc>
        <w:tc>
          <w:tcPr>
            <w:tcW w:w="243" w:type="pct"/>
            <w:shd w:val="clear" w:color="auto" w:fill="auto"/>
            <w:vAlign w:val="center"/>
            <w:hideMark/>
          </w:tcPr>
          <w:p w14:paraId="5299FE0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78B429C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shd w:val="clear" w:color="auto" w:fill="auto"/>
            <w:vAlign w:val="center"/>
            <w:hideMark/>
          </w:tcPr>
          <w:p w14:paraId="32B407E5"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50</w:t>
            </w:r>
            <w:r w:rsidRPr="001B4C6A">
              <w:rPr>
                <w:rFonts w:eastAsia="Times New Roman"/>
                <w:color w:val="000000"/>
                <w:szCs w:val="22"/>
                <w:lang w:eastAsia="pl-PL"/>
              </w:rPr>
              <w:t xml:space="preserve"> szt.</w:t>
            </w:r>
          </w:p>
        </w:tc>
        <w:tc>
          <w:tcPr>
            <w:tcW w:w="398" w:type="pct"/>
            <w:gridSpan w:val="2"/>
            <w:shd w:val="clear" w:color="auto" w:fill="auto"/>
            <w:vAlign w:val="center"/>
            <w:hideMark/>
          </w:tcPr>
          <w:p w14:paraId="3F9FAA0B"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266" w:type="pct"/>
            <w:shd w:val="clear" w:color="auto" w:fill="auto"/>
            <w:vAlign w:val="center"/>
            <w:hideMark/>
          </w:tcPr>
          <w:p w14:paraId="6B4B3745"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19.4 (Koszty własne)</w:t>
            </w:r>
          </w:p>
        </w:tc>
      </w:tr>
      <w:tr w:rsidR="001B4C6A" w:rsidRPr="001B4C6A" w14:paraId="547F84C6" w14:textId="77777777" w:rsidTr="00572B42">
        <w:trPr>
          <w:trHeight w:val="1200"/>
        </w:trPr>
        <w:tc>
          <w:tcPr>
            <w:tcW w:w="557" w:type="pct"/>
            <w:vMerge/>
            <w:tcBorders>
              <w:right w:val="nil"/>
            </w:tcBorders>
            <w:vAlign w:val="center"/>
            <w:hideMark/>
          </w:tcPr>
          <w:p w14:paraId="3367E964"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34716810"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auto" w:fill="auto"/>
            <w:vAlign w:val="center"/>
            <w:hideMark/>
          </w:tcPr>
          <w:p w14:paraId="7DB1F345"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osobodni szkoleń dla organów LGD</w:t>
            </w:r>
          </w:p>
        </w:tc>
        <w:tc>
          <w:tcPr>
            <w:tcW w:w="271" w:type="pct"/>
            <w:gridSpan w:val="2"/>
            <w:shd w:val="clear" w:color="auto" w:fill="auto"/>
            <w:vAlign w:val="center"/>
            <w:hideMark/>
          </w:tcPr>
          <w:p w14:paraId="2ECE8685"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 szt.</w:t>
            </w:r>
          </w:p>
        </w:tc>
        <w:tc>
          <w:tcPr>
            <w:tcW w:w="343" w:type="pct"/>
            <w:gridSpan w:val="3"/>
            <w:shd w:val="clear" w:color="auto" w:fill="auto"/>
            <w:vAlign w:val="center"/>
            <w:hideMark/>
          </w:tcPr>
          <w:p w14:paraId="440B57E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01" w:type="pct"/>
            <w:gridSpan w:val="2"/>
            <w:shd w:val="clear" w:color="auto" w:fill="auto"/>
            <w:vAlign w:val="center"/>
            <w:hideMark/>
          </w:tcPr>
          <w:p w14:paraId="0237627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76" w:type="pct"/>
            <w:shd w:val="clear" w:color="auto" w:fill="auto"/>
            <w:vAlign w:val="center"/>
            <w:hideMark/>
          </w:tcPr>
          <w:p w14:paraId="21C8BE74"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55" w:type="pct"/>
            <w:shd w:val="clear" w:color="auto" w:fill="auto"/>
            <w:vAlign w:val="center"/>
            <w:hideMark/>
          </w:tcPr>
          <w:p w14:paraId="2D3F387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6D66134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gridSpan w:val="2"/>
            <w:shd w:val="clear" w:color="auto" w:fill="auto"/>
            <w:vAlign w:val="center"/>
            <w:hideMark/>
          </w:tcPr>
          <w:p w14:paraId="7FFE9A2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43" w:type="pct"/>
            <w:shd w:val="clear" w:color="auto" w:fill="auto"/>
            <w:vAlign w:val="center"/>
            <w:hideMark/>
          </w:tcPr>
          <w:p w14:paraId="656BD04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74215FF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1875</w:t>
            </w:r>
          </w:p>
        </w:tc>
        <w:tc>
          <w:tcPr>
            <w:tcW w:w="242" w:type="pct"/>
            <w:shd w:val="clear" w:color="auto" w:fill="auto"/>
            <w:vAlign w:val="center"/>
            <w:hideMark/>
          </w:tcPr>
          <w:p w14:paraId="3F6ABD4D"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20</w:t>
            </w:r>
            <w:r w:rsidRPr="001B4C6A">
              <w:rPr>
                <w:rFonts w:eastAsia="Times New Roman"/>
                <w:color w:val="000000"/>
                <w:szCs w:val="22"/>
                <w:lang w:eastAsia="pl-PL"/>
              </w:rPr>
              <w:t xml:space="preserve"> szt.</w:t>
            </w:r>
          </w:p>
        </w:tc>
        <w:tc>
          <w:tcPr>
            <w:tcW w:w="398" w:type="pct"/>
            <w:gridSpan w:val="2"/>
            <w:shd w:val="clear" w:color="auto" w:fill="auto"/>
            <w:vAlign w:val="center"/>
            <w:hideMark/>
          </w:tcPr>
          <w:p w14:paraId="7CED0C8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266" w:type="pct"/>
            <w:shd w:val="clear" w:color="auto" w:fill="auto"/>
            <w:vAlign w:val="center"/>
            <w:hideMark/>
          </w:tcPr>
          <w:p w14:paraId="2D05D9C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19.4 (Koszty własne)</w:t>
            </w:r>
          </w:p>
        </w:tc>
      </w:tr>
      <w:tr w:rsidR="001B4C6A" w:rsidRPr="001B4C6A" w14:paraId="19A708A4" w14:textId="77777777" w:rsidTr="00572B42">
        <w:trPr>
          <w:trHeight w:val="96"/>
        </w:trPr>
        <w:tc>
          <w:tcPr>
            <w:tcW w:w="1241" w:type="pct"/>
            <w:gridSpan w:val="7"/>
            <w:shd w:val="clear" w:color="000000" w:fill="FFFF99"/>
            <w:vAlign w:val="center"/>
            <w:hideMark/>
          </w:tcPr>
          <w:p w14:paraId="3B157A9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FUNKCJONOWANIE LGD</w:t>
            </w:r>
          </w:p>
        </w:tc>
        <w:tc>
          <w:tcPr>
            <w:tcW w:w="614" w:type="pct"/>
            <w:gridSpan w:val="5"/>
            <w:shd w:val="clear" w:color="000000" w:fill="A5A5A5"/>
            <w:vAlign w:val="center"/>
            <w:hideMark/>
          </w:tcPr>
          <w:p w14:paraId="420CEA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01" w:type="pct"/>
            <w:gridSpan w:val="2"/>
            <w:shd w:val="clear" w:color="auto" w:fill="auto"/>
            <w:vAlign w:val="center"/>
            <w:hideMark/>
          </w:tcPr>
          <w:p w14:paraId="0499265A"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7500</w:t>
            </w:r>
          </w:p>
        </w:tc>
        <w:tc>
          <w:tcPr>
            <w:tcW w:w="531" w:type="pct"/>
            <w:gridSpan w:val="2"/>
            <w:shd w:val="clear" w:color="000000" w:fill="A5A5A5"/>
            <w:vAlign w:val="center"/>
            <w:hideMark/>
          </w:tcPr>
          <w:p w14:paraId="0260F6A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4" w:type="pct"/>
            <w:shd w:val="clear" w:color="auto" w:fill="auto"/>
            <w:vAlign w:val="center"/>
            <w:hideMark/>
          </w:tcPr>
          <w:p w14:paraId="5CE43C96"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485" w:type="pct"/>
            <w:gridSpan w:val="3"/>
            <w:shd w:val="clear" w:color="000000" w:fill="A5A5A5"/>
            <w:vAlign w:val="center"/>
            <w:hideMark/>
          </w:tcPr>
          <w:p w14:paraId="3AF53C5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88" w:type="pct"/>
            <w:gridSpan w:val="2"/>
            <w:shd w:val="clear" w:color="auto" w:fill="auto"/>
            <w:vAlign w:val="center"/>
            <w:hideMark/>
          </w:tcPr>
          <w:p w14:paraId="6D19552F"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3750</w:t>
            </w:r>
          </w:p>
        </w:tc>
        <w:tc>
          <w:tcPr>
            <w:tcW w:w="242" w:type="pct"/>
            <w:shd w:val="clear" w:color="000000" w:fill="A5A5A5"/>
            <w:vAlign w:val="center"/>
            <w:hideMark/>
          </w:tcPr>
          <w:p w14:paraId="7FE5DC0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398" w:type="pct"/>
            <w:gridSpan w:val="2"/>
            <w:shd w:val="clear" w:color="auto" w:fill="auto"/>
            <w:noWrap/>
            <w:vAlign w:val="center"/>
            <w:hideMark/>
          </w:tcPr>
          <w:p w14:paraId="30366DAE"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15000</w:t>
            </w:r>
          </w:p>
        </w:tc>
        <w:tc>
          <w:tcPr>
            <w:tcW w:w="266" w:type="pct"/>
            <w:shd w:val="clear" w:color="000000" w:fill="A5A5A5"/>
            <w:vAlign w:val="center"/>
            <w:hideMark/>
          </w:tcPr>
          <w:p w14:paraId="331A792A"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6FDD1EFA" w14:textId="77777777" w:rsidTr="00572B42">
        <w:trPr>
          <w:trHeight w:val="416"/>
        </w:trPr>
        <w:tc>
          <w:tcPr>
            <w:tcW w:w="5000" w:type="pct"/>
            <w:gridSpan w:val="26"/>
            <w:shd w:val="clear" w:color="000000" w:fill="D99795"/>
            <w:vAlign w:val="center"/>
            <w:hideMark/>
          </w:tcPr>
          <w:p w14:paraId="380340E3"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ANIMACJA SPOŁECZNOŚCI LOKALNEJ W RAMACH CELU OGÓLNEGO 2. ROZWÓJ INNOWACYJNEJ PRZEDSIĘBIORCZOŚCI WYKORZYSTUJĄCEJ LOKALNE ZASOBY</w:t>
            </w:r>
          </w:p>
        </w:tc>
      </w:tr>
      <w:tr w:rsidR="001B4C6A" w:rsidRPr="001B4C6A" w14:paraId="782F0780" w14:textId="77777777" w:rsidTr="00572B42">
        <w:trPr>
          <w:trHeight w:val="1116"/>
        </w:trPr>
        <w:tc>
          <w:tcPr>
            <w:tcW w:w="557" w:type="pct"/>
            <w:vMerge w:val="restart"/>
            <w:tcBorders>
              <w:right w:val="nil"/>
            </w:tcBorders>
            <w:shd w:val="clear" w:color="auto" w:fill="auto"/>
            <w:vAlign w:val="center"/>
            <w:hideMark/>
          </w:tcPr>
          <w:p w14:paraId="10FA46D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ANIMACJA SPOŁECZNOŚCI LOKALNEJ</w:t>
            </w:r>
          </w:p>
        </w:tc>
        <w:tc>
          <w:tcPr>
            <w:tcW w:w="96" w:type="pct"/>
            <w:gridSpan w:val="4"/>
            <w:vMerge w:val="restart"/>
            <w:tcBorders>
              <w:left w:val="nil"/>
            </w:tcBorders>
            <w:shd w:val="clear" w:color="auto" w:fill="auto"/>
            <w:vAlign w:val="center"/>
            <w:hideMark/>
          </w:tcPr>
          <w:p w14:paraId="6C7CA734"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000000" w:fill="FFFFFF"/>
            <w:vAlign w:val="center"/>
            <w:hideMark/>
          </w:tcPr>
          <w:p w14:paraId="052774D3"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podmiotów, którym udzielono indywidualnego doradztwa</w:t>
            </w:r>
          </w:p>
        </w:tc>
        <w:tc>
          <w:tcPr>
            <w:tcW w:w="271" w:type="pct"/>
            <w:gridSpan w:val="2"/>
            <w:shd w:val="clear" w:color="auto" w:fill="auto"/>
            <w:vAlign w:val="center"/>
            <w:hideMark/>
          </w:tcPr>
          <w:p w14:paraId="55B96AB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 szt.</w:t>
            </w:r>
          </w:p>
        </w:tc>
        <w:tc>
          <w:tcPr>
            <w:tcW w:w="309" w:type="pct"/>
            <w:shd w:val="clear" w:color="auto" w:fill="auto"/>
            <w:vAlign w:val="center"/>
            <w:hideMark/>
          </w:tcPr>
          <w:p w14:paraId="4540B55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35" w:type="pct"/>
            <w:gridSpan w:val="4"/>
            <w:shd w:val="clear" w:color="auto" w:fill="auto"/>
            <w:vAlign w:val="center"/>
            <w:hideMark/>
          </w:tcPr>
          <w:p w14:paraId="5E78CA6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76" w:type="pct"/>
            <w:shd w:val="clear" w:color="auto" w:fill="auto"/>
            <w:vAlign w:val="center"/>
            <w:hideMark/>
          </w:tcPr>
          <w:p w14:paraId="5AF9B36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255" w:type="pct"/>
            <w:shd w:val="clear" w:color="auto" w:fill="auto"/>
            <w:vAlign w:val="center"/>
            <w:hideMark/>
          </w:tcPr>
          <w:p w14:paraId="3865268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1B84D3C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gridSpan w:val="2"/>
            <w:shd w:val="clear" w:color="auto" w:fill="auto"/>
            <w:vAlign w:val="center"/>
            <w:hideMark/>
          </w:tcPr>
          <w:p w14:paraId="51BD49F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25 szt.</w:t>
            </w:r>
          </w:p>
        </w:tc>
        <w:tc>
          <w:tcPr>
            <w:tcW w:w="243" w:type="pct"/>
            <w:shd w:val="clear" w:color="auto" w:fill="auto"/>
            <w:vAlign w:val="center"/>
            <w:hideMark/>
          </w:tcPr>
          <w:p w14:paraId="65CC60CD"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6CAA75E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shd w:val="clear" w:color="auto" w:fill="auto"/>
            <w:vAlign w:val="center"/>
            <w:hideMark/>
          </w:tcPr>
          <w:p w14:paraId="627A3286"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100</w:t>
            </w:r>
            <w:r w:rsidRPr="001B4C6A">
              <w:rPr>
                <w:rFonts w:eastAsia="Times New Roman"/>
                <w:color w:val="000000"/>
                <w:szCs w:val="22"/>
                <w:lang w:eastAsia="pl-PL"/>
              </w:rPr>
              <w:t xml:space="preserve"> szt.</w:t>
            </w:r>
          </w:p>
        </w:tc>
        <w:tc>
          <w:tcPr>
            <w:tcW w:w="398" w:type="pct"/>
            <w:gridSpan w:val="2"/>
            <w:shd w:val="clear" w:color="auto" w:fill="auto"/>
            <w:vAlign w:val="center"/>
            <w:hideMark/>
          </w:tcPr>
          <w:p w14:paraId="04F13898"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266" w:type="pct"/>
            <w:shd w:val="clear" w:color="auto" w:fill="FFFFFF" w:themeFill="background1"/>
            <w:vAlign w:val="center"/>
            <w:hideMark/>
          </w:tcPr>
          <w:p w14:paraId="3514C0A3"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19.4 (Aktywizacja)</w:t>
            </w:r>
          </w:p>
        </w:tc>
      </w:tr>
      <w:tr w:rsidR="001B4C6A" w:rsidRPr="001B4C6A" w14:paraId="487991E0" w14:textId="77777777" w:rsidTr="00572B42">
        <w:trPr>
          <w:trHeight w:val="1110"/>
        </w:trPr>
        <w:tc>
          <w:tcPr>
            <w:tcW w:w="557" w:type="pct"/>
            <w:vMerge/>
            <w:tcBorders>
              <w:right w:val="nil"/>
            </w:tcBorders>
            <w:vAlign w:val="center"/>
            <w:hideMark/>
          </w:tcPr>
          <w:p w14:paraId="3F3FB4FB" w14:textId="77777777" w:rsidR="001B4C6A" w:rsidRPr="001B4C6A" w:rsidRDefault="001B4C6A" w:rsidP="001B4C6A">
            <w:pPr>
              <w:spacing w:before="0" w:line="240" w:lineRule="auto"/>
              <w:jc w:val="left"/>
              <w:rPr>
                <w:rFonts w:eastAsia="Times New Roman"/>
                <w:color w:val="000000"/>
                <w:lang w:eastAsia="pl-PL"/>
              </w:rPr>
            </w:pPr>
          </w:p>
        </w:tc>
        <w:tc>
          <w:tcPr>
            <w:tcW w:w="96" w:type="pct"/>
            <w:gridSpan w:val="4"/>
            <w:vMerge/>
            <w:tcBorders>
              <w:left w:val="nil"/>
            </w:tcBorders>
            <w:shd w:val="clear" w:color="auto" w:fill="auto"/>
            <w:vAlign w:val="center"/>
            <w:hideMark/>
          </w:tcPr>
          <w:p w14:paraId="0A0EE837" w14:textId="77777777" w:rsidR="001B4C6A" w:rsidRPr="001B4C6A" w:rsidRDefault="001B4C6A" w:rsidP="001B4C6A">
            <w:pPr>
              <w:spacing w:before="0" w:line="240" w:lineRule="auto"/>
              <w:jc w:val="center"/>
              <w:rPr>
                <w:rFonts w:eastAsia="Times New Roman"/>
                <w:color w:val="000000"/>
                <w:lang w:eastAsia="pl-PL"/>
              </w:rPr>
            </w:pPr>
          </w:p>
        </w:tc>
        <w:tc>
          <w:tcPr>
            <w:tcW w:w="588" w:type="pct"/>
            <w:gridSpan w:val="2"/>
            <w:shd w:val="clear" w:color="000000" w:fill="FFFFFF"/>
            <w:vAlign w:val="center"/>
            <w:hideMark/>
          </w:tcPr>
          <w:p w14:paraId="78EF3016" w14:textId="77777777" w:rsidR="001B4C6A" w:rsidRPr="001B4C6A" w:rsidRDefault="001B4C6A" w:rsidP="001B4C6A">
            <w:pPr>
              <w:spacing w:before="0" w:line="240" w:lineRule="auto"/>
              <w:jc w:val="left"/>
              <w:rPr>
                <w:rFonts w:eastAsia="Times New Roman"/>
                <w:color w:val="000000"/>
                <w:lang w:eastAsia="pl-PL"/>
              </w:rPr>
            </w:pPr>
            <w:r w:rsidRPr="001B4C6A">
              <w:rPr>
                <w:rFonts w:eastAsia="Times New Roman"/>
                <w:color w:val="000000"/>
                <w:szCs w:val="22"/>
                <w:lang w:eastAsia="pl-PL"/>
              </w:rPr>
              <w:t>Liczba spotkań informacyjno-konsultacyjnych LGD z mieszkańcami</w:t>
            </w:r>
          </w:p>
        </w:tc>
        <w:tc>
          <w:tcPr>
            <w:tcW w:w="271" w:type="pct"/>
            <w:gridSpan w:val="2"/>
            <w:shd w:val="clear" w:color="auto" w:fill="auto"/>
            <w:vAlign w:val="center"/>
            <w:hideMark/>
          </w:tcPr>
          <w:p w14:paraId="0B14BF5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 szt.</w:t>
            </w:r>
          </w:p>
        </w:tc>
        <w:tc>
          <w:tcPr>
            <w:tcW w:w="309" w:type="pct"/>
            <w:shd w:val="clear" w:color="auto" w:fill="auto"/>
            <w:vAlign w:val="center"/>
            <w:hideMark/>
          </w:tcPr>
          <w:p w14:paraId="35FD567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50%</w:t>
            </w:r>
          </w:p>
        </w:tc>
        <w:tc>
          <w:tcPr>
            <w:tcW w:w="435" w:type="pct"/>
            <w:gridSpan w:val="4"/>
            <w:shd w:val="clear" w:color="auto" w:fill="auto"/>
            <w:vAlign w:val="center"/>
            <w:hideMark/>
          </w:tcPr>
          <w:p w14:paraId="52EB7969"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76" w:type="pct"/>
            <w:shd w:val="clear" w:color="auto" w:fill="auto"/>
            <w:vAlign w:val="center"/>
            <w:hideMark/>
          </w:tcPr>
          <w:p w14:paraId="2E9D8AF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55" w:type="pct"/>
            <w:shd w:val="clear" w:color="auto" w:fill="auto"/>
            <w:vAlign w:val="center"/>
            <w:hideMark/>
          </w:tcPr>
          <w:p w14:paraId="6CE9B737"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75%</w:t>
            </w:r>
          </w:p>
        </w:tc>
        <w:tc>
          <w:tcPr>
            <w:tcW w:w="434" w:type="pct"/>
            <w:shd w:val="clear" w:color="auto" w:fill="auto"/>
            <w:vAlign w:val="center"/>
            <w:hideMark/>
          </w:tcPr>
          <w:p w14:paraId="5D26B8BB"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gridSpan w:val="2"/>
            <w:shd w:val="clear" w:color="auto" w:fill="auto"/>
            <w:vAlign w:val="center"/>
            <w:hideMark/>
          </w:tcPr>
          <w:p w14:paraId="3189D299"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5 szt.</w:t>
            </w:r>
          </w:p>
        </w:tc>
        <w:tc>
          <w:tcPr>
            <w:tcW w:w="243" w:type="pct"/>
            <w:shd w:val="clear" w:color="auto" w:fill="auto"/>
            <w:vAlign w:val="center"/>
            <w:hideMark/>
          </w:tcPr>
          <w:p w14:paraId="0F610A4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100%</w:t>
            </w:r>
          </w:p>
        </w:tc>
        <w:tc>
          <w:tcPr>
            <w:tcW w:w="388" w:type="pct"/>
            <w:gridSpan w:val="2"/>
            <w:shd w:val="clear" w:color="auto" w:fill="auto"/>
            <w:vAlign w:val="center"/>
            <w:hideMark/>
          </w:tcPr>
          <w:p w14:paraId="18D51A32"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6211</w:t>
            </w:r>
          </w:p>
        </w:tc>
        <w:tc>
          <w:tcPr>
            <w:tcW w:w="242" w:type="pct"/>
            <w:shd w:val="clear" w:color="auto" w:fill="auto"/>
            <w:vAlign w:val="center"/>
            <w:hideMark/>
          </w:tcPr>
          <w:p w14:paraId="425AAB0F"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20</w:t>
            </w:r>
            <w:r w:rsidRPr="001B4C6A">
              <w:rPr>
                <w:rFonts w:eastAsia="Times New Roman"/>
                <w:color w:val="000000"/>
                <w:szCs w:val="22"/>
                <w:lang w:eastAsia="pl-PL"/>
              </w:rPr>
              <w:t xml:space="preserve"> szt.</w:t>
            </w:r>
          </w:p>
        </w:tc>
        <w:tc>
          <w:tcPr>
            <w:tcW w:w="398" w:type="pct"/>
            <w:gridSpan w:val="2"/>
            <w:shd w:val="clear" w:color="auto" w:fill="auto"/>
            <w:vAlign w:val="center"/>
            <w:hideMark/>
          </w:tcPr>
          <w:p w14:paraId="2B612F7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266" w:type="pct"/>
            <w:shd w:val="clear" w:color="auto" w:fill="FFFFFF" w:themeFill="background1"/>
            <w:vAlign w:val="center"/>
            <w:hideMark/>
          </w:tcPr>
          <w:p w14:paraId="4A660FD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19.4 (Aktywizacja)</w:t>
            </w:r>
          </w:p>
        </w:tc>
      </w:tr>
      <w:tr w:rsidR="001B4C6A" w:rsidRPr="001B4C6A" w14:paraId="15B534C8" w14:textId="77777777" w:rsidTr="00572B42">
        <w:trPr>
          <w:trHeight w:val="96"/>
        </w:trPr>
        <w:tc>
          <w:tcPr>
            <w:tcW w:w="1241" w:type="pct"/>
            <w:gridSpan w:val="7"/>
            <w:shd w:val="clear" w:color="000000" w:fill="FFFF99"/>
            <w:vAlign w:val="center"/>
            <w:hideMark/>
          </w:tcPr>
          <w:p w14:paraId="7ADE2D1E"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ANIMACJA SPOŁECZNOŚCI LOKALNEJ</w:t>
            </w:r>
          </w:p>
        </w:tc>
        <w:tc>
          <w:tcPr>
            <w:tcW w:w="580" w:type="pct"/>
            <w:gridSpan w:val="3"/>
            <w:shd w:val="clear" w:color="000000" w:fill="A5A5A5"/>
            <w:vAlign w:val="center"/>
            <w:hideMark/>
          </w:tcPr>
          <w:p w14:paraId="3875C39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18DC92A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24844</w:t>
            </w:r>
          </w:p>
        </w:tc>
        <w:tc>
          <w:tcPr>
            <w:tcW w:w="531" w:type="pct"/>
            <w:gridSpan w:val="2"/>
            <w:shd w:val="clear" w:color="000000" w:fill="A5A5A5"/>
            <w:vAlign w:val="center"/>
            <w:hideMark/>
          </w:tcPr>
          <w:p w14:paraId="60F1F51D"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szCs w:val="22"/>
                <w:lang w:eastAsia="pl-PL"/>
              </w:rPr>
              <w:t> </w:t>
            </w:r>
          </w:p>
        </w:tc>
        <w:tc>
          <w:tcPr>
            <w:tcW w:w="434" w:type="pct"/>
            <w:shd w:val="clear" w:color="auto" w:fill="auto"/>
            <w:vAlign w:val="center"/>
            <w:hideMark/>
          </w:tcPr>
          <w:p w14:paraId="3D555671"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485" w:type="pct"/>
            <w:gridSpan w:val="3"/>
            <w:shd w:val="clear" w:color="000000" w:fill="A5A5A5"/>
            <w:vAlign w:val="center"/>
            <w:hideMark/>
          </w:tcPr>
          <w:p w14:paraId="0DE1FF07"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szCs w:val="22"/>
                <w:lang w:eastAsia="pl-PL"/>
              </w:rPr>
              <w:t> </w:t>
            </w:r>
          </w:p>
        </w:tc>
        <w:tc>
          <w:tcPr>
            <w:tcW w:w="388" w:type="pct"/>
            <w:gridSpan w:val="2"/>
            <w:shd w:val="clear" w:color="auto" w:fill="auto"/>
            <w:vAlign w:val="center"/>
            <w:hideMark/>
          </w:tcPr>
          <w:p w14:paraId="32015815"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12422</w:t>
            </w:r>
          </w:p>
        </w:tc>
        <w:tc>
          <w:tcPr>
            <w:tcW w:w="242" w:type="pct"/>
            <w:shd w:val="clear" w:color="000000" w:fill="A5A5A5"/>
            <w:vAlign w:val="center"/>
            <w:hideMark/>
          </w:tcPr>
          <w:p w14:paraId="789CDB5E"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szCs w:val="22"/>
                <w:lang w:eastAsia="pl-PL"/>
              </w:rPr>
              <w:t> </w:t>
            </w:r>
          </w:p>
        </w:tc>
        <w:tc>
          <w:tcPr>
            <w:tcW w:w="398" w:type="pct"/>
            <w:gridSpan w:val="2"/>
            <w:shd w:val="clear" w:color="auto" w:fill="auto"/>
            <w:noWrap/>
            <w:vAlign w:val="center"/>
            <w:hideMark/>
          </w:tcPr>
          <w:p w14:paraId="349898C4"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49688</w:t>
            </w:r>
          </w:p>
        </w:tc>
        <w:tc>
          <w:tcPr>
            <w:tcW w:w="266" w:type="pct"/>
            <w:shd w:val="clear" w:color="000000" w:fill="A5A5A5"/>
            <w:vAlign w:val="center"/>
            <w:hideMark/>
          </w:tcPr>
          <w:p w14:paraId="5D29552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1BF41ACF" w14:textId="77777777" w:rsidTr="00572B42">
        <w:trPr>
          <w:trHeight w:val="442"/>
        </w:trPr>
        <w:tc>
          <w:tcPr>
            <w:tcW w:w="1241" w:type="pct"/>
            <w:gridSpan w:val="7"/>
            <w:shd w:val="clear" w:color="000000" w:fill="93CDDD"/>
            <w:vAlign w:val="center"/>
            <w:hideMark/>
          </w:tcPr>
          <w:p w14:paraId="63B68E2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cel ogólny</w:t>
            </w:r>
          </w:p>
        </w:tc>
        <w:tc>
          <w:tcPr>
            <w:tcW w:w="580" w:type="pct"/>
            <w:gridSpan w:val="3"/>
            <w:shd w:val="clear" w:color="000000" w:fill="A5A5A5"/>
            <w:vAlign w:val="center"/>
            <w:hideMark/>
          </w:tcPr>
          <w:p w14:paraId="6D797D62"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68CC1069" w14:textId="77777777" w:rsidR="001B4C6A" w:rsidRPr="001B4C6A" w:rsidRDefault="001B4C6A" w:rsidP="001B4C6A">
            <w:pPr>
              <w:spacing w:before="0" w:line="240" w:lineRule="auto"/>
              <w:jc w:val="center"/>
              <w:rPr>
                <w:rFonts w:eastAsia="Times New Roman"/>
                <w:color w:val="FF0000"/>
                <w:lang w:eastAsia="pl-PL"/>
              </w:rPr>
            </w:pPr>
          </w:p>
          <w:p w14:paraId="779E7710" w14:textId="77777777" w:rsidR="001B4C6A" w:rsidRPr="001B4C6A" w:rsidRDefault="001B4C6A" w:rsidP="001B4C6A">
            <w:pPr>
              <w:spacing w:before="0" w:line="240" w:lineRule="auto"/>
              <w:jc w:val="center"/>
              <w:rPr>
                <w:rFonts w:eastAsia="Times New Roman"/>
                <w:color w:val="FF0000"/>
                <w:lang w:eastAsia="pl-PL"/>
              </w:rPr>
            </w:pPr>
          </w:p>
          <w:p w14:paraId="154AA8BC"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505795,94</w:t>
            </w:r>
          </w:p>
          <w:p w14:paraId="6C37FAF4"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494 844,00</w:t>
            </w:r>
          </w:p>
          <w:p w14:paraId="3AA3477F" w14:textId="77777777" w:rsidR="001B4C6A" w:rsidRPr="001B4C6A" w:rsidRDefault="001B4C6A" w:rsidP="001B4C6A">
            <w:pPr>
              <w:spacing w:before="0" w:line="240" w:lineRule="auto"/>
              <w:jc w:val="center"/>
              <w:rPr>
                <w:rFonts w:eastAsia="Times New Roman"/>
                <w:color w:val="000000"/>
                <w:lang w:eastAsia="pl-PL"/>
              </w:rPr>
            </w:pPr>
          </w:p>
          <w:p w14:paraId="24FA997F" w14:textId="77777777" w:rsidR="001B4C6A" w:rsidRPr="001B4C6A" w:rsidRDefault="001B4C6A" w:rsidP="001B4C6A">
            <w:pPr>
              <w:spacing w:before="0" w:line="240" w:lineRule="auto"/>
              <w:jc w:val="center"/>
              <w:rPr>
                <w:rFonts w:eastAsia="Times New Roman"/>
                <w:color w:val="000000"/>
                <w:lang w:eastAsia="pl-PL"/>
              </w:rPr>
            </w:pPr>
          </w:p>
        </w:tc>
        <w:tc>
          <w:tcPr>
            <w:tcW w:w="531" w:type="pct"/>
            <w:gridSpan w:val="2"/>
            <w:shd w:val="clear" w:color="000000" w:fill="A5A5A5"/>
            <w:vAlign w:val="center"/>
            <w:hideMark/>
          </w:tcPr>
          <w:p w14:paraId="3CDF661E" w14:textId="77777777" w:rsidR="001B4C6A" w:rsidRPr="001B4C6A" w:rsidRDefault="001B4C6A" w:rsidP="001B4C6A">
            <w:pPr>
              <w:spacing w:before="0" w:line="240" w:lineRule="auto"/>
              <w:jc w:val="center"/>
              <w:rPr>
                <w:rFonts w:eastAsia="Times New Roman"/>
                <w:color w:val="000000"/>
                <w:lang w:eastAsia="pl-PL"/>
              </w:rPr>
            </w:pPr>
          </w:p>
        </w:tc>
        <w:tc>
          <w:tcPr>
            <w:tcW w:w="434" w:type="pct"/>
            <w:shd w:val="clear" w:color="auto" w:fill="auto"/>
            <w:vAlign w:val="center"/>
            <w:hideMark/>
          </w:tcPr>
          <w:p w14:paraId="615D6397" w14:textId="77777777" w:rsidR="001B4C6A" w:rsidRPr="001B4C6A" w:rsidRDefault="001B4C6A" w:rsidP="001B4C6A">
            <w:pPr>
              <w:spacing w:before="0" w:line="240" w:lineRule="auto"/>
              <w:jc w:val="center"/>
              <w:rPr>
                <w:rFonts w:eastAsia="Times New Roman"/>
                <w:strike/>
                <w:color w:val="FF0000"/>
                <w:lang w:eastAsia="pl-PL"/>
              </w:rPr>
            </w:pPr>
          </w:p>
          <w:p w14:paraId="56C277C3"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626 253,30</w:t>
            </w:r>
          </w:p>
          <w:p w14:paraId="7D7960DB" w14:textId="77777777" w:rsidR="001B4C6A" w:rsidRPr="001B4C6A" w:rsidRDefault="001B4C6A" w:rsidP="001B4C6A">
            <w:pPr>
              <w:spacing w:before="0" w:line="240" w:lineRule="auto"/>
              <w:jc w:val="center"/>
              <w:rPr>
                <w:rFonts w:eastAsia="Times New Roman"/>
                <w:strike/>
                <w:lang w:eastAsia="pl-PL"/>
              </w:rPr>
            </w:pPr>
          </w:p>
        </w:tc>
        <w:tc>
          <w:tcPr>
            <w:tcW w:w="485" w:type="pct"/>
            <w:gridSpan w:val="3"/>
            <w:shd w:val="clear" w:color="000000" w:fill="A5A5A5"/>
            <w:vAlign w:val="center"/>
            <w:hideMark/>
          </w:tcPr>
          <w:p w14:paraId="3485BCC7" w14:textId="77777777" w:rsidR="001B4C6A" w:rsidRPr="001B4C6A" w:rsidRDefault="001B4C6A" w:rsidP="001B4C6A">
            <w:pPr>
              <w:spacing w:before="0" w:line="240" w:lineRule="auto"/>
              <w:jc w:val="center"/>
              <w:rPr>
                <w:rFonts w:eastAsia="Times New Roman"/>
                <w:color w:val="000000"/>
                <w:lang w:eastAsia="pl-PL"/>
              </w:rPr>
            </w:pPr>
          </w:p>
        </w:tc>
        <w:tc>
          <w:tcPr>
            <w:tcW w:w="388" w:type="pct"/>
            <w:gridSpan w:val="2"/>
            <w:shd w:val="clear" w:color="auto" w:fill="auto"/>
            <w:vAlign w:val="center"/>
            <w:hideMark/>
          </w:tcPr>
          <w:p w14:paraId="09A7E4A7"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1087238,76</w:t>
            </w:r>
          </w:p>
          <w:p w14:paraId="08FBA3A7"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FF0000"/>
                <w:lang w:eastAsia="pl-PL"/>
              </w:rPr>
              <w:t>678072,01</w:t>
            </w:r>
          </w:p>
        </w:tc>
        <w:tc>
          <w:tcPr>
            <w:tcW w:w="242" w:type="pct"/>
            <w:shd w:val="clear" w:color="000000" w:fill="A5A5A5"/>
            <w:vAlign w:val="center"/>
            <w:hideMark/>
          </w:tcPr>
          <w:p w14:paraId="38C1EDFF" w14:textId="77777777" w:rsidR="001B4C6A" w:rsidRPr="001B4C6A" w:rsidRDefault="001B4C6A" w:rsidP="001B4C6A">
            <w:pPr>
              <w:spacing w:before="0" w:line="240" w:lineRule="auto"/>
              <w:jc w:val="center"/>
              <w:rPr>
                <w:rFonts w:eastAsia="Times New Roman"/>
                <w:lang w:eastAsia="pl-PL"/>
              </w:rPr>
            </w:pPr>
          </w:p>
        </w:tc>
        <w:tc>
          <w:tcPr>
            <w:tcW w:w="398" w:type="pct"/>
            <w:gridSpan w:val="2"/>
            <w:shd w:val="clear" w:color="auto" w:fill="auto"/>
            <w:vAlign w:val="center"/>
            <w:hideMark/>
          </w:tcPr>
          <w:p w14:paraId="02D42F8D" w14:textId="77777777" w:rsidR="001B4C6A" w:rsidRPr="001B4C6A" w:rsidRDefault="001B4C6A" w:rsidP="001B4C6A">
            <w:pPr>
              <w:spacing w:before="0" w:line="240" w:lineRule="auto"/>
              <w:rPr>
                <w:rFonts w:eastAsia="Times New Roman"/>
                <w:strike/>
                <w:color w:val="00B050"/>
                <w:lang w:eastAsia="pl-PL"/>
              </w:rPr>
            </w:pPr>
            <w:r w:rsidRPr="001B4C6A">
              <w:rPr>
                <w:rFonts w:eastAsia="Times New Roman"/>
                <w:strike/>
                <w:color w:val="00B050"/>
                <w:lang w:eastAsia="pl-PL"/>
              </w:rPr>
              <w:t>221928</w:t>
            </w:r>
          </w:p>
          <w:p w14:paraId="2130D485" w14:textId="77777777" w:rsidR="001B4C6A" w:rsidRPr="001B4C6A" w:rsidRDefault="001B4C6A" w:rsidP="001B4C6A">
            <w:pPr>
              <w:spacing w:before="0" w:line="240" w:lineRule="auto"/>
              <w:rPr>
                <w:rFonts w:eastAsia="Times New Roman"/>
                <w:strike/>
                <w:color w:val="00B050"/>
                <w:lang w:eastAsia="pl-PL"/>
              </w:rPr>
            </w:pPr>
            <w:r w:rsidRPr="001B4C6A">
              <w:rPr>
                <w:rFonts w:eastAsia="Times New Roman"/>
                <w:strike/>
                <w:color w:val="00B050"/>
                <w:lang w:eastAsia="pl-PL"/>
              </w:rPr>
              <w:t>8</w:t>
            </w:r>
          </w:p>
          <w:p w14:paraId="6955B0CF" w14:textId="77777777" w:rsidR="001B4C6A" w:rsidRPr="001B4C6A" w:rsidRDefault="001B4C6A" w:rsidP="001B4C6A">
            <w:pPr>
              <w:spacing w:before="0" w:line="240" w:lineRule="auto"/>
              <w:rPr>
                <w:rFonts w:eastAsia="Times New Roman"/>
                <w:color w:val="FF0000"/>
                <w:lang w:eastAsia="pl-PL"/>
              </w:rPr>
            </w:pPr>
            <w:r w:rsidRPr="001B4C6A">
              <w:rPr>
                <w:rFonts w:eastAsia="Times New Roman"/>
                <w:color w:val="FF0000"/>
                <w:lang w:eastAsia="pl-PL"/>
              </w:rPr>
              <w:t>1799169,31</w:t>
            </w:r>
          </w:p>
          <w:p w14:paraId="176CD26A" w14:textId="77777777" w:rsidR="001B4C6A" w:rsidRPr="001B4C6A" w:rsidRDefault="001B4C6A" w:rsidP="001B4C6A">
            <w:pPr>
              <w:spacing w:before="0" w:line="240" w:lineRule="auto"/>
              <w:rPr>
                <w:rFonts w:eastAsia="Times New Roman"/>
                <w:strike/>
                <w:color w:val="00B050"/>
                <w:lang w:eastAsia="pl-PL"/>
              </w:rPr>
            </w:pPr>
          </w:p>
        </w:tc>
        <w:tc>
          <w:tcPr>
            <w:tcW w:w="266" w:type="pct"/>
            <w:shd w:val="clear" w:color="000000" w:fill="A5A5A5"/>
            <w:vAlign w:val="center"/>
            <w:hideMark/>
          </w:tcPr>
          <w:p w14:paraId="44D0DE7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30C91B52" w14:textId="77777777" w:rsidTr="00572B42">
        <w:trPr>
          <w:trHeight w:val="96"/>
        </w:trPr>
        <w:tc>
          <w:tcPr>
            <w:tcW w:w="1241" w:type="pct"/>
            <w:gridSpan w:val="7"/>
            <w:shd w:val="clear" w:color="000000" w:fill="31849B"/>
            <w:vAlign w:val="center"/>
            <w:hideMark/>
          </w:tcPr>
          <w:p w14:paraId="7EB52FEB"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Razem LSR</w:t>
            </w:r>
          </w:p>
        </w:tc>
        <w:tc>
          <w:tcPr>
            <w:tcW w:w="580" w:type="pct"/>
            <w:gridSpan w:val="3"/>
            <w:shd w:val="clear" w:color="000000" w:fill="A5A5A5"/>
            <w:vAlign w:val="center"/>
            <w:hideMark/>
          </w:tcPr>
          <w:p w14:paraId="07FC3778"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c>
          <w:tcPr>
            <w:tcW w:w="435" w:type="pct"/>
            <w:gridSpan w:val="4"/>
            <w:shd w:val="clear" w:color="auto" w:fill="auto"/>
            <w:vAlign w:val="center"/>
            <w:hideMark/>
          </w:tcPr>
          <w:p w14:paraId="71E8BC0D" w14:textId="77777777" w:rsidR="001B4C6A" w:rsidRPr="001B4C6A" w:rsidRDefault="001B4C6A" w:rsidP="001B4C6A">
            <w:pPr>
              <w:spacing w:before="0" w:line="240" w:lineRule="auto"/>
              <w:rPr>
                <w:rFonts w:eastAsia="Times New Roman"/>
                <w:strike/>
                <w:color w:val="00B050"/>
                <w:szCs w:val="22"/>
                <w:lang w:eastAsia="pl-PL"/>
              </w:rPr>
            </w:pPr>
            <w:r w:rsidRPr="001B4C6A">
              <w:rPr>
                <w:rFonts w:eastAsia="Times New Roman"/>
                <w:strike/>
                <w:color w:val="00B050"/>
                <w:szCs w:val="22"/>
                <w:lang w:eastAsia="pl-PL"/>
              </w:rPr>
              <w:t>1569302,38</w:t>
            </w:r>
          </w:p>
          <w:p w14:paraId="0883272D"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FF0000"/>
                <w:lang w:eastAsia="pl-PL"/>
              </w:rPr>
              <w:t>1558350,44</w:t>
            </w:r>
          </w:p>
        </w:tc>
        <w:tc>
          <w:tcPr>
            <w:tcW w:w="531" w:type="pct"/>
            <w:gridSpan w:val="2"/>
            <w:shd w:val="clear" w:color="000000" w:fill="A5A5A5"/>
            <w:vAlign w:val="center"/>
            <w:hideMark/>
          </w:tcPr>
          <w:p w14:paraId="2A82A4EB"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w:t>
            </w:r>
          </w:p>
        </w:tc>
        <w:tc>
          <w:tcPr>
            <w:tcW w:w="434" w:type="pct"/>
            <w:shd w:val="clear" w:color="auto" w:fill="auto"/>
            <w:vAlign w:val="center"/>
            <w:hideMark/>
          </w:tcPr>
          <w:p w14:paraId="70FD8E5B" w14:textId="77777777" w:rsidR="001B4C6A" w:rsidRPr="001B4C6A" w:rsidRDefault="001B4C6A" w:rsidP="001B4C6A">
            <w:pPr>
              <w:spacing w:before="0" w:line="240" w:lineRule="auto"/>
              <w:rPr>
                <w:rFonts w:eastAsia="Times New Roman"/>
                <w:color w:val="00B050"/>
                <w:lang w:eastAsia="pl-PL"/>
              </w:rPr>
            </w:pPr>
            <w:r w:rsidRPr="001B4C6A">
              <w:rPr>
                <w:rFonts w:eastAsia="Times New Roman"/>
                <w:color w:val="00B050"/>
                <w:szCs w:val="22"/>
                <w:lang w:eastAsia="pl-PL"/>
              </w:rPr>
              <w:t>964200,29</w:t>
            </w:r>
          </w:p>
          <w:p w14:paraId="4A4B21BC" w14:textId="77777777" w:rsidR="001B4C6A" w:rsidRPr="001B4C6A" w:rsidRDefault="001B4C6A" w:rsidP="001B4C6A">
            <w:pPr>
              <w:spacing w:before="0" w:line="240" w:lineRule="auto"/>
              <w:jc w:val="center"/>
              <w:rPr>
                <w:rFonts w:eastAsia="Times New Roman"/>
                <w:strike/>
                <w:lang w:eastAsia="pl-PL"/>
              </w:rPr>
            </w:pPr>
          </w:p>
        </w:tc>
        <w:tc>
          <w:tcPr>
            <w:tcW w:w="485" w:type="pct"/>
            <w:gridSpan w:val="3"/>
            <w:shd w:val="clear" w:color="000000" w:fill="A5A5A5"/>
            <w:vAlign w:val="center"/>
            <w:hideMark/>
          </w:tcPr>
          <w:p w14:paraId="3F59F9B2" w14:textId="77777777" w:rsidR="001B4C6A" w:rsidRPr="001B4C6A" w:rsidRDefault="001B4C6A" w:rsidP="001B4C6A">
            <w:pPr>
              <w:spacing w:before="0" w:line="240" w:lineRule="auto"/>
              <w:jc w:val="center"/>
              <w:rPr>
                <w:rFonts w:eastAsia="Times New Roman"/>
                <w:lang w:eastAsia="pl-PL"/>
              </w:rPr>
            </w:pPr>
            <w:r w:rsidRPr="001B4C6A">
              <w:rPr>
                <w:rFonts w:eastAsia="Times New Roman"/>
                <w:szCs w:val="22"/>
                <w:lang w:eastAsia="pl-PL"/>
              </w:rPr>
              <w:t> </w:t>
            </w:r>
          </w:p>
        </w:tc>
        <w:tc>
          <w:tcPr>
            <w:tcW w:w="388" w:type="pct"/>
            <w:gridSpan w:val="2"/>
            <w:shd w:val="clear" w:color="auto" w:fill="auto"/>
            <w:vAlign w:val="center"/>
            <w:hideMark/>
          </w:tcPr>
          <w:p w14:paraId="79CCF7AE" w14:textId="77777777" w:rsidR="001B4C6A" w:rsidRPr="001B4C6A" w:rsidRDefault="001B4C6A" w:rsidP="001B4C6A">
            <w:pPr>
              <w:spacing w:before="0" w:line="240" w:lineRule="auto"/>
              <w:rPr>
                <w:rFonts w:eastAsia="Times New Roman"/>
                <w:strike/>
                <w:color w:val="FF0000"/>
                <w:lang w:eastAsia="pl-PL"/>
              </w:rPr>
            </w:pPr>
            <w:r w:rsidRPr="001B4C6A">
              <w:rPr>
                <w:rFonts w:eastAsia="Times New Roman"/>
                <w:strike/>
                <w:color w:val="FF0000"/>
                <w:szCs w:val="22"/>
                <w:lang w:eastAsia="pl-PL"/>
              </w:rPr>
              <w:t xml:space="preserve"> </w:t>
            </w:r>
          </w:p>
          <w:p w14:paraId="4746BC21" w14:textId="77777777" w:rsidR="001B4C6A" w:rsidRPr="001B4C6A" w:rsidRDefault="001B4C6A" w:rsidP="001B4C6A">
            <w:pPr>
              <w:spacing w:before="0" w:line="240" w:lineRule="auto"/>
              <w:jc w:val="center"/>
              <w:rPr>
                <w:rFonts w:eastAsia="Times New Roman"/>
                <w:strike/>
                <w:color w:val="00B050"/>
                <w:szCs w:val="22"/>
                <w:lang w:eastAsia="pl-PL"/>
              </w:rPr>
            </w:pPr>
            <w:r w:rsidRPr="001B4C6A">
              <w:rPr>
                <w:rFonts w:eastAsia="Times New Roman"/>
                <w:strike/>
                <w:color w:val="00B050"/>
                <w:szCs w:val="22"/>
                <w:lang w:eastAsia="pl-PL"/>
              </w:rPr>
              <w:t>1944883,31</w:t>
            </w:r>
          </w:p>
          <w:p w14:paraId="7FAC29CE"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1879825,25</w:t>
            </w:r>
          </w:p>
          <w:p w14:paraId="0ACCD2A7" w14:textId="77777777" w:rsidR="001B4C6A" w:rsidRPr="001B4C6A" w:rsidRDefault="001B4C6A" w:rsidP="001B4C6A">
            <w:pPr>
              <w:spacing w:before="0" w:line="240" w:lineRule="auto"/>
              <w:jc w:val="center"/>
              <w:rPr>
                <w:rFonts w:eastAsia="Times New Roman"/>
                <w:strike/>
                <w:color w:val="FF0000"/>
                <w:lang w:eastAsia="pl-PL"/>
              </w:rPr>
            </w:pPr>
          </w:p>
        </w:tc>
        <w:tc>
          <w:tcPr>
            <w:tcW w:w="242" w:type="pct"/>
            <w:shd w:val="clear" w:color="000000" w:fill="A5A5A5"/>
            <w:vAlign w:val="center"/>
            <w:hideMark/>
          </w:tcPr>
          <w:p w14:paraId="6EBA0C3C"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szCs w:val="22"/>
                <w:lang w:eastAsia="pl-PL"/>
              </w:rPr>
              <w:t> </w:t>
            </w:r>
          </w:p>
        </w:tc>
        <w:tc>
          <w:tcPr>
            <w:tcW w:w="398" w:type="pct"/>
            <w:gridSpan w:val="2"/>
            <w:shd w:val="clear" w:color="auto" w:fill="auto"/>
            <w:vAlign w:val="center"/>
            <w:hideMark/>
          </w:tcPr>
          <w:p w14:paraId="72744325" w14:textId="77777777" w:rsidR="001B4C6A" w:rsidRPr="001B4C6A" w:rsidRDefault="001B4C6A" w:rsidP="001B4C6A">
            <w:pPr>
              <w:spacing w:before="0" w:line="240" w:lineRule="auto"/>
              <w:rPr>
                <w:rFonts w:eastAsia="Times New Roman"/>
                <w:strike/>
                <w:color w:val="FF0000"/>
                <w:lang w:eastAsia="pl-PL"/>
              </w:rPr>
            </w:pPr>
          </w:p>
          <w:p w14:paraId="7140CB43" w14:textId="77777777" w:rsidR="001B4C6A" w:rsidRPr="001B4C6A" w:rsidRDefault="001B4C6A" w:rsidP="001B4C6A">
            <w:pPr>
              <w:spacing w:before="0" w:line="240" w:lineRule="auto"/>
              <w:jc w:val="center"/>
              <w:rPr>
                <w:rFonts w:eastAsia="Times New Roman"/>
                <w:strike/>
                <w:color w:val="00B050"/>
                <w:lang w:eastAsia="pl-PL"/>
              </w:rPr>
            </w:pPr>
            <w:r w:rsidRPr="001B4C6A">
              <w:rPr>
                <w:rFonts w:eastAsia="Times New Roman"/>
                <w:strike/>
                <w:color w:val="00B050"/>
                <w:lang w:eastAsia="pl-PL"/>
              </w:rPr>
              <w:t>4478376</w:t>
            </w:r>
          </w:p>
          <w:p w14:paraId="5DC2CE09" w14:textId="77777777" w:rsidR="001B4C6A" w:rsidRPr="001B4C6A" w:rsidRDefault="001B4C6A" w:rsidP="001B4C6A">
            <w:pPr>
              <w:spacing w:before="0" w:line="240" w:lineRule="auto"/>
              <w:jc w:val="center"/>
              <w:rPr>
                <w:rFonts w:eastAsia="Times New Roman"/>
                <w:color w:val="FF0000"/>
                <w:lang w:eastAsia="pl-PL"/>
              </w:rPr>
            </w:pPr>
            <w:r w:rsidRPr="001B4C6A">
              <w:rPr>
                <w:rFonts w:eastAsia="Times New Roman"/>
                <w:color w:val="FF0000"/>
                <w:lang w:eastAsia="pl-PL"/>
              </w:rPr>
              <w:t>4402375,98</w:t>
            </w:r>
          </w:p>
        </w:tc>
        <w:tc>
          <w:tcPr>
            <w:tcW w:w="266" w:type="pct"/>
            <w:shd w:val="clear" w:color="000000" w:fill="A5A5A5"/>
            <w:vAlign w:val="center"/>
            <w:hideMark/>
          </w:tcPr>
          <w:p w14:paraId="1567237C"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w:t>
            </w:r>
          </w:p>
        </w:tc>
      </w:tr>
      <w:tr w:rsidR="001B4C6A" w:rsidRPr="001B4C6A" w14:paraId="3213F2FF" w14:textId="77777777" w:rsidTr="00572B42">
        <w:trPr>
          <w:trHeight w:val="2388"/>
        </w:trPr>
        <w:tc>
          <w:tcPr>
            <w:tcW w:w="4734" w:type="pct"/>
            <w:gridSpan w:val="25"/>
            <w:shd w:val="clear" w:color="000000" w:fill="D99795"/>
            <w:vAlign w:val="center"/>
            <w:hideMark/>
          </w:tcPr>
          <w:p w14:paraId="2E29F95F"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lastRenderedPageBreak/>
              <w:t>Razem planowane wsparcie na przedsięwzięcia dedykowane tworzeniu i utrzymaniu</w:t>
            </w:r>
          </w:p>
          <w:p w14:paraId="1B509086"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xml:space="preserve"> miejsc pracy w ramach poddziałania Realizacja LSR PROW</w:t>
            </w:r>
          </w:p>
        </w:tc>
        <w:tc>
          <w:tcPr>
            <w:tcW w:w="266" w:type="pct"/>
            <w:shd w:val="clear" w:color="000000" w:fill="D99795"/>
            <w:vAlign w:val="center"/>
            <w:hideMark/>
          </w:tcPr>
          <w:p w14:paraId="7CC52471" w14:textId="77777777" w:rsidR="001B4C6A" w:rsidRPr="001B4C6A" w:rsidRDefault="001B4C6A" w:rsidP="001B4C6A">
            <w:pPr>
              <w:spacing w:before="0" w:line="240" w:lineRule="auto"/>
              <w:jc w:val="center"/>
              <w:rPr>
                <w:rFonts w:eastAsia="Times New Roman"/>
                <w:color w:val="000000"/>
                <w:lang w:eastAsia="pl-PL"/>
              </w:rPr>
            </w:pPr>
            <w:r w:rsidRPr="001B4C6A">
              <w:rPr>
                <w:rFonts w:eastAsia="Times New Roman"/>
                <w:color w:val="000000"/>
                <w:szCs w:val="22"/>
                <w:lang w:eastAsia="pl-PL"/>
              </w:rPr>
              <w:t>% budżetu poddziałania</w:t>
            </w:r>
            <w:r w:rsidRPr="001B4C6A">
              <w:rPr>
                <w:rFonts w:eastAsia="Times New Roman"/>
                <w:color w:val="000000"/>
                <w:szCs w:val="22"/>
                <w:lang w:eastAsia="pl-PL"/>
              </w:rPr>
              <w:br/>
              <w:t>Realizacja LSR 19.2 PROW</w:t>
            </w:r>
          </w:p>
        </w:tc>
      </w:tr>
      <w:tr w:rsidR="001B4C6A" w:rsidRPr="001B4C6A" w14:paraId="01F56CBD" w14:textId="77777777" w:rsidTr="00572B42">
        <w:trPr>
          <w:trHeight w:val="96"/>
        </w:trPr>
        <w:tc>
          <w:tcPr>
            <w:tcW w:w="4336" w:type="pct"/>
            <w:gridSpan w:val="23"/>
            <w:shd w:val="clear" w:color="000000" w:fill="A5A5A5"/>
            <w:vAlign w:val="center"/>
            <w:hideMark/>
          </w:tcPr>
          <w:p w14:paraId="425DE280" w14:textId="77777777" w:rsidR="001B4C6A" w:rsidRPr="001B4C6A" w:rsidRDefault="001B4C6A" w:rsidP="001B4C6A">
            <w:pPr>
              <w:spacing w:before="0" w:line="240" w:lineRule="auto"/>
              <w:jc w:val="center"/>
              <w:rPr>
                <w:rFonts w:eastAsia="Times New Roman"/>
                <w:color w:val="00B050"/>
                <w:lang w:eastAsia="pl-PL"/>
              </w:rPr>
            </w:pPr>
            <w:r w:rsidRPr="001B4C6A">
              <w:rPr>
                <w:rFonts w:eastAsia="Times New Roman"/>
                <w:color w:val="00B050"/>
                <w:szCs w:val="22"/>
                <w:lang w:eastAsia="pl-PL"/>
              </w:rPr>
              <w:t> </w:t>
            </w:r>
          </w:p>
        </w:tc>
        <w:tc>
          <w:tcPr>
            <w:tcW w:w="398" w:type="pct"/>
            <w:gridSpan w:val="2"/>
            <w:shd w:val="clear" w:color="auto" w:fill="auto"/>
            <w:vAlign w:val="center"/>
            <w:hideMark/>
          </w:tcPr>
          <w:p w14:paraId="26C71561" w14:textId="77777777" w:rsidR="001B4C6A" w:rsidRPr="001B4C6A" w:rsidRDefault="001B4C6A" w:rsidP="001B4C6A">
            <w:pPr>
              <w:spacing w:before="0" w:line="240" w:lineRule="auto"/>
              <w:rPr>
                <w:rFonts w:eastAsia="Times New Roman"/>
                <w:strike/>
                <w:color w:val="00B050"/>
                <w:lang w:eastAsia="pl-PL"/>
              </w:rPr>
            </w:pPr>
            <w:r w:rsidRPr="001B4C6A">
              <w:rPr>
                <w:rFonts w:eastAsia="Times New Roman"/>
                <w:strike/>
                <w:color w:val="00B050"/>
                <w:lang w:eastAsia="pl-PL"/>
              </w:rPr>
              <w:t>1942566,76</w:t>
            </w:r>
          </w:p>
          <w:p w14:paraId="3E8BEBA7" w14:textId="77777777" w:rsidR="001B4C6A" w:rsidRPr="001B4C6A" w:rsidRDefault="001B4C6A" w:rsidP="001B4C6A">
            <w:pPr>
              <w:spacing w:before="0" w:line="240" w:lineRule="auto"/>
              <w:rPr>
                <w:rFonts w:eastAsia="Times New Roman"/>
                <w:color w:val="FF0000"/>
                <w:lang w:eastAsia="pl-PL"/>
              </w:rPr>
            </w:pPr>
            <w:r w:rsidRPr="001B4C6A">
              <w:rPr>
                <w:rFonts w:eastAsia="Times New Roman"/>
                <w:color w:val="FF0000"/>
                <w:lang w:eastAsia="pl-PL"/>
              </w:rPr>
              <w:t>1621900,01</w:t>
            </w:r>
          </w:p>
          <w:p w14:paraId="18DC2F1A" w14:textId="77777777" w:rsidR="001B4C6A" w:rsidRPr="001B4C6A" w:rsidRDefault="001B4C6A" w:rsidP="001B4C6A">
            <w:pPr>
              <w:spacing w:before="0" w:line="240" w:lineRule="auto"/>
              <w:rPr>
                <w:rFonts w:eastAsia="Times New Roman"/>
                <w:strike/>
                <w:color w:val="00B050"/>
                <w:lang w:eastAsia="pl-PL"/>
              </w:rPr>
            </w:pPr>
          </w:p>
        </w:tc>
        <w:tc>
          <w:tcPr>
            <w:tcW w:w="266" w:type="pct"/>
            <w:shd w:val="clear" w:color="auto" w:fill="auto"/>
            <w:vAlign w:val="bottom"/>
            <w:hideMark/>
          </w:tcPr>
          <w:p w14:paraId="5207AC38" w14:textId="77777777" w:rsidR="001B4C6A" w:rsidRPr="001B4C6A" w:rsidRDefault="001B4C6A" w:rsidP="001B4C6A">
            <w:pPr>
              <w:spacing w:before="0" w:line="240" w:lineRule="auto"/>
              <w:rPr>
                <w:rFonts w:eastAsia="Times New Roman"/>
                <w:strike/>
                <w:color w:val="00B050"/>
                <w:szCs w:val="22"/>
                <w:lang w:eastAsia="pl-PL"/>
              </w:rPr>
            </w:pPr>
            <w:r w:rsidRPr="001B4C6A">
              <w:rPr>
                <w:rFonts w:eastAsia="Times New Roman"/>
                <w:strike/>
                <w:color w:val="00B050"/>
                <w:szCs w:val="22"/>
                <w:lang w:eastAsia="pl-PL"/>
              </w:rPr>
              <w:t>50,00%</w:t>
            </w:r>
          </w:p>
          <w:p w14:paraId="0B66CDE4" w14:textId="77777777" w:rsidR="001B4C6A" w:rsidRPr="001B4C6A" w:rsidRDefault="001B4C6A" w:rsidP="001B4C6A">
            <w:pPr>
              <w:spacing w:before="0" w:line="240" w:lineRule="auto"/>
              <w:rPr>
                <w:rFonts w:eastAsia="Times New Roman"/>
                <w:lang w:eastAsia="pl-PL"/>
              </w:rPr>
            </w:pPr>
            <w:r w:rsidRPr="001B4C6A">
              <w:rPr>
                <w:rFonts w:eastAsia="Times New Roman"/>
                <w:color w:val="FF0000"/>
                <w:szCs w:val="22"/>
                <w:lang w:eastAsia="pl-PL"/>
              </w:rPr>
              <w:t>39,33 %</w:t>
            </w:r>
          </w:p>
        </w:tc>
      </w:tr>
    </w:tbl>
    <w:p w14:paraId="3F593805" w14:textId="77777777" w:rsidR="001B4C6A" w:rsidRPr="001B4C6A" w:rsidRDefault="001B4C6A" w:rsidP="001B4C6A">
      <w:pPr>
        <w:rPr>
          <w:color w:val="00B0F0"/>
        </w:rPr>
      </w:pPr>
    </w:p>
    <w:p w14:paraId="3C338AC1" w14:textId="77777777" w:rsidR="00A13C7D" w:rsidRDefault="00A13C7D" w:rsidP="006E0AD6">
      <w:pPr>
        <w:pStyle w:val="Nagwek2"/>
        <w:sectPr w:rsidR="00A13C7D" w:rsidSect="00382250">
          <w:pgSz w:w="16838" w:h="11906" w:orient="landscape"/>
          <w:pgMar w:top="624" w:right="624" w:bottom="624" w:left="624" w:header="709" w:footer="709" w:gutter="0"/>
          <w:cols w:space="708"/>
          <w:titlePg/>
          <w:docGrid w:linePitch="360"/>
        </w:sectPr>
      </w:pPr>
    </w:p>
    <w:p w14:paraId="205EE136" w14:textId="77777777" w:rsidR="00A75C18" w:rsidRPr="00530ECD" w:rsidRDefault="00A75C18" w:rsidP="006E0AD6">
      <w:pPr>
        <w:pStyle w:val="Nagwek2"/>
      </w:pPr>
      <w:r w:rsidRPr="00530ECD">
        <w:lastRenderedPageBreak/>
        <w:t>Załącznik 4 - Budżet LSR w podziale na poszczególne fundusze EFSI i zakresy wsparcia</w:t>
      </w:r>
      <w:bookmarkEnd w:id="64"/>
    </w:p>
    <w:p w14:paraId="72F298F3" w14:textId="3F69CE37" w:rsidR="00673C52" w:rsidRDefault="00673C52" w:rsidP="00673C52">
      <w:pPr>
        <w:spacing w:after="120"/>
      </w:pPr>
      <w:r w:rsidRPr="00673C52">
        <w:t xml:space="preserve">LSR będzie strategią </w:t>
      </w:r>
      <w:r>
        <w:t>jednofunduszową finansowaną z EFRROW w łącznej kwocie</w:t>
      </w:r>
      <w:r w:rsidR="003B5996">
        <w:t xml:space="preserve"> </w:t>
      </w:r>
      <w:r w:rsidR="00E57C0C" w:rsidRPr="003B5996">
        <w:t>5110260</w:t>
      </w:r>
      <w:r w:rsidR="00D84C14">
        <w:t xml:space="preserve"> EURO</w:t>
      </w:r>
      <w:r w:rsidR="00AF3669" w:rsidRPr="00D84C14">
        <w:t>.</w:t>
      </w:r>
      <w:r w:rsidR="008F0474">
        <w:rPr>
          <w:strike/>
          <w:color w:val="FF0000"/>
        </w:rPr>
        <w:br/>
      </w:r>
      <w:r>
        <w:t xml:space="preserve">Na </w:t>
      </w:r>
      <w:r w:rsidR="008F0474">
        <w:t xml:space="preserve"> </w:t>
      </w:r>
      <w:r>
        <w:t>realizację LSR (art. 35 ust. 1 lit. b rozporządzenia nr 1303/2013) przez</w:t>
      </w:r>
      <w:r w:rsidR="00AF3669">
        <w:t>naczonych zostanie łączna kwota</w:t>
      </w:r>
      <w:r w:rsidRPr="00673C52">
        <w:t xml:space="preserve"> </w:t>
      </w:r>
      <w:r w:rsidR="00D84C14" w:rsidRPr="003B5996">
        <w:t>4123000</w:t>
      </w:r>
      <w:r w:rsidR="00D84C14" w:rsidRPr="00C409E5">
        <w:rPr>
          <w:color w:val="FF0000"/>
        </w:rPr>
        <w:t xml:space="preserve"> </w:t>
      </w:r>
      <w:r w:rsidR="00D84C14">
        <w:t>EURO</w:t>
      </w:r>
      <w:r>
        <w:t xml:space="preserve">. Na Współpracę EFRROW (art. 35 ust. 1 lit. c rozporządzenia nr 1303/2013) przeznaczona zostanie kwota </w:t>
      </w:r>
      <w:r w:rsidR="00E57C0C">
        <w:t>7,</w:t>
      </w:r>
      <w:r>
        <w:t xml:space="preserve">5% środków na realizację LSR w kwocie </w:t>
      </w:r>
      <w:r w:rsidR="00E57C0C" w:rsidRPr="003B5996">
        <w:t>226</w:t>
      </w:r>
      <w:r w:rsidR="00D84C14" w:rsidRPr="003B5996">
        <w:t xml:space="preserve"> 000 </w:t>
      </w:r>
      <w:r w:rsidR="00D84C14">
        <w:t>EURO</w:t>
      </w:r>
      <w:r>
        <w:t>, na etapie wyboru LSR LGD ubiega</w:t>
      </w:r>
      <w:r w:rsidR="008F0474" w:rsidRPr="00AF3669">
        <w:t>ła</w:t>
      </w:r>
      <w:r w:rsidRPr="00AF3669">
        <w:t xml:space="preserve"> </w:t>
      </w:r>
      <w:r>
        <w:t>się jednak o</w:t>
      </w:r>
      <w:r w:rsidRPr="00AF3669">
        <w:t xml:space="preserve"> 2</w:t>
      </w:r>
      <w:r w:rsidR="00AF3669" w:rsidRPr="00AF3669">
        <w:t xml:space="preserve"> </w:t>
      </w:r>
      <w:r w:rsidRPr="00AF3669">
        <w:t>%</w:t>
      </w:r>
      <w:r w:rsidR="00AF3669" w:rsidRPr="00AF3669">
        <w:t xml:space="preserve"> </w:t>
      </w:r>
      <w:r w:rsidR="00E57C0C">
        <w:t>a po aktualizacji LSR do 7,</w:t>
      </w:r>
      <w:r w:rsidR="008E009E" w:rsidRPr="00AF3669">
        <w:t>5</w:t>
      </w:r>
      <w:r w:rsidR="008F0474" w:rsidRPr="00AF3669">
        <w:t>%</w:t>
      </w:r>
      <w:r w:rsidR="008E009E" w:rsidRPr="008E009E">
        <w:rPr>
          <w:color w:val="FF0000"/>
        </w:rPr>
        <w:t xml:space="preserve"> </w:t>
      </w:r>
      <w:r>
        <w:t xml:space="preserve">dostępnych środków </w:t>
      </w:r>
      <w:r w:rsidR="00AF3669">
        <w:t>na projekty współpracy w kwocie</w:t>
      </w:r>
      <w:r w:rsidR="00AF3669">
        <w:rPr>
          <w:color w:val="FF0000"/>
        </w:rPr>
        <w:t xml:space="preserve"> </w:t>
      </w:r>
      <w:r w:rsidR="00E57C0C" w:rsidRPr="003B5996">
        <w:t>226</w:t>
      </w:r>
      <w:r w:rsidR="00D84C14" w:rsidRPr="003B5996">
        <w:t xml:space="preserve"> 000 </w:t>
      </w:r>
      <w:r w:rsidR="00D84C14">
        <w:t>EURO.</w:t>
      </w:r>
      <w:r w:rsidR="008E009E" w:rsidRPr="00AF3669">
        <w:t xml:space="preserve"> </w:t>
      </w:r>
      <w:r w:rsidRPr="00AF3669">
        <w:t xml:space="preserve"> </w:t>
      </w:r>
      <w:r>
        <w:t>Koszty bieżące (art. 35 ust. 1 lit. d rozporządzenia nr 1303/2013)</w:t>
      </w:r>
      <w:r w:rsidR="00DF5D12">
        <w:rPr>
          <w:color w:val="FF0000"/>
        </w:rPr>
        <w:t xml:space="preserve"> </w:t>
      </w:r>
      <w:r w:rsidR="00DF5D12" w:rsidRPr="003B5996">
        <w:t>728</w:t>
      </w:r>
      <w:r w:rsidR="001628B0" w:rsidRPr="003B5996">
        <w:t>1</w:t>
      </w:r>
      <w:r w:rsidR="00DF5D12" w:rsidRPr="003B5996">
        <w:t>35</w:t>
      </w:r>
      <w:r w:rsidR="00D84C14">
        <w:t xml:space="preserve"> EURO</w:t>
      </w:r>
      <w:r>
        <w:t xml:space="preserve">, Aktywizacja (art. 35 ust. 1 lit. e rozporządzenia nr 1303/2013) </w:t>
      </w:r>
      <w:r w:rsidR="009C336A">
        <w:t> </w:t>
      </w:r>
      <w:r w:rsidR="00DF5D12" w:rsidRPr="003B5996">
        <w:t>33125</w:t>
      </w:r>
      <w:r w:rsidR="00DF5D12">
        <w:rPr>
          <w:color w:val="FF0000"/>
        </w:rPr>
        <w:t xml:space="preserve"> </w:t>
      </w:r>
      <w:r w:rsidR="00D84C14" w:rsidRPr="00C409E5">
        <w:rPr>
          <w:color w:val="FF0000"/>
        </w:rPr>
        <w:t xml:space="preserve"> </w:t>
      </w:r>
      <w:r w:rsidR="00D84C14">
        <w:t>EURO</w:t>
      </w:r>
      <w:r w:rsidR="009C336A">
        <w:t xml:space="preserve"> </w:t>
      </w:r>
      <w:r>
        <w:t>zł (tabela):</w:t>
      </w:r>
    </w:p>
    <w:p w14:paraId="5FE2954A" w14:textId="77777777" w:rsidR="00673C52" w:rsidRPr="00673C52" w:rsidRDefault="00673C52" w:rsidP="00673C52">
      <w:pPr>
        <w:pStyle w:val="Legenda"/>
        <w:jc w:val="center"/>
        <w:rPr>
          <w:sz w:val="18"/>
        </w:rPr>
      </w:pPr>
      <w:r w:rsidRPr="00673C52">
        <w:rPr>
          <w:sz w:val="18"/>
        </w:rPr>
        <w:t xml:space="preserve">Tabela </w:t>
      </w:r>
      <w:r w:rsidR="00870569" w:rsidRPr="00673C52">
        <w:rPr>
          <w:sz w:val="18"/>
        </w:rPr>
        <w:fldChar w:fldCharType="begin"/>
      </w:r>
      <w:r w:rsidRPr="00673C52">
        <w:rPr>
          <w:sz w:val="18"/>
        </w:rPr>
        <w:instrText xml:space="preserve"> SEQ Tabela \* ARABIC </w:instrText>
      </w:r>
      <w:r w:rsidR="00870569" w:rsidRPr="00673C52">
        <w:rPr>
          <w:sz w:val="18"/>
        </w:rPr>
        <w:fldChar w:fldCharType="separate"/>
      </w:r>
      <w:r w:rsidR="00B52B78">
        <w:rPr>
          <w:noProof/>
          <w:sz w:val="18"/>
        </w:rPr>
        <w:t>10</w:t>
      </w:r>
      <w:r w:rsidR="00870569" w:rsidRPr="00673C52">
        <w:rPr>
          <w:sz w:val="18"/>
        </w:rPr>
        <w:fldChar w:fldCharType="end"/>
      </w:r>
      <w:r w:rsidRPr="00673C52">
        <w:rPr>
          <w:sz w:val="18"/>
        </w:rPr>
        <w:t xml:space="preserve"> PLANOWANY BUDŻET LSR NA POSZCZEGÓLNE ZAKRESY WSPARCIA</w:t>
      </w:r>
    </w:p>
    <w:tbl>
      <w:tblPr>
        <w:tblW w:w="0" w:type="auto"/>
        <w:tblCellMar>
          <w:left w:w="0" w:type="dxa"/>
          <w:right w:w="0" w:type="dxa"/>
        </w:tblCellMar>
        <w:tblLook w:val="04A0" w:firstRow="1" w:lastRow="0" w:firstColumn="1" w:lastColumn="0" w:noHBand="0" w:noVBand="1"/>
      </w:tblPr>
      <w:tblGrid>
        <w:gridCol w:w="2628"/>
        <w:gridCol w:w="1233"/>
        <w:gridCol w:w="1020"/>
        <w:gridCol w:w="1126"/>
        <w:gridCol w:w="1402"/>
        <w:gridCol w:w="1408"/>
        <w:gridCol w:w="1821"/>
      </w:tblGrid>
      <w:tr w:rsidR="00673C52" w:rsidRPr="00673C52" w14:paraId="1DBAC635" w14:textId="77777777" w:rsidTr="00DA7C54">
        <w:trPr>
          <w:trHeight w:val="70"/>
        </w:trPr>
        <w:tc>
          <w:tcPr>
            <w:tcW w:w="2657" w:type="dxa"/>
            <w:vMerge w:val="restar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hideMark/>
          </w:tcPr>
          <w:p w14:paraId="12863132" w14:textId="77777777" w:rsidR="00673C52" w:rsidRPr="00673C52" w:rsidRDefault="00673C52" w:rsidP="00DA7C54">
            <w:pPr>
              <w:spacing w:before="60" w:line="276" w:lineRule="auto"/>
              <w:jc w:val="center"/>
              <w:rPr>
                <w:b/>
                <w:bCs/>
                <w:color w:val="000000"/>
                <w:szCs w:val="22"/>
                <w:lang w:val="en-US"/>
              </w:rPr>
            </w:pPr>
            <w:r w:rsidRPr="00673C52">
              <w:rPr>
                <w:b/>
                <w:bCs/>
                <w:szCs w:val="22"/>
              </w:rPr>
              <w:t>Zakres wsparcia</w:t>
            </w:r>
          </w:p>
        </w:tc>
        <w:tc>
          <w:tcPr>
            <w:tcW w:w="8083" w:type="dxa"/>
            <w:gridSpan w:val="6"/>
            <w:tcBorders>
              <w:top w:val="single" w:sz="8" w:space="0" w:color="auto"/>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411A0190" w14:textId="77777777" w:rsidR="00673C52" w:rsidRPr="00673C52" w:rsidRDefault="00F35D79" w:rsidP="00DA7C54">
            <w:pPr>
              <w:spacing w:before="60" w:line="276" w:lineRule="auto"/>
              <w:jc w:val="center"/>
              <w:rPr>
                <w:b/>
                <w:bCs/>
                <w:color w:val="000000"/>
                <w:szCs w:val="22"/>
                <w:lang w:val="en-US"/>
              </w:rPr>
            </w:pPr>
            <w:r>
              <w:rPr>
                <w:b/>
                <w:bCs/>
                <w:szCs w:val="22"/>
              </w:rPr>
              <w:t>Wsparcie finansowe (EURO</w:t>
            </w:r>
            <w:r w:rsidR="00673C52" w:rsidRPr="00673C52">
              <w:rPr>
                <w:b/>
                <w:bCs/>
                <w:szCs w:val="22"/>
              </w:rPr>
              <w:t>)</w:t>
            </w:r>
          </w:p>
        </w:tc>
      </w:tr>
      <w:tr w:rsidR="00673C52" w:rsidRPr="00673C52" w14:paraId="6E07ABD3" w14:textId="77777777" w:rsidTr="00DA7C54">
        <w:trPr>
          <w:trHeight w:val="6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152B161" w14:textId="77777777" w:rsidR="00673C52" w:rsidRPr="00673C52" w:rsidRDefault="00673C52" w:rsidP="00DA7C54">
            <w:pPr>
              <w:rPr>
                <w:b/>
                <w:bCs/>
                <w:color w:val="000000"/>
                <w:szCs w:val="22"/>
                <w:lang w:val="en-US"/>
              </w:rPr>
            </w:pPr>
          </w:p>
        </w:tc>
        <w:tc>
          <w:tcPr>
            <w:tcW w:w="1240" w:type="dxa"/>
            <w:vMerge w:val="restart"/>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7C6B8CB5" w14:textId="77777777" w:rsidR="00673C52" w:rsidRPr="00673C52" w:rsidRDefault="00673C52" w:rsidP="00DA7C54">
            <w:pPr>
              <w:spacing w:before="60" w:line="276" w:lineRule="auto"/>
              <w:jc w:val="center"/>
              <w:rPr>
                <w:b/>
                <w:bCs/>
                <w:color w:val="000000"/>
                <w:szCs w:val="22"/>
                <w:lang w:val="en-US"/>
              </w:rPr>
            </w:pPr>
            <w:r w:rsidRPr="00673C52">
              <w:rPr>
                <w:b/>
                <w:bCs/>
                <w:szCs w:val="22"/>
              </w:rPr>
              <w:t>PROW</w:t>
            </w:r>
          </w:p>
        </w:tc>
        <w:tc>
          <w:tcPr>
            <w:tcW w:w="2165" w:type="dxa"/>
            <w:gridSpan w:val="2"/>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4501FDFB" w14:textId="77777777" w:rsidR="00673C52" w:rsidRPr="00673C52" w:rsidRDefault="00673C52" w:rsidP="00DA7C54">
            <w:pPr>
              <w:spacing w:before="60" w:line="276" w:lineRule="auto"/>
              <w:jc w:val="center"/>
              <w:rPr>
                <w:b/>
                <w:bCs/>
                <w:color w:val="000000"/>
                <w:szCs w:val="22"/>
                <w:lang w:val="en-US"/>
              </w:rPr>
            </w:pPr>
            <w:r w:rsidRPr="00673C52">
              <w:rPr>
                <w:b/>
                <w:bCs/>
                <w:szCs w:val="22"/>
              </w:rPr>
              <w:t>RPO</w:t>
            </w:r>
          </w:p>
        </w:tc>
        <w:tc>
          <w:tcPr>
            <w:tcW w:w="1417" w:type="dxa"/>
            <w:vMerge w:val="restart"/>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78795455" w14:textId="77777777" w:rsidR="00673C52" w:rsidRPr="00673C52" w:rsidRDefault="00673C52" w:rsidP="00DA7C54">
            <w:pPr>
              <w:spacing w:before="60" w:line="276" w:lineRule="auto"/>
              <w:jc w:val="center"/>
              <w:rPr>
                <w:b/>
                <w:bCs/>
                <w:color w:val="000000"/>
                <w:szCs w:val="22"/>
                <w:lang w:val="en-US"/>
              </w:rPr>
            </w:pPr>
            <w:r w:rsidRPr="00673C52">
              <w:rPr>
                <w:b/>
                <w:bCs/>
                <w:szCs w:val="22"/>
              </w:rPr>
              <w:t>PO RYBY</w:t>
            </w:r>
          </w:p>
        </w:tc>
        <w:tc>
          <w:tcPr>
            <w:tcW w:w="1418" w:type="dxa"/>
            <w:vMerge w:val="restart"/>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61A52C06" w14:textId="77777777" w:rsidR="00673C52" w:rsidRPr="00673C52" w:rsidRDefault="00673C52" w:rsidP="00DA7C54">
            <w:pPr>
              <w:spacing w:before="60" w:line="276" w:lineRule="auto"/>
              <w:jc w:val="center"/>
              <w:rPr>
                <w:b/>
                <w:bCs/>
                <w:color w:val="000000"/>
                <w:szCs w:val="22"/>
                <w:lang w:val="en-US"/>
              </w:rPr>
            </w:pPr>
            <w:r w:rsidRPr="00673C52">
              <w:rPr>
                <w:b/>
                <w:bCs/>
                <w:szCs w:val="22"/>
              </w:rPr>
              <w:t>Fundusz wiodący</w:t>
            </w:r>
          </w:p>
        </w:tc>
        <w:tc>
          <w:tcPr>
            <w:tcW w:w="1843" w:type="dxa"/>
            <w:vMerge w:val="restart"/>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14:paraId="1896D8CB" w14:textId="77777777" w:rsidR="00673C52" w:rsidRPr="00673C52" w:rsidRDefault="00673C52" w:rsidP="00DA7C54">
            <w:pPr>
              <w:spacing w:before="60" w:line="276" w:lineRule="auto"/>
              <w:jc w:val="center"/>
              <w:rPr>
                <w:b/>
                <w:bCs/>
                <w:color w:val="000000"/>
                <w:szCs w:val="22"/>
                <w:lang w:val="en-US"/>
              </w:rPr>
            </w:pPr>
            <w:r w:rsidRPr="00673C52">
              <w:rPr>
                <w:b/>
                <w:bCs/>
                <w:szCs w:val="22"/>
              </w:rPr>
              <w:t>Razem EFSI</w:t>
            </w:r>
          </w:p>
        </w:tc>
      </w:tr>
      <w:tr w:rsidR="00310CD6" w:rsidRPr="00673C52" w14:paraId="05A6659D" w14:textId="77777777" w:rsidTr="00DA7C54">
        <w:trPr>
          <w:trHeight w:val="7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57B3D1" w14:textId="77777777" w:rsidR="00673C52" w:rsidRPr="00673C52" w:rsidRDefault="00673C52" w:rsidP="00DA7C54">
            <w:pPr>
              <w:rPr>
                <w:b/>
                <w:bCs/>
                <w:color w:val="000000"/>
                <w:szCs w:val="22"/>
                <w:lang w:val="en-US"/>
              </w:rPr>
            </w:pPr>
          </w:p>
        </w:tc>
        <w:tc>
          <w:tcPr>
            <w:tcW w:w="0" w:type="auto"/>
            <w:vMerge/>
            <w:tcBorders>
              <w:top w:val="nil"/>
              <w:left w:val="nil"/>
              <w:bottom w:val="single" w:sz="8" w:space="0" w:color="auto"/>
              <w:right w:val="single" w:sz="8" w:space="0" w:color="auto"/>
            </w:tcBorders>
            <w:vAlign w:val="center"/>
            <w:hideMark/>
          </w:tcPr>
          <w:p w14:paraId="3A9A1DA3" w14:textId="77777777" w:rsidR="00673C52" w:rsidRPr="00673C52" w:rsidRDefault="00673C52" w:rsidP="00DA7C54">
            <w:pPr>
              <w:rPr>
                <w:b/>
                <w:bCs/>
                <w:color w:val="000000"/>
                <w:szCs w:val="22"/>
                <w:lang w:val="en-US"/>
              </w:rPr>
            </w:pPr>
          </w:p>
        </w:tc>
        <w:tc>
          <w:tcPr>
            <w:tcW w:w="1031" w:type="dxa"/>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456FBF58" w14:textId="77777777" w:rsidR="00673C52" w:rsidRPr="00673C52" w:rsidRDefault="00673C52" w:rsidP="00DA7C54">
            <w:pPr>
              <w:spacing w:before="60" w:line="276" w:lineRule="auto"/>
              <w:jc w:val="center"/>
              <w:rPr>
                <w:b/>
                <w:bCs/>
                <w:color w:val="000000"/>
                <w:szCs w:val="22"/>
                <w:lang w:val="en-US"/>
              </w:rPr>
            </w:pPr>
            <w:r w:rsidRPr="00673C52">
              <w:rPr>
                <w:b/>
                <w:bCs/>
                <w:szCs w:val="22"/>
              </w:rPr>
              <w:t>EFS</w:t>
            </w:r>
          </w:p>
        </w:tc>
        <w:tc>
          <w:tcPr>
            <w:tcW w:w="1134" w:type="dxa"/>
            <w:tcBorders>
              <w:top w:val="nil"/>
              <w:left w:val="nil"/>
              <w:bottom w:val="single" w:sz="8" w:space="0" w:color="auto"/>
              <w:right w:val="single" w:sz="8" w:space="0" w:color="auto"/>
            </w:tcBorders>
            <w:shd w:val="clear" w:color="auto" w:fill="FFFF66"/>
            <w:tcMar>
              <w:top w:w="0" w:type="dxa"/>
              <w:left w:w="108" w:type="dxa"/>
              <w:bottom w:w="0" w:type="dxa"/>
              <w:right w:w="108" w:type="dxa"/>
            </w:tcMar>
            <w:vAlign w:val="center"/>
            <w:hideMark/>
          </w:tcPr>
          <w:p w14:paraId="6B0C7798" w14:textId="77777777" w:rsidR="00673C52" w:rsidRPr="00673C52" w:rsidRDefault="00673C52" w:rsidP="00DA7C54">
            <w:pPr>
              <w:spacing w:before="60" w:line="276" w:lineRule="auto"/>
              <w:jc w:val="center"/>
              <w:rPr>
                <w:b/>
                <w:bCs/>
                <w:color w:val="000000"/>
                <w:szCs w:val="22"/>
                <w:lang w:val="en-US"/>
              </w:rPr>
            </w:pPr>
            <w:r w:rsidRPr="00673C52">
              <w:rPr>
                <w:b/>
                <w:bCs/>
                <w:szCs w:val="22"/>
              </w:rPr>
              <w:t>EFRR</w:t>
            </w:r>
          </w:p>
        </w:tc>
        <w:tc>
          <w:tcPr>
            <w:tcW w:w="1417" w:type="dxa"/>
            <w:vMerge/>
            <w:tcBorders>
              <w:top w:val="nil"/>
              <w:left w:val="nil"/>
              <w:bottom w:val="single" w:sz="8" w:space="0" w:color="auto"/>
              <w:right w:val="single" w:sz="8" w:space="0" w:color="auto"/>
            </w:tcBorders>
            <w:vAlign w:val="center"/>
            <w:hideMark/>
          </w:tcPr>
          <w:p w14:paraId="5855003F" w14:textId="77777777" w:rsidR="00673C52" w:rsidRPr="00673C52" w:rsidRDefault="00673C52" w:rsidP="00DA7C54">
            <w:pPr>
              <w:rPr>
                <w:b/>
                <w:bCs/>
                <w:color w:val="000000"/>
                <w:szCs w:val="22"/>
                <w:lang w:val="en-US"/>
              </w:rPr>
            </w:pPr>
          </w:p>
        </w:tc>
        <w:tc>
          <w:tcPr>
            <w:tcW w:w="1418" w:type="dxa"/>
            <w:vMerge/>
            <w:tcBorders>
              <w:top w:val="nil"/>
              <w:left w:val="nil"/>
              <w:bottom w:val="single" w:sz="8" w:space="0" w:color="auto"/>
              <w:right w:val="single" w:sz="8" w:space="0" w:color="auto"/>
            </w:tcBorders>
            <w:vAlign w:val="center"/>
            <w:hideMark/>
          </w:tcPr>
          <w:p w14:paraId="4FF75ECE" w14:textId="77777777" w:rsidR="00673C52" w:rsidRPr="00673C52" w:rsidRDefault="00673C52" w:rsidP="00DA7C54">
            <w:pPr>
              <w:rPr>
                <w:b/>
                <w:bCs/>
                <w:color w:val="000000"/>
                <w:szCs w:val="22"/>
                <w:lang w:val="en-US"/>
              </w:rPr>
            </w:pPr>
          </w:p>
        </w:tc>
        <w:tc>
          <w:tcPr>
            <w:tcW w:w="1843" w:type="dxa"/>
            <w:vMerge/>
            <w:tcBorders>
              <w:top w:val="nil"/>
              <w:left w:val="nil"/>
              <w:bottom w:val="single" w:sz="8" w:space="0" w:color="auto"/>
              <w:right w:val="single" w:sz="8" w:space="0" w:color="auto"/>
            </w:tcBorders>
            <w:vAlign w:val="center"/>
            <w:hideMark/>
          </w:tcPr>
          <w:p w14:paraId="5FFCF095" w14:textId="77777777" w:rsidR="00673C52" w:rsidRPr="00673C52" w:rsidRDefault="00673C52" w:rsidP="00DA7C54">
            <w:pPr>
              <w:rPr>
                <w:b/>
                <w:bCs/>
                <w:color w:val="000000"/>
                <w:szCs w:val="22"/>
                <w:lang w:val="en-US"/>
              </w:rPr>
            </w:pPr>
          </w:p>
        </w:tc>
      </w:tr>
      <w:tr w:rsidR="00673C52" w:rsidRPr="00673C52" w14:paraId="443D84B2" w14:textId="77777777" w:rsidTr="00DA7C54">
        <w:tc>
          <w:tcPr>
            <w:tcW w:w="2657" w:type="dxa"/>
            <w:tcBorders>
              <w:top w:val="nil"/>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hideMark/>
          </w:tcPr>
          <w:p w14:paraId="5B94F793" w14:textId="77777777" w:rsidR="00673C52" w:rsidRPr="00673C52" w:rsidRDefault="00673C52" w:rsidP="00DA7C54">
            <w:pPr>
              <w:spacing w:before="60" w:line="276" w:lineRule="auto"/>
              <w:jc w:val="center"/>
              <w:rPr>
                <w:color w:val="000000"/>
                <w:szCs w:val="22"/>
              </w:rPr>
            </w:pPr>
            <w:r w:rsidRPr="00673C52">
              <w:rPr>
                <w:b/>
                <w:bCs/>
                <w:szCs w:val="22"/>
              </w:rPr>
              <w:t>Realizacja LSR</w:t>
            </w:r>
            <w:r w:rsidRPr="00673C52">
              <w:rPr>
                <w:szCs w:val="22"/>
              </w:rPr>
              <w:t xml:space="preserve"> (art. 35 ust. 1 lit. b rozporządzenia nr 1303/2013)</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6C620" w14:textId="77777777" w:rsidR="00673C52" w:rsidRPr="003B5996" w:rsidRDefault="00F35D79" w:rsidP="003B5996">
            <w:pPr>
              <w:spacing w:before="60" w:line="276" w:lineRule="auto"/>
              <w:jc w:val="center"/>
              <w:rPr>
                <w:szCs w:val="22"/>
                <w:lang w:val="en-US"/>
              </w:rPr>
            </w:pPr>
            <w:r w:rsidRPr="003B5996">
              <w:rPr>
                <w:szCs w:val="22"/>
                <w:lang w:val="en-US"/>
              </w:rPr>
              <w:t>4123000</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0B9DF4" w14:textId="77777777" w:rsidR="00673C52" w:rsidRPr="003B5996" w:rsidRDefault="00673C52" w:rsidP="00DA7C54">
            <w:pPr>
              <w:spacing w:before="60" w:line="276" w:lineRule="auto"/>
              <w:jc w:val="center"/>
              <w:rPr>
                <w:szCs w:val="22"/>
                <w:lang w:val="en-US"/>
              </w:rPr>
            </w:pPr>
            <w:r w:rsidRPr="003B5996">
              <w:rPr>
                <w:szCs w:val="22"/>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B77BCB" w14:textId="77777777" w:rsidR="00673C52" w:rsidRPr="003B5996" w:rsidRDefault="00673C52" w:rsidP="00DA7C54">
            <w:pPr>
              <w:spacing w:before="60" w:line="276" w:lineRule="auto"/>
              <w:jc w:val="center"/>
              <w:rPr>
                <w:szCs w:val="22"/>
                <w:lang w:val="en-US"/>
              </w:rPr>
            </w:pPr>
            <w:r w:rsidRPr="003B5996">
              <w:rPr>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51900" w14:textId="77777777" w:rsidR="00673C52" w:rsidRPr="003B5996" w:rsidRDefault="00673C52" w:rsidP="00DA7C54">
            <w:pPr>
              <w:spacing w:before="60" w:line="276" w:lineRule="auto"/>
              <w:jc w:val="center"/>
              <w:rPr>
                <w:szCs w:val="22"/>
                <w:lang w:val="en-US"/>
              </w:rPr>
            </w:pPr>
            <w:r w:rsidRPr="003B5996">
              <w:rPr>
                <w:szCs w:val="22"/>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A6CF163" w14:textId="77777777" w:rsidR="00673C52" w:rsidRPr="003B5996" w:rsidRDefault="00673C52" w:rsidP="00DA7C54">
            <w:pPr>
              <w:spacing w:before="60" w:line="276" w:lineRule="auto"/>
              <w:jc w:val="center"/>
              <w:rPr>
                <w:szCs w:val="22"/>
                <w:lang w:val="en-US"/>
              </w:rPr>
            </w:pPr>
            <w:r w:rsidRPr="003B5996">
              <w:rPr>
                <w:szCs w:val="22"/>
                <w:lang w:val="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73DEF7" w14:textId="77777777" w:rsidR="00673C52" w:rsidRPr="003B5996" w:rsidRDefault="00F35D79" w:rsidP="003B5996">
            <w:pPr>
              <w:spacing w:before="60" w:line="276" w:lineRule="auto"/>
              <w:jc w:val="center"/>
              <w:rPr>
                <w:szCs w:val="22"/>
                <w:lang w:val="en-US"/>
              </w:rPr>
            </w:pPr>
            <w:r w:rsidRPr="003B5996">
              <w:rPr>
                <w:szCs w:val="22"/>
              </w:rPr>
              <w:t>4123000</w:t>
            </w:r>
          </w:p>
        </w:tc>
      </w:tr>
      <w:tr w:rsidR="00673C52" w:rsidRPr="00673C52" w14:paraId="18F12A37" w14:textId="77777777" w:rsidTr="00DA7C54">
        <w:tc>
          <w:tcPr>
            <w:tcW w:w="2657" w:type="dxa"/>
            <w:tcBorders>
              <w:top w:val="nil"/>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hideMark/>
          </w:tcPr>
          <w:p w14:paraId="071867C6" w14:textId="77777777" w:rsidR="00673C52" w:rsidRPr="00673C52" w:rsidRDefault="00673C52" w:rsidP="00DA7C54">
            <w:pPr>
              <w:spacing w:before="60" w:line="276" w:lineRule="auto"/>
              <w:jc w:val="center"/>
              <w:rPr>
                <w:color w:val="000000"/>
                <w:szCs w:val="22"/>
              </w:rPr>
            </w:pPr>
            <w:r w:rsidRPr="00673C52">
              <w:rPr>
                <w:b/>
                <w:bCs/>
                <w:szCs w:val="22"/>
              </w:rPr>
              <w:t>Współpraca</w:t>
            </w:r>
            <w:r w:rsidRPr="00673C52">
              <w:rPr>
                <w:szCs w:val="22"/>
              </w:rPr>
              <w:t xml:space="preserve"> (art. 35 ust. 1 lit. c rozporządzenia nr 1303/2013)</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1D8DE" w14:textId="77777777" w:rsidR="00673C52" w:rsidRPr="003B5996" w:rsidRDefault="00E57C0C" w:rsidP="00DA7C54">
            <w:pPr>
              <w:spacing w:before="60" w:line="276" w:lineRule="auto"/>
              <w:jc w:val="center"/>
              <w:rPr>
                <w:szCs w:val="22"/>
                <w:lang w:val="en-US"/>
              </w:rPr>
            </w:pPr>
            <w:r w:rsidRPr="003B5996">
              <w:rPr>
                <w:szCs w:val="22"/>
                <w:lang w:val="en-US"/>
              </w:rPr>
              <w:t>226</w:t>
            </w:r>
            <w:r w:rsidR="00F35D79" w:rsidRPr="003B5996">
              <w:rPr>
                <w:szCs w:val="22"/>
                <w:lang w:val="en-US"/>
              </w:rPr>
              <w:t xml:space="preserve"> 000</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tcPr>
          <w:p w14:paraId="34F9907F" w14:textId="77777777" w:rsidR="00673C52" w:rsidRPr="003B5996" w:rsidRDefault="00673C52" w:rsidP="00DA7C54">
            <w:pPr>
              <w:spacing w:before="60" w:line="276" w:lineRule="auto"/>
              <w:jc w:val="center"/>
              <w:rPr>
                <w:szCs w:val="22"/>
                <w:lang w:val="en-US"/>
              </w:rPr>
            </w:pPr>
            <w:r w:rsidRPr="003B5996">
              <w:rPr>
                <w:szCs w:val="22"/>
                <w:lang w:val="en-US"/>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529156D" w14:textId="77777777" w:rsidR="00673C52" w:rsidRPr="003B5996" w:rsidRDefault="00673C52" w:rsidP="00DA7C54">
            <w:pPr>
              <w:spacing w:before="60" w:line="276" w:lineRule="auto"/>
              <w:jc w:val="center"/>
              <w:rPr>
                <w:szCs w:val="22"/>
                <w:lang w:val="en-US"/>
              </w:rPr>
            </w:pPr>
            <w:r w:rsidRPr="003B5996">
              <w:rPr>
                <w:szCs w:val="22"/>
                <w:lang w:val="en-US"/>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27E6C3" w14:textId="77777777" w:rsidR="00673C52" w:rsidRPr="003B5996" w:rsidRDefault="00673C52" w:rsidP="00DA7C54">
            <w:pPr>
              <w:spacing w:before="60" w:line="276" w:lineRule="auto"/>
              <w:jc w:val="center"/>
              <w:rPr>
                <w:szCs w:val="22"/>
                <w:lang w:val="en-US"/>
              </w:rPr>
            </w:pPr>
            <w:r w:rsidRPr="003B5996">
              <w:rPr>
                <w:szCs w:val="22"/>
                <w:lang w:val="en-US"/>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39CCC3D2" w14:textId="77777777" w:rsidR="00673C52" w:rsidRPr="003B5996" w:rsidRDefault="00673C52" w:rsidP="00DA7C54">
            <w:pPr>
              <w:spacing w:before="60" w:line="276" w:lineRule="auto"/>
              <w:jc w:val="center"/>
              <w:rPr>
                <w:szCs w:val="22"/>
                <w:lang w:val="en-US"/>
              </w:rPr>
            </w:pPr>
            <w:r w:rsidRPr="003B5996">
              <w:rPr>
                <w:szCs w:val="22"/>
                <w:lang w:val="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1283A" w14:textId="77777777" w:rsidR="00673C52" w:rsidRPr="003B5996" w:rsidRDefault="00E57C0C" w:rsidP="00DA7C54">
            <w:pPr>
              <w:spacing w:before="60" w:line="276" w:lineRule="auto"/>
              <w:jc w:val="center"/>
              <w:rPr>
                <w:szCs w:val="22"/>
                <w:lang w:val="en-US"/>
              </w:rPr>
            </w:pPr>
            <w:r w:rsidRPr="003B5996">
              <w:rPr>
                <w:szCs w:val="22"/>
              </w:rPr>
              <w:t>226</w:t>
            </w:r>
            <w:r w:rsidR="00F35D79" w:rsidRPr="003B5996">
              <w:rPr>
                <w:szCs w:val="22"/>
              </w:rPr>
              <w:t xml:space="preserve"> 000</w:t>
            </w:r>
          </w:p>
        </w:tc>
      </w:tr>
      <w:tr w:rsidR="00673C52" w:rsidRPr="00673C52" w14:paraId="33074B1C" w14:textId="77777777" w:rsidTr="00DA7C54">
        <w:tc>
          <w:tcPr>
            <w:tcW w:w="2657" w:type="dxa"/>
            <w:tcBorders>
              <w:top w:val="nil"/>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hideMark/>
          </w:tcPr>
          <w:p w14:paraId="76ED3E3E" w14:textId="77777777" w:rsidR="00673C52" w:rsidRPr="00673C52" w:rsidRDefault="00673C52" w:rsidP="00DA7C54">
            <w:pPr>
              <w:spacing w:before="60" w:line="276" w:lineRule="auto"/>
              <w:jc w:val="center"/>
              <w:rPr>
                <w:color w:val="000000"/>
                <w:szCs w:val="22"/>
              </w:rPr>
            </w:pPr>
            <w:r w:rsidRPr="00673C52">
              <w:rPr>
                <w:b/>
                <w:bCs/>
                <w:szCs w:val="22"/>
              </w:rPr>
              <w:t>Koszty bieżące</w:t>
            </w:r>
            <w:r w:rsidRPr="00673C52">
              <w:rPr>
                <w:szCs w:val="22"/>
              </w:rPr>
              <w:t xml:space="preserve"> (art. 35 ust. 1 lit. d rozporządzenia nr 1303/2013)</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F5E525" w14:textId="77777777" w:rsidR="00673C52" w:rsidRPr="003B5996" w:rsidRDefault="00DF5D12" w:rsidP="003B5996">
            <w:pPr>
              <w:spacing w:before="60" w:line="276" w:lineRule="auto"/>
              <w:jc w:val="center"/>
              <w:rPr>
                <w:szCs w:val="22"/>
                <w:lang w:val="en-US"/>
              </w:rPr>
            </w:pPr>
            <w:r w:rsidRPr="003B5996">
              <w:rPr>
                <w:szCs w:val="22"/>
                <w:lang w:val="en-US"/>
              </w:rPr>
              <w:t>728135</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6481D3" w14:textId="77777777" w:rsidR="00673C52" w:rsidRPr="003B5996" w:rsidRDefault="00673C52" w:rsidP="00DA7C54">
            <w:pPr>
              <w:spacing w:before="60" w:line="276" w:lineRule="auto"/>
              <w:jc w:val="center"/>
              <w:rPr>
                <w:szCs w:val="22"/>
                <w:lang w:val="en-US"/>
              </w:rPr>
            </w:pPr>
            <w:r w:rsidRPr="003B5996">
              <w:rPr>
                <w:szCs w:val="22"/>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55D22" w14:textId="77777777" w:rsidR="00673C52" w:rsidRPr="003B5996" w:rsidRDefault="00673C52" w:rsidP="00DA7C54">
            <w:pPr>
              <w:spacing w:before="60" w:line="276" w:lineRule="auto"/>
              <w:jc w:val="center"/>
              <w:rPr>
                <w:szCs w:val="22"/>
                <w:lang w:val="en-US"/>
              </w:rPr>
            </w:pPr>
            <w:r w:rsidRPr="003B5996">
              <w:rPr>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2C742" w14:textId="77777777" w:rsidR="00673C52" w:rsidRPr="003B5996" w:rsidRDefault="00673C52" w:rsidP="00DA7C54">
            <w:pPr>
              <w:spacing w:before="60" w:line="276" w:lineRule="auto"/>
              <w:jc w:val="center"/>
              <w:rPr>
                <w:szCs w:val="22"/>
                <w:lang w:val="en-US"/>
              </w:rPr>
            </w:pPr>
            <w:r w:rsidRPr="003B5996">
              <w:rPr>
                <w:szCs w:val="22"/>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2E3A7" w14:textId="77777777" w:rsidR="00673C52" w:rsidRPr="003B5996" w:rsidRDefault="00523C97" w:rsidP="00DA7C54">
            <w:pPr>
              <w:spacing w:before="60" w:line="276" w:lineRule="auto"/>
              <w:jc w:val="center"/>
              <w:rPr>
                <w:szCs w:val="22"/>
                <w:lang w:val="en-US"/>
              </w:rPr>
            </w:pPr>
            <w:r w:rsidRPr="003B5996">
              <w:rPr>
                <w:szCs w:val="22"/>
                <w:lang w:val="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BA9C35" w14:textId="77777777" w:rsidR="00673C52" w:rsidRPr="003B5996" w:rsidRDefault="00DF5D12" w:rsidP="003B5996">
            <w:pPr>
              <w:spacing w:before="60" w:line="276" w:lineRule="auto"/>
              <w:jc w:val="center"/>
              <w:rPr>
                <w:szCs w:val="22"/>
                <w:lang w:val="en-US"/>
              </w:rPr>
            </w:pPr>
            <w:r w:rsidRPr="003B5996">
              <w:rPr>
                <w:szCs w:val="22"/>
              </w:rPr>
              <w:t>728135</w:t>
            </w:r>
          </w:p>
        </w:tc>
      </w:tr>
      <w:tr w:rsidR="00673C52" w:rsidRPr="00673C52" w14:paraId="448DFF45" w14:textId="77777777" w:rsidTr="00DA7C54">
        <w:tc>
          <w:tcPr>
            <w:tcW w:w="2657" w:type="dxa"/>
            <w:tcBorders>
              <w:top w:val="nil"/>
              <w:left w:val="single" w:sz="8" w:space="0" w:color="auto"/>
              <w:bottom w:val="single" w:sz="8" w:space="0" w:color="auto"/>
              <w:right w:val="single" w:sz="8" w:space="0" w:color="auto"/>
            </w:tcBorders>
            <w:shd w:val="clear" w:color="auto" w:fill="FFFF99"/>
            <w:tcMar>
              <w:top w:w="0" w:type="dxa"/>
              <w:left w:w="108" w:type="dxa"/>
              <w:bottom w:w="0" w:type="dxa"/>
              <w:right w:w="108" w:type="dxa"/>
            </w:tcMar>
            <w:vAlign w:val="center"/>
            <w:hideMark/>
          </w:tcPr>
          <w:p w14:paraId="39D9514E" w14:textId="77777777" w:rsidR="00673C52" w:rsidRPr="00673C52" w:rsidRDefault="00673C52" w:rsidP="00DA7C54">
            <w:pPr>
              <w:spacing w:before="60" w:line="276" w:lineRule="auto"/>
              <w:jc w:val="center"/>
              <w:rPr>
                <w:color w:val="000000"/>
                <w:szCs w:val="22"/>
              </w:rPr>
            </w:pPr>
            <w:r w:rsidRPr="00673C52">
              <w:rPr>
                <w:b/>
                <w:bCs/>
                <w:szCs w:val="22"/>
              </w:rPr>
              <w:t>Aktywizacja</w:t>
            </w:r>
            <w:r w:rsidRPr="00673C52">
              <w:rPr>
                <w:szCs w:val="22"/>
              </w:rPr>
              <w:t xml:space="preserve"> (art. 35 ust. 1 lit. e rozporządzenia nr 1303/2013)</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10F8E6" w14:textId="77777777" w:rsidR="00673C52" w:rsidRPr="003B5996" w:rsidRDefault="00DF5D12" w:rsidP="00DF5D12">
            <w:pPr>
              <w:spacing w:before="60" w:line="276" w:lineRule="auto"/>
              <w:jc w:val="center"/>
              <w:rPr>
                <w:szCs w:val="22"/>
                <w:lang w:val="en-US"/>
              </w:rPr>
            </w:pPr>
            <w:r w:rsidRPr="003B5996">
              <w:rPr>
                <w:szCs w:val="22"/>
                <w:lang w:val="en-US"/>
              </w:rPr>
              <w:t>33125</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9680B" w14:textId="77777777" w:rsidR="00673C52" w:rsidRPr="003B5996" w:rsidRDefault="00673C52" w:rsidP="00DA7C54">
            <w:pPr>
              <w:spacing w:before="60" w:line="276" w:lineRule="auto"/>
              <w:jc w:val="center"/>
              <w:rPr>
                <w:szCs w:val="22"/>
                <w:lang w:val="en-US"/>
              </w:rPr>
            </w:pPr>
            <w:r w:rsidRPr="003B5996">
              <w:rPr>
                <w:szCs w:val="22"/>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95BB1" w14:textId="77777777" w:rsidR="00673C52" w:rsidRPr="003B5996" w:rsidRDefault="00673C52" w:rsidP="00DA7C54">
            <w:pPr>
              <w:spacing w:before="60" w:line="276" w:lineRule="auto"/>
              <w:jc w:val="center"/>
              <w:rPr>
                <w:szCs w:val="22"/>
                <w:lang w:val="en-US"/>
              </w:rPr>
            </w:pPr>
            <w:r w:rsidRPr="003B5996">
              <w:rPr>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F6C25" w14:textId="77777777" w:rsidR="00673C52" w:rsidRPr="003B5996" w:rsidRDefault="00D84C14" w:rsidP="00DA7C54">
            <w:pPr>
              <w:spacing w:before="60" w:line="276" w:lineRule="auto"/>
              <w:jc w:val="center"/>
              <w:rPr>
                <w:szCs w:val="22"/>
                <w:lang w:val="en-US"/>
              </w:rPr>
            </w:pPr>
            <w:r w:rsidRPr="003B5996">
              <w:rPr>
                <w:szCs w:val="22"/>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48EEB" w14:textId="77777777" w:rsidR="00673C52" w:rsidRPr="003B5996" w:rsidRDefault="00523C97" w:rsidP="00DA7C54">
            <w:pPr>
              <w:spacing w:before="60" w:line="276" w:lineRule="auto"/>
              <w:jc w:val="center"/>
              <w:rPr>
                <w:szCs w:val="22"/>
                <w:lang w:val="en-US"/>
              </w:rPr>
            </w:pPr>
            <w:r w:rsidRPr="003B5996">
              <w:rPr>
                <w:szCs w:val="22"/>
                <w:lang w:val="en-US"/>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5BD884" w14:textId="77777777" w:rsidR="00DF5D12" w:rsidRPr="003B5996" w:rsidRDefault="00D84C14" w:rsidP="00DF5D12">
            <w:pPr>
              <w:spacing w:before="60" w:line="276" w:lineRule="auto"/>
              <w:jc w:val="center"/>
              <w:rPr>
                <w:szCs w:val="22"/>
                <w:lang w:val="en-US"/>
              </w:rPr>
            </w:pPr>
            <w:r w:rsidRPr="003B5996">
              <w:rPr>
                <w:szCs w:val="22"/>
                <w:lang w:val="en-US"/>
              </w:rPr>
              <w:t>33125</w:t>
            </w:r>
          </w:p>
        </w:tc>
      </w:tr>
      <w:tr w:rsidR="00673C52" w:rsidRPr="00673C52" w14:paraId="15F15BCC" w14:textId="77777777" w:rsidTr="00AF3669">
        <w:tc>
          <w:tcPr>
            <w:tcW w:w="2657" w:type="dxa"/>
            <w:tcBorders>
              <w:top w:val="nil"/>
              <w:left w:val="single" w:sz="8" w:space="0" w:color="auto"/>
              <w:bottom w:val="single" w:sz="8" w:space="0" w:color="auto"/>
              <w:right w:val="single" w:sz="8" w:space="0" w:color="auto"/>
            </w:tcBorders>
            <w:shd w:val="clear" w:color="auto" w:fill="FFFF00"/>
            <w:tcMar>
              <w:top w:w="0" w:type="dxa"/>
              <w:left w:w="108" w:type="dxa"/>
              <w:bottom w:w="0" w:type="dxa"/>
              <w:right w:w="108" w:type="dxa"/>
            </w:tcMar>
            <w:vAlign w:val="center"/>
            <w:hideMark/>
          </w:tcPr>
          <w:p w14:paraId="1686C034" w14:textId="77777777" w:rsidR="00673C52" w:rsidRPr="00673C52" w:rsidRDefault="00673C52" w:rsidP="00DA7C54">
            <w:pPr>
              <w:spacing w:before="60" w:line="276" w:lineRule="auto"/>
              <w:jc w:val="center"/>
              <w:rPr>
                <w:b/>
                <w:bCs/>
                <w:color w:val="000000"/>
                <w:szCs w:val="22"/>
                <w:lang w:val="en-US"/>
              </w:rPr>
            </w:pPr>
            <w:r w:rsidRPr="00673C52">
              <w:rPr>
                <w:b/>
                <w:bCs/>
                <w:szCs w:val="22"/>
              </w:rPr>
              <w:t>Razem</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46CC9" w14:textId="77777777" w:rsidR="0038368D" w:rsidRPr="003B5996" w:rsidRDefault="00E57C0C" w:rsidP="003B5996">
            <w:pPr>
              <w:spacing w:before="60" w:line="276" w:lineRule="auto"/>
              <w:jc w:val="center"/>
              <w:rPr>
                <w:szCs w:val="22"/>
                <w:lang w:val="en-US"/>
              </w:rPr>
            </w:pPr>
            <w:r w:rsidRPr="003B5996">
              <w:rPr>
                <w:szCs w:val="22"/>
                <w:lang w:val="en-US"/>
              </w:rPr>
              <w:t>5110260</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2E39CE" w14:textId="77777777" w:rsidR="00673C52" w:rsidRPr="003B5996" w:rsidRDefault="00673C52" w:rsidP="00DA7C54">
            <w:pPr>
              <w:spacing w:before="60" w:line="276" w:lineRule="auto"/>
              <w:jc w:val="center"/>
              <w:rPr>
                <w:szCs w:val="22"/>
                <w:lang w:val="en-US"/>
              </w:rPr>
            </w:pPr>
            <w:r w:rsidRPr="003B5996">
              <w:rPr>
                <w:szCs w:val="22"/>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6C650F" w14:textId="77777777" w:rsidR="00673C52" w:rsidRPr="003B5996" w:rsidRDefault="00673C52" w:rsidP="00DA7C54">
            <w:pPr>
              <w:spacing w:before="60" w:line="276" w:lineRule="auto"/>
              <w:jc w:val="center"/>
              <w:rPr>
                <w:szCs w:val="22"/>
                <w:lang w:val="en-US"/>
              </w:rPr>
            </w:pPr>
            <w:r w:rsidRPr="003B5996">
              <w:rPr>
                <w:szCs w:val="22"/>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6DC664" w14:textId="77777777" w:rsidR="00673C52" w:rsidRPr="003B5996" w:rsidRDefault="00211737" w:rsidP="00DA7C54">
            <w:pPr>
              <w:spacing w:before="60" w:line="276" w:lineRule="auto"/>
              <w:jc w:val="center"/>
              <w:rPr>
                <w:szCs w:val="22"/>
                <w:lang w:val="en-US"/>
              </w:rPr>
            </w:pPr>
            <w:r w:rsidRPr="003B5996">
              <w:rPr>
                <w:szCs w:val="22"/>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60D147" w14:textId="77777777" w:rsidR="00673C52" w:rsidRPr="003B5996" w:rsidRDefault="00523C97" w:rsidP="00DA7C54">
            <w:pPr>
              <w:spacing w:before="60" w:line="276" w:lineRule="auto"/>
              <w:jc w:val="center"/>
              <w:rPr>
                <w:szCs w:val="22"/>
                <w:lang w:val="en-US"/>
              </w:rPr>
            </w:pPr>
            <w:r w:rsidRPr="003B5996">
              <w:rPr>
                <w:szCs w:val="22"/>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9B494" w14:textId="77777777" w:rsidR="0038368D" w:rsidRPr="003B5996" w:rsidRDefault="00D84C14" w:rsidP="003B5996">
            <w:pPr>
              <w:spacing w:before="60" w:line="276" w:lineRule="auto"/>
              <w:jc w:val="center"/>
              <w:rPr>
                <w:szCs w:val="22"/>
                <w:lang w:val="en-US"/>
              </w:rPr>
            </w:pPr>
            <w:r w:rsidRPr="003B5996">
              <w:rPr>
                <w:szCs w:val="22"/>
                <w:lang w:val="en-US"/>
              </w:rPr>
              <w:t>5</w:t>
            </w:r>
            <w:r w:rsidR="00E57C0C" w:rsidRPr="003B5996">
              <w:rPr>
                <w:szCs w:val="22"/>
                <w:lang w:val="en-US"/>
              </w:rPr>
              <w:t>110260</w:t>
            </w:r>
          </w:p>
        </w:tc>
      </w:tr>
    </w:tbl>
    <w:p w14:paraId="675B6644" w14:textId="3FFC202E" w:rsidR="00204529" w:rsidRDefault="00523C97" w:rsidP="009100D4">
      <w:pPr>
        <w:spacing w:after="120"/>
      </w:pPr>
      <w:r w:rsidRPr="002607F9">
        <w:rPr>
          <w:b/>
          <w:strike/>
          <w:color w:val="00B050"/>
        </w:rPr>
        <w:t>Zgodnie z wymogami PROW 2014-2020, 5</w:t>
      </w:r>
      <w:r w:rsidR="00593BD2" w:rsidRPr="002607F9">
        <w:rPr>
          <w:b/>
          <w:strike/>
          <w:color w:val="00B050"/>
        </w:rPr>
        <w:t>0,00</w:t>
      </w:r>
      <w:r w:rsidRPr="002607F9">
        <w:rPr>
          <w:b/>
          <w:strike/>
          <w:color w:val="00B050"/>
        </w:rPr>
        <w:t xml:space="preserve">% budżetu LSR przeznaczonego na realizację poddziałania 19.2 „Wsparcie na wdrażanie operacji w ramach strategii rozwoju lokalnego kierowanego przez społeczność” </w:t>
      </w:r>
      <w:r w:rsidR="00AC13FB" w:rsidRPr="002607F9">
        <w:rPr>
          <w:b/>
          <w:strike/>
          <w:color w:val="00B050"/>
        </w:rPr>
        <w:br/>
      </w:r>
      <w:r w:rsidRPr="002607F9">
        <w:rPr>
          <w:b/>
          <w:strike/>
          <w:color w:val="00B050"/>
        </w:rPr>
        <w:t>w ramach PROW</w:t>
      </w:r>
      <w:r w:rsidRPr="002607F9">
        <w:rPr>
          <w:strike/>
          <w:color w:val="00B050"/>
        </w:rPr>
        <w:t xml:space="preserve"> przeznaczone jest na przedsięwzięcia związane z tworzeniem lub utrzymaniem miejsc pracy</w:t>
      </w:r>
      <w:r w:rsidRPr="00523C97">
        <w:t xml:space="preserve">. Operacje przyczyniające się do tworzenia i utrzymania miejsc pracy finansowane z EFRROW będą realizowane </w:t>
      </w:r>
      <w:r w:rsidR="00AC13FB">
        <w:br/>
      </w:r>
      <w:r w:rsidRPr="00523C97">
        <w:t>w ramach celu ogólnego</w:t>
      </w:r>
      <w:r w:rsidR="00204529">
        <w:t xml:space="preserve"> </w:t>
      </w:r>
      <w:r w:rsidR="00EA63E6">
        <w:t>2</w:t>
      </w:r>
      <w:r w:rsidRPr="00523C97">
        <w:t>. LSR Rozwój innowacyjnej przedsiębiorczości wykorzystującej lokalne zasoby</w:t>
      </w:r>
      <w:r>
        <w:t xml:space="preserve"> </w:t>
      </w:r>
      <w:r w:rsidRPr="00523C97">
        <w:t>gdzie na przedsięwzięci</w:t>
      </w:r>
      <w:r>
        <w:t>a</w:t>
      </w:r>
      <w:r w:rsidRPr="00523C97">
        <w:t xml:space="preserve"> związane z przedsiębi</w:t>
      </w:r>
      <w:r w:rsidR="008E2747">
        <w:t>orczością przeznaczono</w:t>
      </w:r>
      <w:r w:rsidR="002607F9">
        <w:t xml:space="preserve"> </w:t>
      </w:r>
      <w:r w:rsidR="002607F9" w:rsidRPr="002607F9">
        <w:rPr>
          <w:color w:val="FF0000"/>
        </w:rPr>
        <w:t xml:space="preserve">39,33 </w:t>
      </w:r>
      <w:r w:rsidR="008E2747" w:rsidRPr="002607F9">
        <w:rPr>
          <w:color w:val="FF0000"/>
        </w:rPr>
        <w:t xml:space="preserve"> </w:t>
      </w:r>
      <w:r w:rsidR="008E2747" w:rsidRPr="002607F9">
        <w:rPr>
          <w:strike/>
          <w:color w:val="00B050"/>
        </w:rPr>
        <w:t>50,00</w:t>
      </w:r>
      <w:r w:rsidRPr="00523C97">
        <w:t>% dostępnych środków na wdroże</w:t>
      </w:r>
      <w:r>
        <w:t>n</w:t>
      </w:r>
      <w:r w:rsidR="00204529">
        <w:t xml:space="preserve">ie LSR </w:t>
      </w:r>
      <w:r w:rsidR="002607F9">
        <w:br/>
      </w:r>
      <w:r w:rsidR="00204529">
        <w:t xml:space="preserve">w ramach PROW 2014-2020. W ramach tego celu będą realizowane operacje finansowane z poddziałania 19.2 PROW, typu operacji 1, 2 wskazane w rozporządzeniu </w:t>
      </w:r>
      <w:proofErr w:type="spellStart"/>
      <w:r w:rsidR="00204529">
        <w:t>MRiRW</w:t>
      </w:r>
      <w:proofErr w:type="spellEnd"/>
      <w:r w:rsidR="00204529">
        <w:t xml:space="preserve"> z dnia</w:t>
      </w:r>
      <w:r w:rsidR="00204529" w:rsidRPr="00204529">
        <w:t xml:space="preserve">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(Dz.U. z 2015 r. poz. Poz. 1570)</w:t>
      </w:r>
      <w:r w:rsidR="00204529">
        <w:t>.</w:t>
      </w:r>
    </w:p>
    <w:p w14:paraId="386F31A5" w14:textId="77777777" w:rsidR="009100D4" w:rsidRPr="00204529" w:rsidRDefault="009100D4" w:rsidP="009100D4">
      <w:pPr>
        <w:spacing w:after="120"/>
      </w:pPr>
      <w:r w:rsidRPr="005B64C4">
        <w:t>Zgodnie z art. 59 ust. 2 rozporządzenia nr 1305/2013 wkład EFRROW oblicza się na podsta</w:t>
      </w:r>
      <w:r w:rsidR="008F0474">
        <w:t xml:space="preserve">wie kwoty </w:t>
      </w:r>
      <w:r w:rsidRPr="005B64C4">
        <w:t xml:space="preserve">kwalifikowalnych wydatków publicznych. Jednocześnie w przypadku podmiotów sektora finansów publicznych poziom pomocy finansowej z EFRROW wynosi maksymalnie 63,63 % kosztów kwalifikowalnych, a wymagany krajowy wkład środków publicznych, w wysokości co najmniej 36,37% kosztów kwalifikowalnych projektu, pochodzi ze środków własnych beneficjenta. </w:t>
      </w:r>
      <w:r w:rsidR="00E86748">
        <w:t xml:space="preserve">Poniżej zaprezentowano </w:t>
      </w:r>
      <w:r w:rsidR="00E86748" w:rsidRPr="00E86748">
        <w:t>plan finansowy w zakresie poddziałania 19.2 PROW 2014-2020</w:t>
      </w:r>
    </w:p>
    <w:p w14:paraId="1CD052D9" w14:textId="77777777" w:rsidR="00FD0EAB" w:rsidRDefault="00FD0EAB" w:rsidP="00E86748">
      <w:pPr>
        <w:pStyle w:val="Legenda"/>
        <w:jc w:val="center"/>
        <w:rPr>
          <w:sz w:val="18"/>
        </w:rPr>
      </w:pPr>
    </w:p>
    <w:p w14:paraId="7F070261" w14:textId="77777777" w:rsidR="00FD0EAB" w:rsidRDefault="00FD0EAB" w:rsidP="00E86748">
      <w:pPr>
        <w:pStyle w:val="Legenda"/>
        <w:jc w:val="center"/>
        <w:rPr>
          <w:sz w:val="18"/>
        </w:rPr>
      </w:pPr>
    </w:p>
    <w:p w14:paraId="4AF3423E" w14:textId="77777777" w:rsidR="00FD0EAB" w:rsidRDefault="00FD0EAB" w:rsidP="00E86748">
      <w:pPr>
        <w:pStyle w:val="Legenda"/>
        <w:jc w:val="center"/>
        <w:rPr>
          <w:sz w:val="18"/>
        </w:rPr>
      </w:pPr>
    </w:p>
    <w:p w14:paraId="714119DD" w14:textId="77777777" w:rsidR="00FD0EAB" w:rsidRDefault="00FD0EAB" w:rsidP="00E86748">
      <w:pPr>
        <w:pStyle w:val="Legenda"/>
        <w:jc w:val="center"/>
        <w:rPr>
          <w:sz w:val="18"/>
        </w:rPr>
      </w:pPr>
    </w:p>
    <w:p w14:paraId="698A2F37" w14:textId="77777777" w:rsidR="009100D4" w:rsidRPr="00E86748" w:rsidRDefault="00E86748" w:rsidP="00E86748">
      <w:pPr>
        <w:pStyle w:val="Legenda"/>
        <w:jc w:val="center"/>
        <w:rPr>
          <w:sz w:val="18"/>
        </w:rPr>
      </w:pPr>
      <w:r w:rsidRPr="00E86748">
        <w:rPr>
          <w:sz w:val="18"/>
        </w:rPr>
        <w:lastRenderedPageBreak/>
        <w:t xml:space="preserve">Tabela </w:t>
      </w:r>
      <w:r w:rsidR="00870569" w:rsidRPr="00E86748">
        <w:rPr>
          <w:sz w:val="18"/>
        </w:rPr>
        <w:fldChar w:fldCharType="begin"/>
      </w:r>
      <w:r w:rsidRPr="00E86748">
        <w:rPr>
          <w:sz w:val="18"/>
        </w:rPr>
        <w:instrText xml:space="preserve"> SEQ Tabela \* ARABIC </w:instrText>
      </w:r>
      <w:r w:rsidR="00870569" w:rsidRPr="00E86748">
        <w:rPr>
          <w:sz w:val="18"/>
        </w:rPr>
        <w:fldChar w:fldCharType="separate"/>
      </w:r>
      <w:r w:rsidR="00B52B78">
        <w:rPr>
          <w:noProof/>
          <w:sz w:val="18"/>
        </w:rPr>
        <w:t>11</w:t>
      </w:r>
      <w:r w:rsidR="00870569" w:rsidRPr="00E86748">
        <w:rPr>
          <w:sz w:val="18"/>
        </w:rPr>
        <w:fldChar w:fldCharType="end"/>
      </w:r>
      <w:r w:rsidRPr="00E86748">
        <w:rPr>
          <w:sz w:val="18"/>
        </w:rPr>
        <w:t xml:space="preserve"> </w:t>
      </w:r>
      <w:r w:rsidR="009100D4" w:rsidRPr="00E86748">
        <w:rPr>
          <w:sz w:val="18"/>
        </w:rPr>
        <w:t>PLAN FINANSOWY W ZAKRESIE PODDZIAŁANIA 19.2 PROW 2014-2020</w:t>
      </w:r>
      <w:r w:rsidR="007C2961">
        <w:rPr>
          <w:sz w:val="18"/>
        </w:rPr>
        <w:t xml:space="preserve"> W EUR</w:t>
      </w:r>
      <w:r w:rsidR="003361E9">
        <w:rPr>
          <w:sz w:val="18"/>
        </w:rPr>
        <w: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946"/>
        <w:gridCol w:w="1670"/>
        <w:gridCol w:w="2360"/>
        <w:gridCol w:w="1797"/>
      </w:tblGrid>
      <w:tr w:rsidR="00323D73" w:rsidRPr="005B64C4" w14:paraId="4FDEFCDE" w14:textId="77777777" w:rsidTr="008A145E">
        <w:tc>
          <w:tcPr>
            <w:tcW w:w="1350" w:type="pct"/>
            <w:shd w:val="clear" w:color="auto" w:fill="FFFFCC"/>
            <w:vAlign w:val="center"/>
          </w:tcPr>
          <w:p w14:paraId="75423B9A" w14:textId="77777777" w:rsidR="009100D4" w:rsidRPr="00980B83" w:rsidRDefault="009100D4" w:rsidP="00980B83">
            <w:pPr>
              <w:spacing w:before="0" w:line="240" w:lineRule="auto"/>
              <w:jc w:val="center"/>
              <w:rPr>
                <w:b/>
                <w:szCs w:val="22"/>
              </w:rPr>
            </w:pPr>
          </w:p>
        </w:tc>
        <w:tc>
          <w:tcPr>
            <w:tcW w:w="914" w:type="pct"/>
            <w:shd w:val="clear" w:color="auto" w:fill="FFFFCC"/>
            <w:vAlign w:val="center"/>
          </w:tcPr>
          <w:p w14:paraId="08F56EFF" w14:textId="77777777" w:rsidR="009100D4" w:rsidRPr="00980B83" w:rsidRDefault="009100D4" w:rsidP="00980B83">
            <w:pPr>
              <w:spacing w:before="0" w:line="240" w:lineRule="auto"/>
              <w:jc w:val="center"/>
              <w:rPr>
                <w:b/>
                <w:szCs w:val="22"/>
              </w:rPr>
            </w:pPr>
            <w:r w:rsidRPr="00980B83">
              <w:rPr>
                <w:b/>
                <w:szCs w:val="22"/>
              </w:rPr>
              <w:t>Wkład EFRROW</w:t>
            </w:r>
          </w:p>
        </w:tc>
        <w:tc>
          <w:tcPr>
            <w:tcW w:w="784" w:type="pct"/>
            <w:shd w:val="clear" w:color="auto" w:fill="FFFFCC"/>
            <w:vAlign w:val="center"/>
          </w:tcPr>
          <w:p w14:paraId="4AAFDD6A" w14:textId="77777777" w:rsidR="009100D4" w:rsidRPr="00980B83" w:rsidRDefault="009100D4" w:rsidP="00980B83">
            <w:pPr>
              <w:spacing w:before="0" w:line="240" w:lineRule="auto"/>
              <w:jc w:val="center"/>
              <w:rPr>
                <w:b/>
                <w:szCs w:val="22"/>
              </w:rPr>
            </w:pPr>
            <w:r w:rsidRPr="00980B83">
              <w:rPr>
                <w:b/>
                <w:szCs w:val="22"/>
              </w:rPr>
              <w:t>Budżet państwa</w:t>
            </w:r>
          </w:p>
        </w:tc>
        <w:tc>
          <w:tcPr>
            <w:tcW w:w="1108" w:type="pct"/>
            <w:tcBorders>
              <w:bottom w:val="single" w:sz="4" w:space="0" w:color="auto"/>
            </w:tcBorders>
            <w:shd w:val="clear" w:color="auto" w:fill="FFFFCC"/>
            <w:vAlign w:val="center"/>
          </w:tcPr>
          <w:p w14:paraId="57CE0EDD" w14:textId="77777777" w:rsidR="009100D4" w:rsidRPr="00980B83" w:rsidRDefault="009100D4" w:rsidP="00980B83">
            <w:pPr>
              <w:spacing w:before="0" w:line="240" w:lineRule="auto"/>
              <w:jc w:val="center"/>
              <w:rPr>
                <w:b/>
                <w:szCs w:val="22"/>
              </w:rPr>
            </w:pPr>
            <w:r w:rsidRPr="00980B83">
              <w:rPr>
                <w:b/>
                <w:szCs w:val="22"/>
              </w:rPr>
              <w:t>Wkład własny będący wkładem krajowych środków publicznych</w:t>
            </w:r>
          </w:p>
        </w:tc>
        <w:tc>
          <w:tcPr>
            <w:tcW w:w="844" w:type="pct"/>
            <w:tcBorders>
              <w:bottom w:val="single" w:sz="4" w:space="0" w:color="auto"/>
            </w:tcBorders>
            <w:shd w:val="clear" w:color="auto" w:fill="FFFFCC"/>
            <w:vAlign w:val="center"/>
          </w:tcPr>
          <w:p w14:paraId="171D0895" w14:textId="77777777" w:rsidR="009100D4" w:rsidRPr="00980B83" w:rsidRDefault="009100D4" w:rsidP="00980B83">
            <w:pPr>
              <w:spacing w:before="0" w:line="240" w:lineRule="auto"/>
              <w:jc w:val="center"/>
              <w:rPr>
                <w:b/>
                <w:szCs w:val="22"/>
              </w:rPr>
            </w:pPr>
            <w:r w:rsidRPr="00980B83">
              <w:rPr>
                <w:b/>
                <w:szCs w:val="22"/>
              </w:rPr>
              <w:t>RAZEM</w:t>
            </w:r>
          </w:p>
        </w:tc>
      </w:tr>
      <w:tr w:rsidR="00323D73" w:rsidRPr="006C5374" w14:paraId="319DC444" w14:textId="77777777" w:rsidTr="008A145E">
        <w:tc>
          <w:tcPr>
            <w:tcW w:w="1350" w:type="pct"/>
            <w:shd w:val="clear" w:color="auto" w:fill="auto"/>
            <w:vAlign w:val="center"/>
          </w:tcPr>
          <w:p w14:paraId="3897A817" w14:textId="77777777" w:rsidR="009100D4" w:rsidRPr="006D3DDD" w:rsidRDefault="009100D4" w:rsidP="00980B83">
            <w:pPr>
              <w:spacing w:before="0" w:line="240" w:lineRule="auto"/>
              <w:jc w:val="center"/>
              <w:rPr>
                <w:b/>
                <w:szCs w:val="22"/>
              </w:rPr>
            </w:pPr>
            <w:r w:rsidRPr="006D3DDD">
              <w:rPr>
                <w:b/>
                <w:szCs w:val="22"/>
              </w:rPr>
              <w:t>Beneficjenci inni niż jednostki sektora finansów publicznych</w:t>
            </w:r>
          </w:p>
        </w:tc>
        <w:tc>
          <w:tcPr>
            <w:tcW w:w="914" w:type="pct"/>
            <w:shd w:val="clear" w:color="auto" w:fill="auto"/>
            <w:vAlign w:val="center"/>
          </w:tcPr>
          <w:p w14:paraId="193D7585" w14:textId="77777777" w:rsidR="00B775AD" w:rsidRPr="006D3DDD" w:rsidRDefault="00072075" w:rsidP="006D3DDD">
            <w:pPr>
              <w:spacing w:before="240"/>
              <w:jc w:val="center"/>
              <w:rPr>
                <w:strike/>
                <w:szCs w:val="22"/>
              </w:rPr>
            </w:pPr>
            <w:r w:rsidRPr="006D3DDD">
              <w:rPr>
                <w:szCs w:val="22"/>
              </w:rPr>
              <w:t>1265346,18</w:t>
            </w:r>
          </w:p>
          <w:p w14:paraId="65D2318D" w14:textId="77777777" w:rsidR="009100D4" w:rsidRPr="006D3DDD" w:rsidRDefault="009100D4" w:rsidP="006D3DDD">
            <w:pPr>
              <w:spacing w:before="0" w:line="240" w:lineRule="auto"/>
              <w:jc w:val="center"/>
              <w:rPr>
                <w:szCs w:val="22"/>
              </w:rPr>
            </w:pPr>
          </w:p>
        </w:tc>
        <w:tc>
          <w:tcPr>
            <w:tcW w:w="784" w:type="pct"/>
            <w:tcBorders>
              <w:bottom w:val="single" w:sz="4" w:space="0" w:color="auto"/>
            </w:tcBorders>
            <w:shd w:val="clear" w:color="auto" w:fill="auto"/>
            <w:vAlign w:val="center"/>
          </w:tcPr>
          <w:p w14:paraId="342639B9" w14:textId="77777777" w:rsidR="009100D4" w:rsidRPr="006D3DDD" w:rsidRDefault="00072075" w:rsidP="006D3DDD">
            <w:pPr>
              <w:spacing w:before="0" w:line="240" w:lineRule="auto"/>
              <w:jc w:val="center"/>
              <w:rPr>
                <w:szCs w:val="22"/>
              </w:rPr>
            </w:pPr>
            <w:r w:rsidRPr="006D3DDD">
              <w:rPr>
                <w:szCs w:val="22"/>
              </w:rPr>
              <w:t>723253,82</w:t>
            </w:r>
          </w:p>
        </w:tc>
        <w:tc>
          <w:tcPr>
            <w:tcW w:w="1108" w:type="pct"/>
            <w:tcBorders>
              <w:tl2br w:val="single" w:sz="4" w:space="0" w:color="auto"/>
              <w:tr2bl w:val="single" w:sz="4" w:space="0" w:color="auto"/>
            </w:tcBorders>
            <w:shd w:val="clear" w:color="auto" w:fill="auto"/>
            <w:vAlign w:val="center"/>
          </w:tcPr>
          <w:p w14:paraId="39813983" w14:textId="77777777" w:rsidR="009100D4" w:rsidRPr="006D3DDD" w:rsidRDefault="009100D4" w:rsidP="006D3DDD">
            <w:pPr>
              <w:spacing w:before="0" w:line="240" w:lineRule="auto"/>
              <w:jc w:val="center"/>
              <w:rPr>
                <w:szCs w:val="22"/>
              </w:rPr>
            </w:pPr>
          </w:p>
        </w:tc>
        <w:tc>
          <w:tcPr>
            <w:tcW w:w="844" w:type="pct"/>
            <w:tcBorders>
              <w:tl2br w:val="nil"/>
              <w:tr2bl w:val="nil"/>
            </w:tcBorders>
          </w:tcPr>
          <w:p w14:paraId="2D881F1F" w14:textId="77777777" w:rsidR="00B775AD" w:rsidRPr="006D3DDD" w:rsidRDefault="00B775AD" w:rsidP="006D3DDD">
            <w:pPr>
              <w:spacing w:before="0" w:line="240" w:lineRule="auto"/>
              <w:jc w:val="center"/>
              <w:rPr>
                <w:szCs w:val="22"/>
              </w:rPr>
            </w:pPr>
          </w:p>
          <w:p w14:paraId="680C3C7F" w14:textId="77777777" w:rsidR="00980B83" w:rsidRPr="006D3DDD" w:rsidRDefault="00214137" w:rsidP="006D3DDD">
            <w:pPr>
              <w:spacing w:before="0" w:line="240" w:lineRule="auto"/>
              <w:jc w:val="center"/>
              <w:rPr>
                <w:szCs w:val="22"/>
              </w:rPr>
            </w:pPr>
            <w:r w:rsidRPr="006D3DDD">
              <w:rPr>
                <w:szCs w:val="22"/>
              </w:rPr>
              <w:t>1988600</w:t>
            </w:r>
          </w:p>
          <w:p w14:paraId="3879BEE9" w14:textId="77777777" w:rsidR="009100D4" w:rsidRPr="006D3DDD" w:rsidRDefault="009100D4" w:rsidP="006D3DDD">
            <w:pPr>
              <w:spacing w:before="0" w:line="240" w:lineRule="auto"/>
              <w:jc w:val="center"/>
              <w:rPr>
                <w:szCs w:val="22"/>
              </w:rPr>
            </w:pPr>
          </w:p>
        </w:tc>
      </w:tr>
      <w:tr w:rsidR="00323D73" w:rsidRPr="006C5374" w14:paraId="1B0A6DF1" w14:textId="77777777" w:rsidTr="008A145E">
        <w:tc>
          <w:tcPr>
            <w:tcW w:w="1350" w:type="pct"/>
            <w:shd w:val="clear" w:color="auto" w:fill="auto"/>
            <w:vAlign w:val="center"/>
          </w:tcPr>
          <w:p w14:paraId="0C7F3375" w14:textId="77777777" w:rsidR="009100D4" w:rsidRPr="006D3DDD" w:rsidRDefault="009100D4" w:rsidP="00980B83">
            <w:pPr>
              <w:spacing w:before="0" w:line="240" w:lineRule="auto"/>
              <w:jc w:val="center"/>
              <w:rPr>
                <w:b/>
                <w:szCs w:val="22"/>
              </w:rPr>
            </w:pPr>
            <w:r w:rsidRPr="006D3DDD">
              <w:rPr>
                <w:b/>
                <w:szCs w:val="22"/>
              </w:rPr>
              <w:t>Beneficjenci będący jednostkami sektora finansów publicznych</w:t>
            </w:r>
          </w:p>
        </w:tc>
        <w:tc>
          <w:tcPr>
            <w:tcW w:w="914" w:type="pct"/>
            <w:tcBorders>
              <w:bottom w:val="single" w:sz="4" w:space="0" w:color="auto"/>
            </w:tcBorders>
            <w:shd w:val="clear" w:color="auto" w:fill="auto"/>
            <w:vAlign w:val="center"/>
          </w:tcPr>
          <w:p w14:paraId="36E90F31" w14:textId="77777777" w:rsidR="00980B83" w:rsidRPr="006D3DDD" w:rsidRDefault="00072075" w:rsidP="006D3DDD">
            <w:pPr>
              <w:spacing w:before="0" w:line="240" w:lineRule="auto"/>
              <w:jc w:val="center"/>
              <w:rPr>
                <w:szCs w:val="22"/>
              </w:rPr>
            </w:pPr>
            <w:r w:rsidRPr="006D3DDD">
              <w:rPr>
                <w:szCs w:val="22"/>
              </w:rPr>
              <w:t>1358118,72</w:t>
            </w:r>
          </w:p>
        </w:tc>
        <w:tc>
          <w:tcPr>
            <w:tcW w:w="784" w:type="pct"/>
            <w:tcBorders>
              <w:bottom w:val="single" w:sz="4" w:space="0" w:color="auto"/>
              <w:tl2br w:val="single" w:sz="4" w:space="0" w:color="auto"/>
              <w:tr2bl w:val="single" w:sz="4" w:space="0" w:color="auto"/>
            </w:tcBorders>
            <w:shd w:val="clear" w:color="auto" w:fill="auto"/>
            <w:vAlign w:val="center"/>
          </w:tcPr>
          <w:p w14:paraId="25F8AE4F" w14:textId="77777777" w:rsidR="009100D4" w:rsidRPr="006D3DDD" w:rsidRDefault="009100D4" w:rsidP="006D3DDD">
            <w:pPr>
              <w:spacing w:before="0" w:line="240" w:lineRule="auto"/>
              <w:jc w:val="center"/>
              <w:rPr>
                <w:szCs w:val="22"/>
              </w:rPr>
            </w:pPr>
          </w:p>
        </w:tc>
        <w:tc>
          <w:tcPr>
            <w:tcW w:w="1108" w:type="pct"/>
            <w:tcBorders>
              <w:bottom w:val="single" w:sz="4" w:space="0" w:color="auto"/>
            </w:tcBorders>
            <w:shd w:val="clear" w:color="auto" w:fill="auto"/>
            <w:vAlign w:val="center"/>
          </w:tcPr>
          <w:p w14:paraId="53724189" w14:textId="77777777" w:rsidR="00980B83" w:rsidRPr="006D3DDD" w:rsidRDefault="00072075" w:rsidP="006D3DDD">
            <w:pPr>
              <w:spacing w:before="0" w:line="240" w:lineRule="auto"/>
              <w:jc w:val="center"/>
              <w:rPr>
                <w:szCs w:val="22"/>
              </w:rPr>
            </w:pPr>
            <w:r w:rsidRPr="006D3DDD">
              <w:rPr>
                <w:szCs w:val="22"/>
              </w:rPr>
              <w:t>776218,28</w:t>
            </w:r>
          </w:p>
        </w:tc>
        <w:tc>
          <w:tcPr>
            <w:tcW w:w="844" w:type="pct"/>
            <w:tcBorders>
              <w:bottom w:val="single" w:sz="4" w:space="0" w:color="auto"/>
            </w:tcBorders>
          </w:tcPr>
          <w:p w14:paraId="6148FCF5" w14:textId="77777777" w:rsidR="00B775AD" w:rsidRPr="006D3DDD" w:rsidRDefault="00B775AD" w:rsidP="006D3DDD">
            <w:pPr>
              <w:spacing w:before="0" w:line="240" w:lineRule="auto"/>
              <w:jc w:val="center"/>
              <w:rPr>
                <w:szCs w:val="22"/>
              </w:rPr>
            </w:pPr>
          </w:p>
          <w:p w14:paraId="247487C4" w14:textId="77777777" w:rsidR="00980B83" w:rsidRPr="006D3DDD" w:rsidRDefault="00214137" w:rsidP="006D3DDD">
            <w:pPr>
              <w:spacing w:before="0" w:line="240" w:lineRule="auto"/>
              <w:jc w:val="center"/>
              <w:rPr>
                <w:szCs w:val="22"/>
              </w:rPr>
            </w:pPr>
            <w:r w:rsidRPr="006D3DDD">
              <w:rPr>
                <w:szCs w:val="22"/>
              </w:rPr>
              <w:t>2134400</w:t>
            </w:r>
          </w:p>
          <w:p w14:paraId="25893030" w14:textId="77777777" w:rsidR="009100D4" w:rsidRPr="006D3DDD" w:rsidRDefault="009100D4" w:rsidP="006D3DDD">
            <w:pPr>
              <w:spacing w:before="0" w:line="240" w:lineRule="auto"/>
              <w:jc w:val="center"/>
              <w:rPr>
                <w:szCs w:val="22"/>
              </w:rPr>
            </w:pPr>
          </w:p>
        </w:tc>
      </w:tr>
      <w:tr w:rsidR="00323D73" w:rsidRPr="006C5374" w14:paraId="46A21337" w14:textId="77777777" w:rsidTr="008A145E">
        <w:tc>
          <w:tcPr>
            <w:tcW w:w="1350" w:type="pct"/>
            <w:shd w:val="clear" w:color="auto" w:fill="auto"/>
            <w:vAlign w:val="center"/>
          </w:tcPr>
          <w:p w14:paraId="7A287B7B" w14:textId="77777777" w:rsidR="009100D4" w:rsidRPr="006D3DDD" w:rsidRDefault="009100D4" w:rsidP="00980B83">
            <w:pPr>
              <w:spacing w:before="0" w:line="240" w:lineRule="auto"/>
              <w:jc w:val="center"/>
              <w:rPr>
                <w:b/>
                <w:szCs w:val="22"/>
              </w:rPr>
            </w:pPr>
            <w:r w:rsidRPr="006D3DDD">
              <w:rPr>
                <w:b/>
                <w:szCs w:val="22"/>
              </w:rPr>
              <w:t>Razem</w:t>
            </w:r>
          </w:p>
        </w:tc>
        <w:tc>
          <w:tcPr>
            <w:tcW w:w="914" w:type="pct"/>
            <w:tcBorders>
              <w:bottom w:val="single" w:sz="4" w:space="0" w:color="auto"/>
              <w:tl2br w:val="nil"/>
              <w:tr2bl w:val="nil"/>
            </w:tcBorders>
            <w:shd w:val="clear" w:color="auto" w:fill="auto"/>
            <w:vAlign w:val="center"/>
          </w:tcPr>
          <w:p w14:paraId="322657F8" w14:textId="77777777" w:rsidR="009100D4" w:rsidRPr="006D3DDD" w:rsidRDefault="00072075" w:rsidP="006D3DDD">
            <w:pPr>
              <w:spacing w:before="0" w:line="240" w:lineRule="auto"/>
              <w:jc w:val="center"/>
              <w:rPr>
                <w:szCs w:val="22"/>
              </w:rPr>
            </w:pPr>
            <w:r w:rsidRPr="006D3DDD">
              <w:rPr>
                <w:szCs w:val="22"/>
              </w:rPr>
              <w:t>2623464,90</w:t>
            </w:r>
          </w:p>
        </w:tc>
        <w:tc>
          <w:tcPr>
            <w:tcW w:w="784" w:type="pct"/>
            <w:tcBorders>
              <w:tl2br w:val="nil"/>
              <w:tr2bl w:val="nil"/>
            </w:tcBorders>
            <w:shd w:val="clear" w:color="auto" w:fill="auto"/>
            <w:vAlign w:val="center"/>
          </w:tcPr>
          <w:p w14:paraId="0108FE27" w14:textId="77777777" w:rsidR="009100D4" w:rsidRPr="006D3DDD" w:rsidRDefault="00072075" w:rsidP="006D3DDD">
            <w:pPr>
              <w:spacing w:before="0" w:line="240" w:lineRule="auto"/>
              <w:jc w:val="center"/>
              <w:rPr>
                <w:szCs w:val="22"/>
              </w:rPr>
            </w:pPr>
            <w:r w:rsidRPr="006D3DDD">
              <w:rPr>
                <w:szCs w:val="22"/>
              </w:rPr>
              <w:t>723253,82</w:t>
            </w:r>
          </w:p>
        </w:tc>
        <w:tc>
          <w:tcPr>
            <w:tcW w:w="1108" w:type="pct"/>
            <w:tcBorders>
              <w:tl2br w:val="nil"/>
              <w:tr2bl w:val="nil"/>
            </w:tcBorders>
            <w:shd w:val="clear" w:color="auto" w:fill="auto"/>
            <w:vAlign w:val="center"/>
          </w:tcPr>
          <w:p w14:paraId="295E1E7E" w14:textId="77777777" w:rsidR="009100D4" w:rsidRPr="006D3DDD" w:rsidRDefault="00072075" w:rsidP="006D3DDD">
            <w:pPr>
              <w:spacing w:before="0" w:line="240" w:lineRule="auto"/>
              <w:jc w:val="center"/>
              <w:rPr>
                <w:szCs w:val="22"/>
              </w:rPr>
            </w:pPr>
            <w:r w:rsidRPr="006D3DDD">
              <w:rPr>
                <w:szCs w:val="22"/>
              </w:rPr>
              <w:t>776281,28</w:t>
            </w:r>
          </w:p>
        </w:tc>
        <w:tc>
          <w:tcPr>
            <w:tcW w:w="844" w:type="pct"/>
            <w:tcBorders>
              <w:tl2br w:val="nil"/>
              <w:tr2bl w:val="nil"/>
            </w:tcBorders>
          </w:tcPr>
          <w:p w14:paraId="021A5100" w14:textId="77777777" w:rsidR="009100D4" w:rsidRPr="006D3DDD" w:rsidRDefault="00214137" w:rsidP="006D3DDD">
            <w:pPr>
              <w:spacing w:before="0" w:line="240" w:lineRule="auto"/>
              <w:jc w:val="center"/>
              <w:rPr>
                <w:szCs w:val="22"/>
              </w:rPr>
            </w:pPr>
            <w:r w:rsidRPr="006D3DDD">
              <w:rPr>
                <w:szCs w:val="22"/>
              </w:rPr>
              <w:t>4123000</w:t>
            </w:r>
          </w:p>
        </w:tc>
      </w:tr>
    </w:tbl>
    <w:p w14:paraId="52C7F0E2" w14:textId="77777777" w:rsidR="009100D4" w:rsidRPr="006D3DDD" w:rsidRDefault="00E86748" w:rsidP="00E86748">
      <w:pPr>
        <w:jc w:val="center"/>
        <w:rPr>
          <w:i/>
          <w:sz w:val="16"/>
          <w:szCs w:val="16"/>
        </w:rPr>
      </w:pPr>
      <w:r w:rsidRPr="006D3DDD">
        <w:rPr>
          <w:i/>
          <w:sz w:val="16"/>
          <w:szCs w:val="16"/>
        </w:rPr>
        <w:t>Źródło: Opracowanie własne</w:t>
      </w:r>
    </w:p>
    <w:p w14:paraId="5B70FF04" w14:textId="77777777" w:rsidR="006406A2" w:rsidRPr="00162B98" w:rsidRDefault="006406A2" w:rsidP="006E0AD6">
      <w:pPr>
        <w:pStyle w:val="Nagwek2"/>
        <w:rPr>
          <w:color w:val="auto"/>
        </w:rPr>
      </w:pPr>
      <w:bookmarkStart w:id="66" w:name="_Toc437083115"/>
      <w:bookmarkStart w:id="67" w:name="_Toc437982775"/>
      <w:r w:rsidRPr="00162B98">
        <w:rPr>
          <w:color w:val="auto"/>
        </w:rPr>
        <w:t>Załącznik 5 - Plan komunikacji</w:t>
      </w:r>
      <w:bookmarkEnd w:id="66"/>
      <w:bookmarkEnd w:id="67"/>
    </w:p>
    <w:p w14:paraId="18F43265" w14:textId="77777777" w:rsidR="009C3AFC" w:rsidRPr="002C60B1" w:rsidRDefault="009C3AFC" w:rsidP="009C3AFC">
      <w:pPr>
        <w:spacing w:after="120"/>
        <w:rPr>
          <w:b/>
          <w:u w:val="single"/>
        </w:rPr>
      </w:pPr>
      <w:r w:rsidRPr="00384F64">
        <w:rPr>
          <w:b/>
          <w:u w:val="single"/>
        </w:rPr>
        <w:t>Cel</w:t>
      </w:r>
      <w:r w:rsidRPr="002C60B1">
        <w:rPr>
          <w:b/>
          <w:u w:val="single"/>
        </w:rPr>
        <w:t xml:space="preserve"> </w:t>
      </w:r>
      <w:r w:rsidRPr="00384F64">
        <w:rPr>
          <w:b/>
          <w:u w:val="single"/>
        </w:rPr>
        <w:t>ogólne</w:t>
      </w:r>
      <w:r w:rsidRPr="002C60B1">
        <w:rPr>
          <w:b/>
          <w:u w:val="single"/>
        </w:rPr>
        <w:t xml:space="preserve"> </w:t>
      </w:r>
      <w:r w:rsidRPr="00384F64">
        <w:rPr>
          <w:b/>
          <w:u w:val="single"/>
        </w:rPr>
        <w:t>Planu</w:t>
      </w:r>
      <w:r w:rsidRPr="002C60B1">
        <w:rPr>
          <w:b/>
          <w:u w:val="single"/>
        </w:rPr>
        <w:t xml:space="preserve"> </w:t>
      </w:r>
      <w:r w:rsidRPr="00384F64">
        <w:rPr>
          <w:b/>
          <w:u w:val="single"/>
        </w:rPr>
        <w:t>Komunikacji</w:t>
      </w:r>
      <w:r w:rsidRPr="002C60B1">
        <w:rPr>
          <w:b/>
          <w:u w:val="single"/>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82"/>
      </w:tblGrid>
      <w:tr w:rsidR="009C3AFC" w:rsidRPr="00794CFE" w14:paraId="440989C2" w14:textId="77777777" w:rsidTr="00DA7C54">
        <w:trPr>
          <w:trHeight w:val="1349"/>
        </w:trPr>
        <w:tc>
          <w:tcPr>
            <w:tcW w:w="10774" w:type="dxa"/>
            <w:shd w:val="clear" w:color="auto" w:fill="F1F5CB"/>
          </w:tcPr>
          <w:p w14:paraId="6B3DFC6B" w14:textId="77777777" w:rsidR="009C3AFC" w:rsidRPr="00A630F4" w:rsidRDefault="009C3AFC" w:rsidP="00DA7C54">
            <w:r w:rsidRPr="00A630F4">
              <w:t xml:space="preserve">Celem ogólnym Planu Komunikacji LGD ze społecznością lokalną jest wspieranie realizacji celów LSR poprzez zachęcenie potencjalnych beneficjentów i mieszkańców obszaru LGD do korzystania ze środków wsparcia na rzecz realizacji lokalnych strategii rozwoju kierowanych przez społeczność oraz upowszechnianie efektów wykorzystania funduszy unijnych kierowanych na obszary </w:t>
            </w:r>
            <w:r>
              <w:t>wiejskie.</w:t>
            </w:r>
          </w:p>
        </w:tc>
      </w:tr>
    </w:tbl>
    <w:p w14:paraId="3CF6BF1A" w14:textId="77777777" w:rsidR="009C3AFC" w:rsidRPr="00A630F4" w:rsidRDefault="009C3AFC" w:rsidP="009C3AFC">
      <w:pPr>
        <w:rPr>
          <w:b/>
          <w:u w:val="single"/>
        </w:rPr>
      </w:pPr>
      <w:r w:rsidRPr="00A630F4">
        <w:rPr>
          <w:b/>
          <w:u w:val="single"/>
        </w:rPr>
        <w:t>Cele szczegółowe działań informacyjno-promocyjnych</w:t>
      </w:r>
    </w:p>
    <w:p w14:paraId="610E2A4D" w14:textId="77777777" w:rsidR="009C3AFC" w:rsidRPr="00A630F4" w:rsidRDefault="009C3AFC" w:rsidP="009C3AFC">
      <w:r w:rsidRPr="00A630F4">
        <w:t>Cel ogólny PK realizowany będzie poprzez następujące cele szczegółowe: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8"/>
      </w:tblGrid>
      <w:tr w:rsidR="009C3AFC" w:rsidRPr="00794CFE" w14:paraId="1783AFC8" w14:textId="77777777" w:rsidTr="00DA7C54">
        <w:tc>
          <w:tcPr>
            <w:tcW w:w="10740" w:type="dxa"/>
            <w:shd w:val="clear" w:color="auto" w:fill="F1F5CB"/>
          </w:tcPr>
          <w:p w14:paraId="7779AE5A" w14:textId="77777777" w:rsidR="009C3AFC" w:rsidRPr="00255B32" w:rsidRDefault="009C3AFC" w:rsidP="00204529">
            <w:pPr>
              <w:tabs>
                <w:tab w:val="left" w:pos="567"/>
              </w:tabs>
              <w:spacing w:before="0" w:line="240" w:lineRule="auto"/>
              <w:ind w:left="426" w:hanging="284"/>
            </w:pPr>
            <w:r w:rsidRPr="00255B32">
              <w:t>1)</w:t>
            </w:r>
            <w:r w:rsidRPr="00255B32">
              <w:tab/>
              <w:t xml:space="preserve">Informowanie i wsparcie beneficjentów w zakresie pozyskiwania środków w ramach LSR oraz doradztwo </w:t>
            </w:r>
            <w:r w:rsidR="00EB3478">
              <w:br/>
            </w:r>
            <w:r w:rsidRPr="00255B32">
              <w:t xml:space="preserve">w procesie realizacji projektów </w:t>
            </w:r>
          </w:p>
          <w:p w14:paraId="12229F7F" w14:textId="77777777" w:rsidR="009C3AFC" w:rsidRPr="00255B32" w:rsidRDefault="009C3AFC" w:rsidP="00204529">
            <w:pPr>
              <w:tabs>
                <w:tab w:val="left" w:pos="567"/>
              </w:tabs>
              <w:spacing w:before="0" w:line="240" w:lineRule="auto"/>
              <w:ind w:left="426" w:hanging="284"/>
            </w:pPr>
            <w:r w:rsidRPr="00255B32">
              <w:t>2)</w:t>
            </w:r>
            <w:r w:rsidRPr="00255B32">
              <w:tab/>
              <w:t>Integracja i aktywizacja społeczności lokalnej z uwzględnieniem jej trójsektorowości</w:t>
            </w:r>
          </w:p>
          <w:p w14:paraId="554D74B9" w14:textId="77777777" w:rsidR="009C3AFC" w:rsidRPr="00255B32" w:rsidRDefault="009C3AFC" w:rsidP="00204529">
            <w:pPr>
              <w:tabs>
                <w:tab w:val="left" w:pos="567"/>
              </w:tabs>
              <w:spacing w:before="0" w:line="240" w:lineRule="auto"/>
              <w:ind w:left="426" w:hanging="284"/>
            </w:pPr>
            <w:r w:rsidRPr="00255B32">
              <w:t>3)</w:t>
            </w:r>
            <w:r w:rsidRPr="00255B32">
              <w:tab/>
              <w:t xml:space="preserve">Budowanie pozytywnego wizerunku LSR wśród mieszkańców obszaru poprzez informowanie ich </w:t>
            </w:r>
            <w:r w:rsidR="00EB3478">
              <w:br/>
            </w:r>
            <w:r w:rsidRPr="00255B32">
              <w:t>o możliwościach dofinansowania oraz o już zrealizowanych w ramach lokalnej strategii projektach i bezpośrednich korzyściach wynikających z ich realizacji oraz pozyskanie informacji od lokalnej społeczności o skuteczności środków przekazu i działań komunikacyjnych oraz kierunków realizacji LSR</w:t>
            </w:r>
          </w:p>
        </w:tc>
      </w:tr>
    </w:tbl>
    <w:p w14:paraId="31FB4594" w14:textId="5AC15D9A" w:rsidR="009C3AFC" w:rsidRPr="0051092C" w:rsidRDefault="009C3AFC" w:rsidP="009C3AFC">
      <w:pPr>
        <w:rPr>
          <w:b/>
        </w:rPr>
      </w:pPr>
      <w:r w:rsidRPr="005563D1">
        <w:t xml:space="preserve">Realizacja celu ogólnego </w:t>
      </w:r>
      <w:r>
        <w:t>PK</w:t>
      </w:r>
      <w:r w:rsidRPr="005563D1">
        <w:t xml:space="preserve"> wynika z obowiązku nałożonego na LGD zgodnie z art. 34 ust. 1 rozporządzenia (WE) 1303/2013 do zadań LGD należy rozwijanie zdolności podmiotów lokalnych do opracowywania i wdrażania operacji, </w:t>
      </w:r>
      <w:r w:rsidR="00EB3478">
        <w:br/>
      </w:r>
      <w:r w:rsidRPr="005563D1">
        <w:t>w tym rozwijania ich zdolności zarządzania projektami. W tym zakresie zadaniem LGD będzie rozpowszechnianie informacji o możliwościach wsparcia przewidzianych w LGD wśród potencjalnych beneficjentów, którzy będą mogli ubiegać się o pomoc finansową w zakresie określonym w LSR. Planowane działania mają wzbudzić zainteresowanie oraz zachęcić potencjalnych beneficjentów do aplikowania o środki, zwiększając liczbę zrealizowanych projektów finansowanych ze środków dostępnych w LSR, a przez to wzmocnić konkurencyjność i atrakcyjność Lokalnej Grupy Działania i zrealizować cele przyjęte w LSR. Celem działań informacyjno-promocyjnych będzie również oddziaływanie na postawy społeczne, związane z terenami zależnymi od rybactwa i budowanie pozytywnego wizerunku tego terenu jako miejsca zamieszkania i prowadze</w:t>
      </w:r>
      <w:r>
        <w:t xml:space="preserve">nia działalności gospodarczej. </w:t>
      </w:r>
      <w:r w:rsidRPr="005B6055">
        <w:t>Przesłanką</w:t>
      </w:r>
      <w:r w:rsidRPr="005563D1">
        <w:t xml:space="preserve"> do wyboru celów szczegółowych PK była analiza wniosków wynikających z badań ewaluacyjnych LSR 2007-2013, oceny własnej efektywności i skuteczności realizowanych działań informacyjno-promocyjnych i doradczych w okresie programowania 2007-2013</w:t>
      </w:r>
      <w:r w:rsidRPr="009C3AFC">
        <w:rPr>
          <w:rStyle w:val="Odwoanieprzypisudolnego"/>
          <w:vertAlign w:val="superscript"/>
        </w:rPr>
        <w:footnoteReference w:id="13"/>
      </w:r>
      <w:r w:rsidRPr="009C3AFC">
        <w:rPr>
          <w:vertAlign w:val="superscript"/>
        </w:rPr>
        <w:t xml:space="preserve">. </w:t>
      </w:r>
      <w:r w:rsidRPr="005563D1">
        <w:t>Na konieczność zaplanowana właściwego doradztwa świadczonego przez LGD na rzecz wnioskodawców oraz badania skuteczności prowadzonej kampanii informacyjno-promocyjnej w  zakresie rozpowszechniania informacji na temat osi Leader</w:t>
      </w:r>
      <w:r w:rsidR="00EB3478">
        <w:t>,</w:t>
      </w:r>
      <w:r w:rsidRPr="005563D1">
        <w:t xml:space="preserve"> wskazywał raport NIK </w:t>
      </w:r>
      <w:r w:rsidRPr="005563D1">
        <w:rPr>
          <w:i/>
        </w:rPr>
        <w:t xml:space="preserve">Wykorzystanie środków publicznych na wdrażanie lokalnych strategii rozwoju w ramach programu rozwoju obszarów wiejskich 2007–2013, </w:t>
      </w:r>
      <w:r w:rsidRPr="005563D1">
        <w:t xml:space="preserve">Warszawa 2015. </w:t>
      </w:r>
      <w:r w:rsidRPr="005B6055">
        <w:rPr>
          <w:b/>
        </w:rPr>
        <w:t xml:space="preserve">Cele PK LGD zostały wypracowane partycypacyjnie przez członków LGD podczas </w:t>
      </w:r>
      <w:r>
        <w:rPr>
          <w:b/>
        </w:rPr>
        <w:t xml:space="preserve">warsztatów strategicznych  zorganizowanych </w:t>
      </w:r>
      <w:r w:rsidR="0051092C">
        <w:rPr>
          <w:b/>
        </w:rPr>
        <w:t>podczas</w:t>
      </w:r>
      <w:r w:rsidRPr="005B6055">
        <w:rPr>
          <w:b/>
        </w:rPr>
        <w:t xml:space="preserve"> </w:t>
      </w:r>
      <w:r w:rsidR="0051092C" w:rsidRPr="0051092C">
        <w:rPr>
          <w:b/>
        </w:rPr>
        <w:t>posiedzenia Zespołu ds. LSR w dniu 3 czerwca podczas II posiedzen</w:t>
      </w:r>
      <w:r w:rsidR="0051092C">
        <w:rPr>
          <w:b/>
        </w:rPr>
        <w:t xml:space="preserve">ia Zespołu ds. LSR w Garwolinie </w:t>
      </w:r>
      <w:r w:rsidRPr="0051092C">
        <w:rPr>
          <w:b/>
          <w:i/>
        </w:rPr>
        <w:t xml:space="preserve">„Komunikacji społeczna – istotny warunek zapewnienia  jakości zarządzania planem strategicznym i skutecznej aktywizacji lokalnej społeczności w procesie </w:t>
      </w:r>
      <w:r w:rsidRPr="0051092C">
        <w:rPr>
          <w:b/>
          <w:i/>
        </w:rPr>
        <w:lastRenderedPageBreak/>
        <w:t>planowania strategicznego - warsztaty strategiczne”</w:t>
      </w:r>
      <w:r>
        <w:rPr>
          <w:b/>
        </w:rPr>
        <w:t xml:space="preserve">. </w:t>
      </w:r>
      <w:r w:rsidRPr="005563D1">
        <w:t xml:space="preserve">Realizowane działania </w:t>
      </w:r>
      <w:r>
        <w:t>PK</w:t>
      </w:r>
      <w:r w:rsidRPr="005563D1">
        <w:t xml:space="preserve"> skierowane są do przedstawicieli sektora prywatnego, sektora publicznego i społeczeństwa obywatelskiego. Realizowane działania obejmują koszty produkcji </w:t>
      </w:r>
      <w:r w:rsidR="003B5996">
        <w:br/>
      </w:r>
      <w:r w:rsidRPr="005563D1">
        <w:t>i upowszechniania materiałów opracowanych specjalnie po to, by spełnić określone potrzeby różnych grup docelowych LSR, i sporządzonych w formie pisemnej, audiowizualnej i elektronicznej. Plan Komunikacji obejmuje również koszty przygotowania i organizacji wydarzeń i spotkań mających na celu upowszechnianie informacji lub poznawanie opinii różnych stron, których dotyczy LSR. W celu zapewnienia wymiernej oceny efektów i skuteczności prowadzonych działań informacyjno-promocyjnych LGD planuje realizację badań opinii publicznej (poziom wiedzy na temat działań LSR) oraz ankiet poszkoleniowych (ocena jakości prowadzonych szko</w:t>
      </w:r>
      <w:r>
        <w:t xml:space="preserve">leń i świadczonego doradztwa). </w:t>
      </w:r>
      <w:r w:rsidRPr="005563D1">
        <w:t xml:space="preserve">Cel ogólny i cele szczegółowe zostaną osiągnięte poprzez intensywne, różnorodne i długofalowe działania informacyjno-promocyjne, których </w:t>
      </w:r>
      <w:r>
        <w:t xml:space="preserve">ważnym elementem będą kampanie: </w:t>
      </w:r>
      <w:r w:rsidRPr="00384F64">
        <w:rPr>
          <w:b/>
        </w:rPr>
        <w:t>promocyjno – wizerunkowe</w:t>
      </w:r>
      <w:r w:rsidRPr="00384F64">
        <w:t>, skierowane do mediów, ogółu mieszkańców oraz dotychczasowyc</w:t>
      </w:r>
      <w:r>
        <w:t xml:space="preserve">h i potencjalnych beneficjentów oraz </w:t>
      </w:r>
      <w:r w:rsidRPr="00384F64">
        <w:rPr>
          <w:b/>
        </w:rPr>
        <w:t>informacyjne i doradcze</w:t>
      </w:r>
      <w:r w:rsidRPr="00384F64">
        <w:t xml:space="preserve"> – adresowane do konkretnych grup potencjalnych beneficjentów, uprawnionych do korzystania ze środków wsparcia na rzecz realizacji lokalnych strategii rozwoju kierowanych przez społeczność wskazanego w </w:t>
      </w:r>
      <w:r>
        <w:t>PROW 2014-2020</w:t>
      </w:r>
      <w:r w:rsidR="0051092C">
        <w:t xml:space="preserve"> </w:t>
      </w:r>
      <w:r>
        <w:t>i rozporządzeniu Rady (WE) 1303/2013</w:t>
      </w:r>
      <w:r w:rsidRPr="00384F64">
        <w:t>.</w:t>
      </w:r>
      <w:r>
        <w:t xml:space="preserve"> </w:t>
      </w:r>
      <w:r w:rsidRPr="005563D1">
        <w:t>W kolejnych fazach promocji LSR będzie podkreślana aktywność instytucji i przedsiębiorców w pozyskiwaniu środków poprzez informowanie o liczbie wniosków i zrealizowanych inwestycjach ze środków Unii Europejskiej. Dla podkreślenia znaczenia funduszy będących w dyspozycji LGD pokazane będą mocne strony ich wdrażania, w tym dokonane porównania LGD z wynikami innych grup (dane dotyczące zrealizowanych inwestycji przy wsparciu ze strony środków unijnych). Rozwój LGD podkreślany będzie również poprzez upowszechnianie licznych przykładów zrealizowanych lub realizowanych projektów oraz wynikających z nich korzyści dla różnych grup docelowych wraz z podawaniem do publicznej wiadomości wykazu beneficjentów, tytułów projektów i przyznanych im kwot dofinansowania. Treść komunikatów dostosowana będzie do prowadzonych działań promocyjnych:</w:t>
      </w:r>
      <w:r>
        <w:t xml:space="preserve"> </w:t>
      </w:r>
      <w:r w:rsidRPr="00D06D16">
        <w:rPr>
          <w:b/>
        </w:rPr>
        <w:t>informacyjne</w:t>
      </w:r>
      <w:r w:rsidRPr="00D06D16">
        <w:t xml:space="preserve"> – w ramach Kampanii Informacyjnej (KI) – tj. treści pozbawione emocji, czyli czysto fachowe i informacyjne – narzędzia: biuletyn, ulotki, dokumenty programowe,</w:t>
      </w:r>
      <w:r>
        <w:t xml:space="preserve"> </w:t>
      </w:r>
      <w:r w:rsidRPr="00D06D16">
        <w:rPr>
          <w:b/>
        </w:rPr>
        <w:t>wizerunkowe</w:t>
      </w:r>
      <w:r w:rsidRPr="00D06D16">
        <w:t xml:space="preserve"> – reklama na materiałach promocyjnych spójna z Systemem Identyfikacji Wizualnej, promująca s</w:t>
      </w:r>
      <w:r>
        <w:t xml:space="preserve">tyl, elegancję i profesjonalizm oraz </w:t>
      </w:r>
      <w:r w:rsidRPr="00D06D16">
        <w:rPr>
          <w:b/>
        </w:rPr>
        <w:t>perswazyjne</w:t>
      </w:r>
      <w:r w:rsidRPr="00D06D16">
        <w:t xml:space="preserve"> – wszelkie reklamy w telewizji lokalnej, radiowe, prasowe, na plakatach</w:t>
      </w:r>
      <w:r>
        <w:t xml:space="preserve">. </w:t>
      </w:r>
      <w:r w:rsidRPr="005563D1">
        <w:t>Pełny komunikat emitowany podczas rozmowy w radio, wywiadu w telewizji, czy w postaci wręczonej ulotki powinien zawierać poniższe elementy składowe – treści:</w:t>
      </w:r>
      <w:r>
        <w:t xml:space="preserve"> </w:t>
      </w:r>
      <w:r w:rsidRPr="00D06D16">
        <w:t xml:space="preserve">jednoznaczne oznaczenia organizatorów (czytelne logo lub nazwa LGD, Unii Europejskiej, </w:t>
      </w:r>
      <w:r>
        <w:t>PROW</w:t>
      </w:r>
      <w:r w:rsidRPr="00D06D16">
        <w:t xml:space="preserve"> 2014-2020</w:t>
      </w:r>
      <w:r>
        <w:t xml:space="preserve">, </w:t>
      </w:r>
      <w:r w:rsidRPr="00D06D16">
        <w:t xml:space="preserve">odniesienie do strony internetowej LGD i </w:t>
      </w:r>
      <w:r>
        <w:t xml:space="preserve">SW </w:t>
      </w:r>
      <w:r w:rsidRPr="00D06D16">
        <w:t>wskazanie głównych grup docelowych z przykładowymi, możliwymi do realizacji projektów,</w:t>
      </w:r>
      <w:r>
        <w:t xml:space="preserve"> </w:t>
      </w:r>
      <w:r w:rsidRPr="00D06D16">
        <w:t>podkreślenie, że aplikowanie o środki wsparci</w:t>
      </w:r>
      <w:r>
        <w:t xml:space="preserve">a jest proste oraz </w:t>
      </w:r>
      <w:r w:rsidRPr="00D06D16">
        <w:t>wskazanie przykładowego zakończonego projektu jako dobrego przykładu.</w:t>
      </w:r>
    </w:p>
    <w:p w14:paraId="0FA901E8" w14:textId="77777777" w:rsidR="009C3AFC" w:rsidRPr="00384F64" w:rsidRDefault="009C3AFC" w:rsidP="009C3AFC">
      <w:pPr>
        <w:rPr>
          <w:u w:val="single"/>
        </w:rPr>
      </w:pPr>
      <w:r w:rsidRPr="00384F64">
        <w:rPr>
          <w:b/>
          <w:u w:val="single"/>
        </w:rPr>
        <w:t xml:space="preserve">Grupy docelowe działań PK   </w:t>
      </w:r>
    </w:p>
    <w:p w14:paraId="61BACB2A" w14:textId="77777777" w:rsidR="009C3AFC" w:rsidRPr="00645AD5" w:rsidRDefault="009C3AFC" w:rsidP="009C3AFC">
      <w:pPr>
        <w:rPr>
          <w:b/>
        </w:rPr>
      </w:pPr>
      <w:r w:rsidRPr="00384F64">
        <w:t xml:space="preserve">W procesie komunikacji wyróżnić należy trzy podstawowe poziomy: wnioskodawcy i potencjalni beneficjenci środków dostępnych w LSR, grupy osób </w:t>
      </w:r>
      <w:proofErr w:type="spellStart"/>
      <w:r w:rsidRPr="00384F64">
        <w:t>defaworyzowanych</w:t>
      </w:r>
      <w:proofErr w:type="spellEnd"/>
      <w:r w:rsidRPr="00384F64">
        <w:t xml:space="preserve"> oraz ogół mieszkańców obszaru LSR. Z </w:t>
      </w:r>
      <w:r w:rsidRPr="00645AD5">
        <w:rPr>
          <w:b/>
        </w:rPr>
        <w:t xml:space="preserve">szerokiej grupy ogółu mieszkańców wyodrębnione zostaną podgrupy osób zaliczonych do grup </w:t>
      </w:r>
      <w:proofErr w:type="spellStart"/>
      <w:r w:rsidRPr="00645AD5">
        <w:rPr>
          <w:b/>
        </w:rPr>
        <w:t>defaworyzowanych</w:t>
      </w:r>
      <w:proofErr w:type="spellEnd"/>
      <w:r w:rsidRPr="00645AD5">
        <w:rPr>
          <w:b/>
        </w:rPr>
        <w:t xml:space="preserve"> (</w:t>
      </w:r>
      <w:r>
        <w:rPr>
          <w:b/>
        </w:rPr>
        <w:t xml:space="preserve">Szczegółowy opis wraz z uzasadnieniem osób zidentyfikowanych zaliczonych do grupy </w:t>
      </w:r>
      <w:proofErr w:type="spellStart"/>
      <w:r>
        <w:rPr>
          <w:b/>
        </w:rPr>
        <w:t>defaworyzowanej</w:t>
      </w:r>
      <w:proofErr w:type="spellEnd"/>
      <w:r w:rsidRPr="00645AD5">
        <w:rPr>
          <w:b/>
        </w:rPr>
        <w:t xml:space="preserve"> znajduje się w </w:t>
      </w:r>
      <w:r w:rsidRPr="00645AD5">
        <w:rPr>
          <w:b/>
          <w:i/>
        </w:rPr>
        <w:t>Rozdziale I LSR. Charakterystyka LGD</w:t>
      </w:r>
      <w:r w:rsidRPr="00645AD5">
        <w:rPr>
          <w:b/>
        </w:rPr>
        <w:t xml:space="preserve">). </w:t>
      </w:r>
    </w:p>
    <w:p w14:paraId="5610F8B3" w14:textId="77777777" w:rsidR="009C3AFC" w:rsidRDefault="009C3AFC" w:rsidP="009C3AFC">
      <w:pPr>
        <w:rPr>
          <w:b/>
        </w:rPr>
      </w:pPr>
      <w:r w:rsidRPr="005563D1">
        <w:rPr>
          <w:b/>
        </w:rPr>
        <w:t xml:space="preserve">Beneficjenci (wnioskodawcy) </w:t>
      </w:r>
      <w:r w:rsidRPr="005563D1">
        <w:t>– ta grupa dzieli</w:t>
      </w:r>
      <w:r>
        <w:t>ć</w:t>
      </w:r>
      <w:r w:rsidRPr="005563D1">
        <w:t xml:space="preserve"> się</w:t>
      </w:r>
      <w:r>
        <w:t xml:space="preserve"> będzie</w:t>
      </w:r>
      <w:r w:rsidRPr="005563D1">
        <w:t xml:space="preserve"> na dwie części – potencjalnych beneficjentów (potencjalnych projektodawców) oraz beneficjentów (projektodawców), którzy już realizują projekty dofinansowane ze środków dostępnych w LSR:</w:t>
      </w:r>
      <w:r>
        <w:rPr>
          <w:b/>
        </w:rPr>
        <w:t xml:space="preserve"> </w:t>
      </w:r>
      <w:r w:rsidRPr="005563D1">
        <w:rPr>
          <w:i/>
        </w:rPr>
        <w:t>Komunikat najbardziej rozbudowany i specjalistyczny, a jednocześnie istotnie aktywizujący, motywujący, pobudzający do działania.</w:t>
      </w:r>
      <w:r>
        <w:rPr>
          <w:b/>
        </w:rPr>
        <w:t xml:space="preserve"> </w:t>
      </w:r>
      <w:r w:rsidRPr="005563D1">
        <w:rPr>
          <w:b/>
        </w:rPr>
        <w:t xml:space="preserve">Potencjalni beneficjenci środka Realizacja lokalnych strategii rozwoju kierowanych przez społeczność (w tym koszty bieżące i aktywizacja) </w:t>
      </w:r>
      <w:r w:rsidRPr="005563D1">
        <w:t xml:space="preserve">– to do nich kierowana będzie większość działań komunikacyjnych. Informacja kierowana do tych grup powinna mieć przede wszystkim charakter motywujący do składania wniosków. </w:t>
      </w:r>
      <w:r w:rsidRPr="005563D1">
        <w:rPr>
          <w:b/>
        </w:rPr>
        <w:t xml:space="preserve">Ogół mieszkańców obszaru LSR  </w:t>
      </w:r>
      <w:r w:rsidRPr="005563D1">
        <w:t xml:space="preserve">– w nim kumulują się efekty komunikacyjne działań i </w:t>
      </w:r>
      <w:proofErr w:type="spellStart"/>
      <w:r w:rsidRPr="005563D1">
        <w:t>zachowań</w:t>
      </w:r>
      <w:proofErr w:type="spellEnd"/>
      <w:r w:rsidRPr="005563D1">
        <w:t xml:space="preserve"> wszystkich grup interesariuszy środków wsparcia dostępnych w LSR. Wizerunek LGD w oczach społeczeństwa, wspierany przez media, decyduje o pozytywnym lub nieprzychylnym klimacie społecznym wokół środków dostępnych w ramach</w:t>
      </w:r>
      <w:r>
        <w:t xml:space="preserve"> PROW 2014-2020</w:t>
      </w:r>
      <w:r w:rsidRPr="005563D1">
        <w:t>,  ale również do mieszkańców, przedsiębiorców, samorzą</w:t>
      </w:r>
      <w:r w:rsidR="006F0319">
        <w:t xml:space="preserve">dów </w:t>
      </w:r>
      <w:r w:rsidR="00492983">
        <w:br/>
      </w:r>
      <w:r w:rsidR="006F0319">
        <w:t>i organizacji pozarządowych</w:t>
      </w:r>
      <w:r w:rsidRPr="005563D1">
        <w:t xml:space="preserve">. </w:t>
      </w:r>
      <w:r w:rsidRPr="00D06D16">
        <w:t>Ponadto działania komunikacyjne adresowane będą również do:</w:t>
      </w:r>
      <w:r>
        <w:rPr>
          <w:b/>
        </w:rPr>
        <w:t xml:space="preserve"> </w:t>
      </w:r>
      <w:r w:rsidRPr="00D06D16">
        <w:t>mediów lokalnych,</w:t>
      </w:r>
      <w:r>
        <w:rPr>
          <w:b/>
        </w:rPr>
        <w:t xml:space="preserve"> </w:t>
      </w:r>
      <w:r w:rsidRPr="00D06D16">
        <w:lastRenderedPageBreak/>
        <w:t>partnerów społecznych</w:t>
      </w:r>
      <w:r w:rsidR="00007CF9">
        <w:t xml:space="preserve"> </w:t>
      </w:r>
      <w:r w:rsidRPr="00D06D16">
        <w:t>i gospodarczych,</w:t>
      </w:r>
      <w:r>
        <w:rPr>
          <w:b/>
        </w:rPr>
        <w:t xml:space="preserve"> </w:t>
      </w:r>
      <w:r w:rsidRPr="00D06D16">
        <w:t>instytucji zaangażowanych we wdrażanie LSR,</w:t>
      </w:r>
      <w:r>
        <w:rPr>
          <w:b/>
        </w:rPr>
        <w:t xml:space="preserve"> </w:t>
      </w:r>
      <w:r w:rsidRPr="00DE6425">
        <w:t>d</w:t>
      </w:r>
      <w:r>
        <w:t xml:space="preserve">ecydentów i liderów lokalnych oraz </w:t>
      </w:r>
      <w:r w:rsidRPr="00D06D16">
        <w:t>środowisk opiniotwórczych (artyści, kościoły i związki wyznaniowe, sportowcy itp.).</w:t>
      </w:r>
    </w:p>
    <w:p w14:paraId="6421E130" w14:textId="77777777" w:rsidR="009C3AFC" w:rsidRPr="002C60B1" w:rsidRDefault="009C3AFC" w:rsidP="009C3AFC">
      <w:pPr>
        <w:rPr>
          <w:b/>
        </w:rPr>
      </w:pPr>
      <w:r w:rsidRPr="00384F64">
        <w:rPr>
          <w:b/>
          <w:u w:val="single"/>
        </w:rPr>
        <w:t xml:space="preserve">Analiza efektywności zastosowanych działań komunikacyjnych i środków przekazu </w:t>
      </w:r>
    </w:p>
    <w:p w14:paraId="02C8D970" w14:textId="4730B62F" w:rsidR="009C3AFC" w:rsidRPr="00384F64" w:rsidRDefault="009C3AFC" w:rsidP="009C3AFC">
      <w:pPr>
        <w:spacing w:after="120"/>
        <w:rPr>
          <w:b/>
        </w:rPr>
      </w:pPr>
      <w:r w:rsidRPr="005563D1">
        <w:rPr>
          <w:b/>
        </w:rPr>
        <w:t xml:space="preserve">Planowana ewaluacja </w:t>
      </w:r>
      <w:r>
        <w:rPr>
          <w:b/>
        </w:rPr>
        <w:t>PK</w:t>
      </w:r>
      <w:r w:rsidRPr="005563D1">
        <w:rPr>
          <w:b/>
        </w:rPr>
        <w:t xml:space="preserve"> oraz sprawozdawczość z prowadzonych dz</w:t>
      </w:r>
      <w:r>
        <w:rPr>
          <w:b/>
        </w:rPr>
        <w:t xml:space="preserve">iałań informacyjno-promocyjnych. </w:t>
      </w:r>
      <w:r w:rsidRPr="005563D1">
        <w:t xml:space="preserve">Ocena realizacji poszczególnych działań będzie dokonywana w oparciu o wskaźniki szczegółowo opisane w </w:t>
      </w:r>
      <w:r>
        <w:t>PK</w:t>
      </w:r>
      <w:r w:rsidRPr="005563D1">
        <w:t>. Ocena efektywności działań Planu Komunikacji opierać będzie się na ocenie poszczególnych działań realizowanych w ramach Planu, do</w:t>
      </w:r>
      <w:r w:rsidR="0051092C">
        <w:t xml:space="preserve">konywanych m. in. za pomocą </w:t>
      </w:r>
      <w:proofErr w:type="spellStart"/>
      <w:r w:rsidR="0051092C">
        <w:t>pre</w:t>
      </w:r>
      <w:r w:rsidRPr="005563D1">
        <w:t>testingu</w:t>
      </w:r>
      <w:proofErr w:type="spellEnd"/>
      <w:r w:rsidRPr="005563D1">
        <w:t xml:space="preserve">, badań ilościowych i jakościowych oraz analizy opinii zamieszczanych w mediach, opinii przedstawianych na spotkaniach z wnioskodawcami oraz ankiet satysfakcji zbieranych po realizacji szkoleń, warsztatów itp. Zaplanowane zostało gromadzenie kwartalnych raportów z realizacji działań informacyjno – promocyjnych </w:t>
      </w:r>
      <w:r>
        <w:t>PK</w:t>
      </w:r>
      <w:r w:rsidRPr="005563D1">
        <w:t xml:space="preserve"> i prezentacja wyników na posiedzeniu Walnego Zgromadzenia. </w:t>
      </w:r>
      <w:r w:rsidRPr="005563D1">
        <w:rPr>
          <w:b/>
        </w:rPr>
        <w:t>Opis wniosków/opinii zebranych podczas działań komunikacyjnych, sposobu ich wykorzysta</w:t>
      </w:r>
      <w:r>
        <w:rPr>
          <w:b/>
        </w:rPr>
        <w:t xml:space="preserve">nia w procesie realizacji LSR. </w:t>
      </w:r>
      <w:r w:rsidRPr="005563D1">
        <w:t xml:space="preserve">W </w:t>
      </w:r>
      <w:r>
        <w:t>PK</w:t>
      </w:r>
      <w:r w:rsidRPr="005563D1">
        <w:t xml:space="preserve"> przewidziane są działania mające na celu pozyskanie informacji o funkcjonowaniu LGD i realizacji LSR. Dane będą zbierane w formie informacji zwrotnej nt. oceny jakości pomocy świadczonej przez LGD pod kątem konieczności przeprowadzenia ewentualnych korekt w tym zakresie (np. dodatkowego przeszkolenia osób udzielających informacji </w:t>
      </w:r>
      <w:r w:rsidR="003B5996">
        <w:br/>
      </w:r>
      <w:r w:rsidRPr="005563D1">
        <w:t xml:space="preserve">i doradztwa (pracownicy biura LGD), przykładowo w zakresie komunikacji interpersonalnej bądź zmian </w:t>
      </w:r>
      <w:r w:rsidR="00EB3478">
        <w:br/>
      </w:r>
      <w:r w:rsidRPr="005563D1">
        <w:t xml:space="preserve">w przepisach dotyczących zasad wsparcia. Informacje zbierane będą podczas działań informacyjnych o zasadach </w:t>
      </w:r>
      <w:r w:rsidR="00EB3478">
        <w:br/>
      </w:r>
      <w:r w:rsidRPr="005563D1">
        <w:t>i efektach LSR skierowane do potencjalnych wnioskodawców oraz mieszkańców. Pozyskane w ten sposób informacje zostaną wykorzystane do aktualizacji LSR, procedur oraz ewentualnej zmiany funkcjonowania poszczególnych organów LGD czy biura. W sytuacji zaistnienia problemów z wdrażaniem LSR, a także potencjalnego pojawienia się sytuacji niesatysfakcjonującej akceptacji społecznej wdrożone zostaną następujące środki zaradcze:</w:t>
      </w:r>
    </w:p>
    <w:tbl>
      <w:tblPr>
        <w:tblW w:w="10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1"/>
        <w:gridCol w:w="6258"/>
      </w:tblGrid>
      <w:tr w:rsidR="009C3AFC" w:rsidRPr="00255B32" w14:paraId="1A597280" w14:textId="77777777" w:rsidTr="00DA7C54">
        <w:trPr>
          <w:jc w:val="center"/>
        </w:trPr>
        <w:tc>
          <w:tcPr>
            <w:tcW w:w="4391" w:type="dxa"/>
            <w:shd w:val="clear" w:color="auto" w:fill="8DB3E2"/>
          </w:tcPr>
          <w:p w14:paraId="6E4A5FD9" w14:textId="77777777" w:rsidR="009C3AFC" w:rsidRPr="00255B32" w:rsidRDefault="009C3AFC" w:rsidP="00DA7C54">
            <w:pPr>
              <w:jc w:val="center"/>
              <w:rPr>
                <w:b/>
                <w:bCs/>
                <w:color w:val="FFFFFF"/>
              </w:rPr>
            </w:pPr>
            <w:r w:rsidRPr="00255B32">
              <w:rPr>
                <w:b/>
                <w:color w:val="FFFFFF"/>
              </w:rPr>
              <w:t>ZAGROŻENIE</w:t>
            </w:r>
          </w:p>
        </w:tc>
        <w:tc>
          <w:tcPr>
            <w:tcW w:w="6258" w:type="dxa"/>
            <w:shd w:val="clear" w:color="auto" w:fill="8DB3E2"/>
          </w:tcPr>
          <w:p w14:paraId="364BF096" w14:textId="77777777" w:rsidR="009C3AFC" w:rsidRPr="00255B32" w:rsidRDefault="009C3AFC" w:rsidP="00DA7C54">
            <w:pPr>
              <w:jc w:val="center"/>
              <w:rPr>
                <w:b/>
                <w:bCs/>
                <w:color w:val="FFFFFF"/>
              </w:rPr>
            </w:pPr>
            <w:r w:rsidRPr="00255B32">
              <w:rPr>
                <w:b/>
                <w:color w:val="FFFFFF"/>
              </w:rPr>
              <w:t>ŚRODKI ZARADCZE</w:t>
            </w:r>
          </w:p>
        </w:tc>
      </w:tr>
      <w:tr w:rsidR="009C3AFC" w:rsidRPr="00794CFE" w14:paraId="466BA914" w14:textId="77777777" w:rsidTr="00DA7C54">
        <w:trPr>
          <w:jc w:val="center"/>
        </w:trPr>
        <w:tc>
          <w:tcPr>
            <w:tcW w:w="4391" w:type="dxa"/>
            <w:shd w:val="clear" w:color="auto" w:fill="auto"/>
          </w:tcPr>
          <w:p w14:paraId="748A6154" w14:textId="77777777" w:rsidR="009C3AFC" w:rsidRPr="00255B32" w:rsidRDefault="009C3AFC" w:rsidP="00DA7C54">
            <w:pPr>
              <w:spacing w:line="240" w:lineRule="auto"/>
              <w:jc w:val="left"/>
              <w:rPr>
                <w:b/>
                <w:bCs/>
              </w:rPr>
            </w:pPr>
            <w:r w:rsidRPr="00255B32">
              <w:t>Różnorodność adresatów komunikatów (grupy docelowe Planu Komunikacji), co może prowadzić do trudności w komunikacji</w:t>
            </w:r>
          </w:p>
        </w:tc>
        <w:tc>
          <w:tcPr>
            <w:tcW w:w="6258" w:type="dxa"/>
            <w:shd w:val="clear" w:color="auto" w:fill="auto"/>
          </w:tcPr>
          <w:p w14:paraId="7BC4C2A2" w14:textId="77777777" w:rsidR="009C3AFC" w:rsidRPr="00255B32" w:rsidRDefault="009C3AFC" w:rsidP="00DA7C54">
            <w:pPr>
              <w:spacing w:line="240" w:lineRule="auto"/>
              <w:jc w:val="left"/>
            </w:pPr>
            <w:r w:rsidRPr="00255B32">
              <w:t xml:space="preserve">Wprowadzenie jasnych zasad podziału pomiędzy działaniami typowo promocyjnymi i aktywizującymi LGD a informacyjnymi i doradczymi realizowanymi przez biuro LGD bądź podmioty działające na rzecz LGD. </w:t>
            </w:r>
          </w:p>
        </w:tc>
      </w:tr>
      <w:tr w:rsidR="009C3AFC" w:rsidRPr="00794CFE" w14:paraId="7A8719E0" w14:textId="77777777" w:rsidTr="00DA7C54">
        <w:trPr>
          <w:jc w:val="center"/>
        </w:trPr>
        <w:tc>
          <w:tcPr>
            <w:tcW w:w="4391" w:type="dxa"/>
            <w:shd w:val="clear" w:color="auto" w:fill="auto"/>
          </w:tcPr>
          <w:p w14:paraId="2B423138" w14:textId="77777777" w:rsidR="009C3AFC" w:rsidRPr="00255B32" w:rsidRDefault="009C3AFC" w:rsidP="00DA7C54">
            <w:pPr>
              <w:spacing w:line="240" w:lineRule="auto"/>
              <w:jc w:val="left"/>
              <w:rPr>
                <w:b/>
                <w:bCs/>
              </w:rPr>
            </w:pPr>
            <w:r w:rsidRPr="00255B32">
              <w:t>Brak zaufania do instytucji wdrażającej LSR (LGD oraz Samorząd Województwa) i przekonanie o ich niedostępności</w:t>
            </w:r>
          </w:p>
        </w:tc>
        <w:tc>
          <w:tcPr>
            <w:tcW w:w="6258" w:type="dxa"/>
            <w:shd w:val="clear" w:color="auto" w:fill="auto"/>
          </w:tcPr>
          <w:p w14:paraId="2566F9BA" w14:textId="77777777" w:rsidR="009C3AFC" w:rsidRPr="00255B32" w:rsidRDefault="009C3AFC" w:rsidP="00DA7C54">
            <w:pPr>
              <w:spacing w:line="240" w:lineRule="auto"/>
              <w:jc w:val="left"/>
            </w:pPr>
            <w:r w:rsidRPr="00255B32">
              <w:t>Spotkania informacyjne dla beneficjentów. Okresowe spotkania LGD z Samorządem Województwa i rekomendacje sieci LGD z regionu</w:t>
            </w:r>
          </w:p>
        </w:tc>
      </w:tr>
      <w:tr w:rsidR="009C3AFC" w:rsidRPr="00794CFE" w14:paraId="7BF05417" w14:textId="77777777" w:rsidTr="00DA7C54">
        <w:trPr>
          <w:jc w:val="center"/>
        </w:trPr>
        <w:tc>
          <w:tcPr>
            <w:tcW w:w="4391" w:type="dxa"/>
            <w:shd w:val="clear" w:color="auto" w:fill="auto"/>
          </w:tcPr>
          <w:p w14:paraId="2BF8A741" w14:textId="77777777" w:rsidR="009C3AFC" w:rsidRPr="00255B32" w:rsidRDefault="009C3AFC" w:rsidP="00DA7C54">
            <w:pPr>
              <w:spacing w:line="240" w:lineRule="auto"/>
              <w:jc w:val="left"/>
              <w:rPr>
                <w:b/>
                <w:bCs/>
              </w:rPr>
            </w:pPr>
            <w:r w:rsidRPr="00255B32">
              <w:t xml:space="preserve">Wykorzystywanie kwestii funduszy do celów politycznych </w:t>
            </w:r>
          </w:p>
        </w:tc>
        <w:tc>
          <w:tcPr>
            <w:tcW w:w="6258" w:type="dxa"/>
            <w:shd w:val="clear" w:color="auto" w:fill="auto"/>
          </w:tcPr>
          <w:p w14:paraId="7D352C45" w14:textId="77777777" w:rsidR="009C3AFC" w:rsidRPr="00255B32" w:rsidRDefault="009C3AFC" w:rsidP="00DA7C54">
            <w:pPr>
              <w:spacing w:line="240" w:lineRule="auto"/>
              <w:jc w:val="left"/>
            </w:pPr>
            <w:r w:rsidRPr="00255B32">
              <w:t>Wzajemna kontrola członków stowarzyszenia, w tym JST zaangażowanych w realizację LSR</w:t>
            </w:r>
          </w:p>
        </w:tc>
      </w:tr>
      <w:tr w:rsidR="009C3AFC" w:rsidRPr="00794CFE" w14:paraId="61A2E9D4" w14:textId="77777777" w:rsidTr="00DA7C54">
        <w:trPr>
          <w:jc w:val="center"/>
        </w:trPr>
        <w:tc>
          <w:tcPr>
            <w:tcW w:w="4391" w:type="dxa"/>
            <w:shd w:val="clear" w:color="auto" w:fill="auto"/>
          </w:tcPr>
          <w:p w14:paraId="4DD6EE77" w14:textId="77777777" w:rsidR="009C3AFC" w:rsidRPr="00255B32" w:rsidRDefault="009C3AFC" w:rsidP="00DA7C54">
            <w:pPr>
              <w:spacing w:line="240" w:lineRule="auto"/>
              <w:jc w:val="left"/>
              <w:rPr>
                <w:b/>
                <w:bCs/>
              </w:rPr>
            </w:pPr>
            <w:r w:rsidRPr="00255B32">
              <w:t>Brak zrozumienia przekazu przez mieszkańców, beneficjentów i potencjalnych beneficjentów</w:t>
            </w:r>
          </w:p>
        </w:tc>
        <w:tc>
          <w:tcPr>
            <w:tcW w:w="6258" w:type="dxa"/>
            <w:shd w:val="clear" w:color="auto" w:fill="auto"/>
          </w:tcPr>
          <w:p w14:paraId="49872BAA" w14:textId="77777777" w:rsidR="009C3AFC" w:rsidRPr="00255B32" w:rsidRDefault="009C3AFC" w:rsidP="00DA7C54">
            <w:pPr>
              <w:spacing w:line="240" w:lineRule="auto"/>
              <w:jc w:val="left"/>
            </w:pPr>
            <w:r w:rsidRPr="00255B32">
              <w:t>Formułowanie komunikatów w sposób spójny i przejrzysty. Okresowa analiza czytelności i przejrzystości przekazywanych informacji za pomocą dostępnych narzędzi (analiza indeks czytelność (mglistości) FOG) i opinie adresatów przekazu (badania ankietowe).</w:t>
            </w:r>
          </w:p>
        </w:tc>
      </w:tr>
    </w:tbl>
    <w:p w14:paraId="41F15863" w14:textId="77777777" w:rsidR="009C3AFC" w:rsidRDefault="009C3AFC" w:rsidP="009C3AFC">
      <w:pPr>
        <w:spacing w:after="120"/>
      </w:pPr>
      <w:r w:rsidRPr="005563D1">
        <w:t xml:space="preserve">Wyniki działań realizowanych w ramach </w:t>
      </w:r>
      <w:r>
        <w:t>PK</w:t>
      </w:r>
      <w:r w:rsidRPr="005563D1">
        <w:t xml:space="preserve"> będą upubliczniane za pomocą internetowych środków przekazu. Raporty </w:t>
      </w:r>
      <w:r w:rsidR="00A57D85">
        <w:br/>
      </w:r>
      <w:r w:rsidRPr="005563D1">
        <w:t xml:space="preserve">i zestawienia będą na bieżąco pojawiały się na stronie internetowej LGD jak również na stronach poszczególnych gmin członkowskich LGD. Na stronach gmin </w:t>
      </w:r>
      <w:r>
        <w:t xml:space="preserve">członkowskich </w:t>
      </w:r>
      <w:r w:rsidRPr="005563D1">
        <w:t>zamieszczany będzie komunikat odsyłający odbiorc</w:t>
      </w:r>
      <w:r>
        <w:t xml:space="preserve">ów do strony internetowej LGD. Pozwoli to wszystkim zainteresowanym na zapoznanie się efektami działań przewidzianych w PK. </w:t>
      </w:r>
      <w:r w:rsidR="00E92458" w:rsidRPr="00B77B7A">
        <w:rPr>
          <w:b/>
        </w:rPr>
        <w:t>Łącznie na działania Planu Komunikacji LGD zamierza przeznaczyć całość dostępnych środków na Aktywizację LGD w kwocie</w:t>
      </w:r>
      <w:r w:rsidR="00AC28DC">
        <w:rPr>
          <w:b/>
        </w:rPr>
        <w:t xml:space="preserve"> </w:t>
      </w:r>
      <w:r w:rsidR="00C409E5" w:rsidRPr="003B5996">
        <w:rPr>
          <w:b/>
        </w:rPr>
        <w:t>33125 EURO</w:t>
      </w:r>
      <w:r w:rsidR="00E92458" w:rsidRPr="003B5996">
        <w:rPr>
          <w:b/>
        </w:rPr>
        <w:t>.</w:t>
      </w:r>
    </w:p>
    <w:p w14:paraId="62D896CB" w14:textId="77777777" w:rsidR="001F3A32" w:rsidRDefault="001F3A32" w:rsidP="0038368D"/>
    <w:p w14:paraId="2A1DD8DE" w14:textId="77777777" w:rsidR="001F3A32" w:rsidRPr="001F3A32" w:rsidRDefault="001F3A32" w:rsidP="001F3A32"/>
    <w:p w14:paraId="56157E6F" w14:textId="77777777" w:rsidR="001F3A32" w:rsidRPr="001F3A32" w:rsidRDefault="001F3A32" w:rsidP="001F3A32"/>
    <w:p w14:paraId="11A05499" w14:textId="77777777" w:rsidR="001F3A32" w:rsidRPr="001F3A32" w:rsidRDefault="001F3A32" w:rsidP="001F3A32"/>
    <w:p w14:paraId="4EDA371D" w14:textId="77777777" w:rsidR="001F3A32" w:rsidRPr="001F3A32" w:rsidRDefault="001F3A32" w:rsidP="001F3A32"/>
    <w:p w14:paraId="248142F5" w14:textId="77777777" w:rsidR="001F3A32" w:rsidRPr="001F3A32" w:rsidRDefault="001F3A32" w:rsidP="001F3A32"/>
    <w:p w14:paraId="0DF2684E" w14:textId="77777777" w:rsidR="001F3A32" w:rsidRPr="001F3A32" w:rsidRDefault="001F3A32" w:rsidP="001F3A32"/>
    <w:p w14:paraId="27982DC3" w14:textId="77777777" w:rsidR="001F3A32" w:rsidRPr="001F3A32" w:rsidRDefault="001F3A32" w:rsidP="001F3A32"/>
    <w:p w14:paraId="142058E0" w14:textId="77777777" w:rsidR="001F3A32" w:rsidRPr="001F3A32" w:rsidRDefault="001F3A32" w:rsidP="001F3A32"/>
    <w:p w14:paraId="37FE4458" w14:textId="77777777" w:rsidR="001F3A32" w:rsidRPr="001F3A32" w:rsidRDefault="001F3A32" w:rsidP="001F3A32"/>
    <w:p w14:paraId="3090BBF0" w14:textId="77777777" w:rsidR="001F3A32" w:rsidRPr="001F3A32" w:rsidRDefault="001F3A32" w:rsidP="001F3A32"/>
    <w:p w14:paraId="3B86A31B" w14:textId="77777777" w:rsidR="001F3A32" w:rsidRPr="001F3A32" w:rsidRDefault="001F3A32" w:rsidP="001F3A32"/>
    <w:p w14:paraId="372C1023" w14:textId="77777777" w:rsidR="001F3A32" w:rsidRPr="001F3A32" w:rsidRDefault="001F3A32" w:rsidP="001F3A32"/>
    <w:p w14:paraId="3073D393" w14:textId="77777777" w:rsidR="001F3A32" w:rsidRPr="001F3A32" w:rsidRDefault="001F3A32" w:rsidP="001F3A32"/>
    <w:p w14:paraId="66888578" w14:textId="77777777" w:rsidR="001F3A32" w:rsidRPr="001F3A32" w:rsidRDefault="001F3A32" w:rsidP="001F3A32"/>
    <w:p w14:paraId="1E7528FC" w14:textId="77777777" w:rsidR="001F3A32" w:rsidRPr="001F3A32" w:rsidRDefault="001F3A32" w:rsidP="001F3A32"/>
    <w:p w14:paraId="0FB1FD9A" w14:textId="77777777" w:rsidR="001F3A32" w:rsidRPr="001F3A32" w:rsidRDefault="001F3A32" w:rsidP="001F3A32"/>
    <w:p w14:paraId="3A5ABD4F" w14:textId="77777777" w:rsidR="001F3A32" w:rsidRPr="001F3A32" w:rsidRDefault="001F3A32" w:rsidP="001F3A32"/>
    <w:p w14:paraId="461D5AAA" w14:textId="77777777" w:rsidR="001F3A32" w:rsidRPr="001F3A32" w:rsidRDefault="001F3A32" w:rsidP="001F3A32"/>
    <w:p w14:paraId="6F2BF2DD" w14:textId="77777777" w:rsidR="001F3A32" w:rsidRPr="001F3A32" w:rsidRDefault="001F3A32" w:rsidP="001F3A32"/>
    <w:p w14:paraId="0410F097" w14:textId="77777777" w:rsidR="001F3A32" w:rsidRPr="001F3A32" w:rsidRDefault="001F3A32" w:rsidP="001F3A32"/>
    <w:p w14:paraId="18EA7E57" w14:textId="77777777" w:rsidR="001F3A32" w:rsidRPr="001F3A32" w:rsidRDefault="001F3A32" w:rsidP="001F3A32"/>
    <w:p w14:paraId="76FD8CE5" w14:textId="77777777" w:rsidR="001F3A32" w:rsidRPr="001F3A32" w:rsidRDefault="001F3A32" w:rsidP="001F3A32"/>
    <w:p w14:paraId="78131D5B" w14:textId="77777777" w:rsidR="001F3A32" w:rsidRPr="001F3A32" w:rsidRDefault="001F3A32" w:rsidP="001F3A32"/>
    <w:p w14:paraId="105A291E" w14:textId="77777777" w:rsidR="001F3A32" w:rsidRPr="001F3A32" w:rsidRDefault="001F3A32" w:rsidP="001F3A32"/>
    <w:p w14:paraId="6DE81D84" w14:textId="77777777" w:rsidR="001F3A32" w:rsidRPr="001F3A32" w:rsidRDefault="001F3A32" w:rsidP="001F3A32"/>
    <w:p w14:paraId="7CC144F0" w14:textId="77777777" w:rsidR="001F3A32" w:rsidRPr="001F3A32" w:rsidRDefault="001F3A32" w:rsidP="001F3A32"/>
    <w:p w14:paraId="1D7EB249" w14:textId="77777777" w:rsidR="001F3A32" w:rsidRPr="001F3A32" w:rsidRDefault="001F3A32" w:rsidP="001F3A32"/>
    <w:p w14:paraId="208A612E" w14:textId="77777777" w:rsidR="001F3A32" w:rsidRPr="001F3A32" w:rsidRDefault="001F3A32" w:rsidP="001F3A32"/>
    <w:p w14:paraId="77BEE033" w14:textId="77777777" w:rsidR="001F3A32" w:rsidRDefault="001F3A32" w:rsidP="001F3A32"/>
    <w:p w14:paraId="70ABF119" w14:textId="77777777" w:rsidR="001F3A32" w:rsidRDefault="001F3A32" w:rsidP="001F3A32">
      <w:pPr>
        <w:tabs>
          <w:tab w:val="left" w:pos="3165"/>
        </w:tabs>
      </w:pPr>
      <w:r>
        <w:tab/>
      </w:r>
    </w:p>
    <w:p w14:paraId="0F4D2D91" w14:textId="77777777" w:rsidR="001F3A32" w:rsidRDefault="001F3A32" w:rsidP="001F3A32"/>
    <w:p w14:paraId="1ED9D34B" w14:textId="77777777" w:rsidR="009C3AFC" w:rsidRPr="001F3A32" w:rsidRDefault="009C3AFC" w:rsidP="001F3A32">
      <w:pPr>
        <w:sectPr w:rsidR="009C3AFC" w:rsidRPr="001F3A32" w:rsidSect="00382250">
          <w:pgSz w:w="11906" w:h="16838"/>
          <w:pgMar w:top="624" w:right="624" w:bottom="624" w:left="624" w:header="709" w:footer="709" w:gutter="0"/>
          <w:cols w:space="708"/>
          <w:titlePg/>
          <w:docGrid w:linePitch="360"/>
        </w:sectPr>
      </w:pPr>
    </w:p>
    <w:p w14:paraId="258B9FE4" w14:textId="77777777" w:rsidR="009C3AFC" w:rsidRPr="009C3AFC" w:rsidRDefault="009C3AFC" w:rsidP="00C409E5">
      <w:pPr>
        <w:pStyle w:val="Legenda"/>
        <w:rPr>
          <w:sz w:val="18"/>
        </w:rPr>
      </w:pPr>
      <w:r w:rsidRPr="009C3AFC">
        <w:rPr>
          <w:sz w:val="18"/>
        </w:rPr>
        <w:lastRenderedPageBreak/>
        <w:t xml:space="preserve">TABELA </w:t>
      </w:r>
      <w:r w:rsidR="00870569" w:rsidRPr="009C3AFC">
        <w:rPr>
          <w:sz w:val="18"/>
        </w:rPr>
        <w:fldChar w:fldCharType="begin"/>
      </w:r>
      <w:r w:rsidRPr="009C3AFC">
        <w:rPr>
          <w:sz w:val="18"/>
        </w:rPr>
        <w:instrText xml:space="preserve"> SEQ Tabela \* ARABIC </w:instrText>
      </w:r>
      <w:r w:rsidR="00870569" w:rsidRPr="009C3AFC">
        <w:rPr>
          <w:sz w:val="18"/>
        </w:rPr>
        <w:fldChar w:fldCharType="separate"/>
      </w:r>
      <w:r w:rsidR="00B52B78">
        <w:rPr>
          <w:noProof/>
          <w:sz w:val="18"/>
        </w:rPr>
        <w:t>12</w:t>
      </w:r>
      <w:r w:rsidR="00870569" w:rsidRPr="009C3AFC">
        <w:rPr>
          <w:sz w:val="18"/>
        </w:rPr>
        <w:fldChar w:fldCharType="end"/>
      </w:r>
      <w:r w:rsidRPr="009C3AFC">
        <w:rPr>
          <w:sz w:val="18"/>
        </w:rPr>
        <w:t xml:space="preserve">  ZAKŁADANE WSKAŹNIKI W OPARCIU O PLANOWANY BUDŻET PLANU KOMUNIKACJI (FINANSOWANYCH W RAMACH PODDZIAŁANIA KOSZTY BIEŻĄCE I AKTYWIZACJI) ORAZ PLANOWANE EFEKTY DZIAŁAŃ KOMUNIKACYJNYCH</w:t>
      </w:r>
    </w:p>
    <w:tbl>
      <w:tblPr>
        <w:tblW w:w="160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2553"/>
        <w:gridCol w:w="1560"/>
        <w:gridCol w:w="1986"/>
        <w:gridCol w:w="2410"/>
        <w:gridCol w:w="2269"/>
        <w:gridCol w:w="1129"/>
        <w:gridCol w:w="2977"/>
      </w:tblGrid>
      <w:tr w:rsidR="009C3AFC" w14:paraId="12656C1B" w14:textId="77777777" w:rsidTr="009C3AFC">
        <w:tc>
          <w:tcPr>
            <w:tcW w:w="1135"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7881B7C7" w14:textId="77777777" w:rsidR="009C3AFC" w:rsidRPr="00082D94" w:rsidRDefault="009C3AFC" w:rsidP="00DA7C54">
            <w:pPr>
              <w:jc w:val="center"/>
              <w:rPr>
                <w:b/>
                <w:color w:val="FFFFFF" w:themeColor="background1"/>
                <w:szCs w:val="22"/>
              </w:rPr>
            </w:pPr>
            <w:r w:rsidRPr="00082D94">
              <w:rPr>
                <w:b/>
                <w:color w:val="FFFFFF" w:themeColor="background1"/>
                <w:szCs w:val="22"/>
              </w:rPr>
              <w:t>Termin</w:t>
            </w:r>
          </w:p>
        </w:tc>
        <w:tc>
          <w:tcPr>
            <w:tcW w:w="2553"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23745836" w14:textId="77777777" w:rsidR="009C3AFC" w:rsidRPr="00082D94" w:rsidRDefault="009C3AFC" w:rsidP="00DA7C54">
            <w:pPr>
              <w:jc w:val="center"/>
              <w:rPr>
                <w:b/>
                <w:color w:val="FFFFFF" w:themeColor="background1"/>
                <w:szCs w:val="22"/>
              </w:rPr>
            </w:pPr>
            <w:r w:rsidRPr="00082D94">
              <w:rPr>
                <w:b/>
                <w:color w:val="FFFFFF" w:themeColor="background1"/>
                <w:szCs w:val="22"/>
              </w:rPr>
              <w:t>Cel komunikacji</w:t>
            </w:r>
          </w:p>
        </w:tc>
        <w:tc>
          <w:tcPr>
            <w:tcW w:w="1560"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4168E077" w14:textId="77777777" w:rsidR="009C3AFC" w:rsidRPr="00082D94" w:rsidRDefault="009C3AFC" w:rsidP="00DA7C54">
            <w:pPr>
              <w:jc w:val="center"/>
              <w:rPr>
                <w:b/>
                <w:color w:val="FFFFFF" w:themeColor="background1"/>
                <w:szCs w:val="22"/>
              </w:rPr>
            </w:pPr>
            <w:r w:rsidRPr="00082D94">
              <w:rPr>
                <w:b/>
                <w:color w:val="FFFFFF" w:themeColor="background1"/>
                <w:szCs w:val="22"/>
              </w:rPr>
              <w:t>Nazwa działania</w:t>
            </w:r>
          </w:p>
        </w:tc>
        <w:tc>
          <w:tcPr>
            <w:tcW w:w="1986"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6F780EB1" w14:textId="77777777" w:rsidR="009C3AFC" w:rsidRPr="00082D94" w:rsidRDefault="009C3AFC" w:rsidP="00DA7C54">
            <w:pPr>
              <w:jc w:val="center"/>
              <w:rPr>
                <w:b/>
                <w:color w:val="FFFFFF" w:themeColor="background1"/>
                <w:szCs w:val="22"/>
              </w:rPr>
            </w:pPr>
            <w:r w:rsidRPr="00082D94">
              <w:rPr>
                <w:b/>
                <w:color w:val="FFFFFF" w:themeColor="background1"/>
                <w:szCs w:val="22"/>
              </w:rPr>
              <w:t>Adresaci działania(grupy docelowe)</w:t>
            </w:r>
          </w:p>
        </w:tc>
        <w:tc>
          <w:tcPr>
            <w:tcW w:w="2410"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6BD897DB" w14:textId="77777777" w:rsidR="009C3AFC" w:rsidRPr="00082D94" w:rsidRDefault="009C3AFC" w:rsidP="00DA7C54">
            <w:pPr>
              <w:jc w:val="center"/>
              <w:rPr>
                <w:b/>
                <w:color w:val="FFFFFF" w:themeColor="background1"/>
                <w:szCs w:val="22"/>
              </w:rPr>
            </w:pPr>
            <w:r w:rsidRPr="00082D94">
              <w:rPr>
                <w:b/>
                <w:color w:val="FFFFFF" w:themeColor="background1"/>
                <w:szCs w:val="22"/>
              </w:rPr>
              <w:t>Środki przekazu</w:t>
            </w:r>
          </w:p>
        </w:tc>
        <w:tc>
          <w:tcPr>
            <w:tcW w:w="2269"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6F469AA0" w14:textId="77777777" w:rsidR="009C3AFC" w:rsidRPr="00082D94" w:rsidRDefault="009C3AFC" w:rsidP="00DA7C54">
            <w:pPr>
              <w:jc w:val="center"/>
              <w:rPr>
                <w:b/>
                <w:color w:val="FFFFFF" w:themeColor="background1"/>
                <w:szCs w:val="22"/>
              </w:rPr>
            </w:pPr>
            <w:r w:rsidRPr="00082D94">
              <w:rPr>
                <w:b/>
                <w:color w:val="FFFFFF" w:themeColor="background1"/>
                <w:szCs w:val="22"/>
              </w:rPr>
              <w:t>Wskaźniki</w:t>
            </w:r>
          </w:p>
        </w:tc>
        <w:tc>
          <w:tcPr>
            <w:tcW w:w="1129"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02A6E5E3" w14:textId="77777777" w:rsidR="009C3AFC" w:rsidRPr="00082D94" w:rsidRDefault="009C3AFC" w:rsidP="00DA7C54">
            <w:pPr>
              <w:jc w:val="center"/>
              <w:rPr>
                <w:b/>
                <w:color w:val="FFFFFF" w:themeColor="background1"/>
                <w:szCs w:val="22"/>
              </w:rPr>
            </w:pPr>
            <w:r w:rsidRPr="00082D94">
              <w:rPr>
                <w:b/>
                <w:color w:val="FFFFFF" w:themeColor="background1"/>
                <w:szCs w:val="22"/>
              </w:rPr>
              <w:t>Budżet</w:t>
            </w:r>
            <w:r w:rsidR="00C409E5">
              <w:rPr>
                <w:b/>
                <w:color w:val="FFFFFF" w:themeColor="background1"/>
                <w:szCs w:val="22"/>
              </w:rPr>
              <w:t xml:space="preserve"> EURO</w:t>
            </w:r>
          </w:p>
        </w:tc>
        <w:tc>
          <w:tcPr>
            <w:tcW w:w="2977" w:type="dxa"/>
            <w:tcBorders>
              <w:top w:val="single" w:sz="4" w:space="0" w:color="000000"/>
              <w:left w:val="single" w:sz="4" w:space="0" w:color="000000"/>
              <w:bottom w:val="single" w:sz="4" w:space="0" w:color="000000"/>
              <w:right w:val="single" w:sz="4" w:space="0" w:color="000000"/>
            </w:tcBorders>
            <w:shd w:val="clear" w:color="auto" w:fill="31849B"/>
            <w:vAlign w:val="center"/>
            <w:hideMark/>
          </w:tcPr>
          <w:p w14:paraId="57CDEF62" w14:textId="77777777" w:rsidR="009C3AFC" w:rsidRPr="00082D94" w:rsidRDefault="009C3AFC" w:rsidP="00DA7C54">
            <w:pPr>
              <w:jc w:val="center"/>
              <w:rPr>
                <w:b/>
                <w:color w:val="FFFFFF" w:themeColor="background1"/>
                <w:szCs w:val="22"/>
              </w:rPr>
            </w:pPr>
            <w:r w:rsidRPr="00082D94">
              <w:rPr>
                <w:b/>
                <w:color w:val="FFFFFF" w:themeColor="background1"/>
                <w:szCs w:val="22"/>
              </w:rPr>
              <w:t>Planowane efekty</w:t>
            </w:r>
          </w:p>
        </w:tc>
      </w:tr>
      <w:tr w:rsidR="009C3AFC" w14:paraId="783FE2E0" w14:textId="77777777" w:rsidTr="009C3AFC">
        <w:trPr>
          <w:trHeight w:val="258"/>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57F108B2" w14:textId="77777777" w:rsidR="009C3AFC" w:rsidRPr="00E92458" w:rsidRDefault="009C3AFC" w:rsidP="00DA7C54">
            <w:pPr>
              <w:jc w:val="center"/>
              <w:rPr>
                <w:szCs w:val="22"/>
              </w:rPr>
            </w:pPr>
            <w:r w:rsidRPr="00E92458">
              <w:rPr>
                <w:szCs w:val="22"/>
              </w:rPr>
              <w:t>I półrocze 2016r.</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54E77A0B" w14:textId="77777777" w:rsidR="009C3AFC" w:rsidRPr="00E92458" w:rsidRDefault="009C3AFC" w:rsidP="00DA7C54">
            <w:pPr>
              <w:jc w:val="center"/>
              <w:rPr>
                <w:szCs w:val="22"/>
              </w:rPr>
            </w:pPr>
            <w:r w:rsidRPr="00E92458">
              <w:rPr>
                <w:szCs w:val="22"/>
              </w:rPr>
              <w:t>Poinformowanie potencjalnych wnioskodawców i środowisk lokalnych o LSR, jej głównych celach, zasadach i kryteriach przyznawania dofinansowania oraz operacjach priorytetowych  gwarantujących osiąganie celów LSR</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4F41C89E" w14:textId="77777777" w:rsidR="009C3AFC" w:rsidRPr="00E92458" w:rsidRDefault="009C3AFC" w:rsidP="00DA7C54">
            <w:pPr>
              <w:jc w:val="center"/>
              <w:rPr>
                <w:szCs w:val="22"/>
              </w:rPr>
            </w:pPr>
            <w:r w:rsidRPr="00E92458">
              <w:rPr>
                <w:szCs w:val="22"/>
              </w:rPr>
              <w:t>Kampania informacyjna  nt. głównych założeń i planowanych efektów LSR na lata 2014 - 2020</w:t>
            </w:r>
          </w:p>
          <w:p w14:paraId="29BA4053" w14:textId="77777777" w:rsidR="009C3AFC" w:rsidRPr="00E92458" w:rsidRDefault="009C3AFC" w:rsidP="00DA7C54">
            <w:pPr>
              <w:jc w:val="center"/>
              <w:rPr>
                <w:szCs w:val="22"/>
              </w:rPr>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69426B58" w14:textId="77777777" w:rsidR="009C3AFC" w:rsidRPr="00E92458" w:rsidRDefault="009C3AFC" w:rsidP="00DA7C54">
            <w:pPr>
              <w:jc w:val="center"/>
              <w:rPr>
                <w:szCs w:val="22"/>
              </w:rPr>
            </w:pPr>
            <w:r w:rsidRPr="00E92458">
              <w:rPr>
                <w:szCs w:val="22"/>
              </w:rPr>
              <w:t xml:space="preserve">wszyscy potencjalni wnioskodawcy, w szczególności przedsiębiorcy, rolnicy oraz Organizacje pozarządowe i mieszkańcy oraz grupy </w:t>
            </w:r>
            <w:proofErr w:type="spellStart"/>
            <w:r w:rsidR="008A145E" w:rsidRPr="00E92458">
              <w:rPr>
                <w:szCs w:val="22"/>
              </w:rPr>
              <w:t>defaworyzowane</w:t>
            </w:r>
            <w:proofErr w:type="spellEnd"/>
            <w:r w:rsidRPr="00E92458">
              <w:rPr>
                <w:szCs w:val="22"/>
              </w:rPr>
              <w:t>, które uzyskają wsparcie w ramach LSR</w:t>
            </w:r>
          </w:p>
          <w:p w14:paraId="341CFBD7" w14:textId="77777777" w:rsidR="009C3AFC" w:rsidRPr="00E92458" w:rsidRDefault="009C3AFC" w:rsidP="00DA7C54">
            <w:pPr>
              <w:jc w:val="center"/>
              <w:rPr>
                <w:szCs w:val="22"/>
              </w:rPr>
            </w:pP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56F63E05" w14:textId="77777777" w:rsidR="009C3AFC" w:rsidRPr="00E92458" w:rsidRDefault="009C3AFC" w:rsidP="00DA7C54">
            <w:pPr>
              <w:jc w:val="center"/>
              <w:rPr>
                <w:szCs w:val="22"/>
              </w:rPr>
            </w:pPr>
            <w:r w:rsidRPr="00E92458">
              <w:rPr>
                <w:szCs w:val="22"/>
              </w:rPr>
              <w:t>artykuły i informacje w prasie lokalnej</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3FB63AA1" w14:textId="77777777" w:rsidR="009C3AFC" w:rsidRPr="00E92458" w:rsidRDefault="009C3AFC" w:rsidP="00DA7C54">
            <w:pPr>
              <w:jc w:val="center"/>
              <w:rPr>
                <w:szCs w:val="22"/>
              </w:rPr>
            </w:pPr>
            <w:r w:rsidRPr="00E92458">
              <w:rPr>
                <w:szCs w:val="22"/>
              </w:rPr>
              <w:t>2 artykuły w prasie lokalnej</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4CF41325" w14:textId="77777777" w:rsidR="009C3AFC" w:rsidRPr="003B5996" w:rsidRDefault="00C409E5" w:rsidP="00DA7C54">
            <w:pPr>
              <w:jc w:val="center"/>
              <w:rPr>
                <w:szCs w:val="22"/>
              </w:rPr>
            </w:pPr>
            <w:r w:rsidRPr="003B5996">
              <w:rPr>
                <w:szCs w:val="22"/>
              </w:rPr>
              <w:t>2000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4A8F586B" w14:textId="77777777" w:rsidR="009C3AFC" w:rsidRPr="00E92458" w:rsidRDefault="009C3AFC" w:rsidP="00DA7C54">
            <w:pPr>
              <w:jc w:val="center"/>
              <w:rPr>
                <w:szCs w:val="22"/>
              </w:rPr>
            </w:pPr>
            <w:r w:rsidRPr="00E92458">
              <w:rPr>
                <w:szCs w:val="22"/>
              </w:rPr>
              <w:t xml:space="preserve">Poinformowanie potencjalnych beneficjentów o możliwości ubiegania się o pomoc finansową na realizację operacji,  udzielenie inf. o  procedurze udzielania wsparcia. Dotarcie z informacją do gr. </w:t>
            </w:r>
            <w:proofErr w:type="spellStart"/>
            <w:r w:rsidRPr="00E92458">
              <w:rPr>
                <w:szCs w:val="22"/>
              </w:rPr>
              <w:t>defaworyzowanych</w:t>
            </w:r>
            <w:proofErr w:type="spellEnd"/>
            <w:r w:rsidRPr="00E92458">
              <w:rPr>
                <w:szCs w:val="22"/>
              </w:rPr>
              <w:t>. Poszerzenie wiedzy mieszkańców obszaru na temat LSR i planowanych przedsięwzięć</w:t>
            </w:r>
          </w:p>
        </w:tc>
      </w:tr>
      <w:tr w:rsidR="009C3AFC" w14:paraId="531FEC49" w14:textId="77777777" w:rsidTr="009C3AFC">
        <w:trPr>
          <w:trHeight w:val="405"/>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5EF9BB1"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1434B9EF"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5CDB721"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FF73464"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49A1E480" w14:textId="77777777" w:rsidR="009C3AFC" w:rsidRPr="00E92458" w:rsidRDefault="009C3AFC" w:rsidP="00DA7C54">
            <w:pPr>
              <w:jc w:val="center"/>
              <w:rPr>
                <w:szCs w:val="22"/>
              </w:rPr>
            </w:pPr>
            <w:r w:rsidRPr="00E92458">
              <w:rPr>
                <w:szCs w:val="22"/>
              </w:rPr>
              <w:t xml:space="preserve">ogłoszenia w siedzibach instytucji publicznych (urzędy, GOK, GOPS, PUP), skierowane także do grup </w:t>
            </w:r>
            <w:proofErr w:type="spellStart"/>
            <w:r w:rsidRPr="00E92458">
              <w:rPr>
                <w:szCs w:val="22"/>
              </w:rPr>
              <w:t>defaworyzowanych</w:t>
            </w:r>
            <w:proofErr w:type="spellEnd"/>
          </w:p>
        </w:tc>
        <w:tc>
          <w:tcPr>
            <w:tcW w:w="2269" w:type="dxa"/>
            <w:tcBorders>
              <w:top w:val="dotted" w:sz="4" w:space="0" w:color="auto"/>
              <w:left w:val="single" w:sz="4" w:space="0" w:color="000000"/>
              <w:bottom w:val="dotted" w:sz="4" w:space="0" w:color="auto"/>
              <w:right w:val="single" w:sz="4" w:space="0" w:color="000000"/>
            </w:tcBorders>
            <w:vAlign w:val="center"/>
            <w:hideMark/>
          </w:tcPr>
          <w:p w14:paraId="62C7EC39" w14:textId="77777777" w:rsidR="009C3AFC" w:rsidRPr="00E92458" w:rsidRDefault="009C3AFC" w:rsidP="00DA7C54">
            <w:pPr>
              <w:jc w:val="center"/>
              <w:rPr>
                <w:szCs w:val="22"/>
              </w:rPr>
            </w:pPr>
            <w:r w:rsidRPr="00E92458">
              <w:rPr>
                <w:szCs w:val="22"/>
              </w:rPr>
              <w:t>20 ogłoszeń w siedzibach instytucji publicznych</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2ABE2BDD"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CA57900" w14:textId="77777777" w:rsidR="009C3AFC" w:rsidRPr="00E92458" w:rsidRDefault="009C3AFC" w:rsidP="00DA7C54">
            <w:pPr>
              <w:jc w:val="center"/>
              <w:rPr>
                <w:szCs w:val="22"/>
              </w:rPr>
            </w:pPr>
          </w:p>
        </w:tc>
      </w:tr>
      <w:tr w:rsidR="009C3AFC" w14:paraId="73ECB645" w14:textId="77777777" w:rsidTr="009C3AFC">
        <w:trPr>
          <w:trHeight w:val="343"/>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AB88CF5"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65043DB6"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EC05D7C"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4CF4D3D"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7FD30C46" w14:textId="77777777" w:rsidR="009C3AFC" w:rsidRPr="00E92458" w:rsidRDefault="009C3AFC" w:rsidP="00DA7C54">
            <w:pPr>
              <w:jc w:val="center"/>
              <w:rPr>
                <w:szCs w:val="22"/>
              </w:rPr>
            </w:pPr>
            <w:r w:rsidRPr="00E92458">
              <w:rPr>
                <w:szCs w:val="22"/>
              </w:rPr>
              <w:t>spotkania informacyjne</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5E8AE7F1" w14:textId="77777777" w:rsidR="009C3AFC" w:rsidRPr="00E92458" w:rsidRDefault="009C3AFC" w:rsidP="00DA7C54">
            <w:pPr>
              <w:jc w:val="center"/>
              <w:rPr>
                <w:szCs w:val="22"/>
              </w:rPr>
            </w:pPr>
            <w:r w:rsidRPr="00E92458">
              <w:rPr>
                <w:szCs w:val="22"/>
              </w:rPr>
              <w:t>14 spotkań informacyjnych / 225 uczestników spotkań</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11F0F4FA"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3F2C7ED" w14:textId="77777777" w:rsidR="009C3AFC" w:rsidRPr="00E92458" w:rsidRDefault="009C3AFC" w:rsidP="00DA7C54">
            <w:pPr>
              <w:jc w:val="center"/>
              <w:rPr>
                <w:szCs w:val="22"/>
              </w:rPr>
            </w:pPr>
          </w:p>
        </w:tc>
      </w:tr>
      <w:tr w:rsidR="009C3AFC" w14:paraId="32EC044D" w14:textId="77777777" w:rsidTr="009C3AFC">
        <w:trPr>
          <w:trHeight w:val="211"/>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B1979D7"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7B6401D9"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6A7CC61"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E588A78"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15C4E048" w14:textId="77777777" w:rsidR="009C3AFC" w:rsidRPr="00E92458" w:rsidRDefault="009C3AFC" w:rsidP="00DA7C54">
            <w:pPr>
              <w:jc w:val="center"/>
              <w:rPr>
                <w:szCs w:val="22"/>
              </w:rPr>
            </w:pPr>
            <w:r w:rsidRPr="00E92458">
              <w:rPr>
                <w:szCs w:val="22"/>
              </w:rPr>
              <w:t>informacje na stronach www LGD-FPG, gmin członkowskich i partnerów</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3CDCF6F5" w14:textId="77777777" w:rsidR="009C3AFC" w:rsidRPr="00E92458" w:rsidRDefault="009C3AFC" w:rsidP="00DA7C54">
            <w:pPr>
              <w:jc w:val="center"/>
              <w:rPr>
                <w:szCs w:val="22"/>
              </w:rPr>
            </w:pPr>
            <w:r w:rsidRPr="00E92458">
              <w:rPr>
                <w:szCs w:val="22"/>
              </w:rPr>
              <w:t>20 informacji na stronach www LGD-FPG, gmin członkowskich i partnerów</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03FAF5D1"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4DB4FA1D" w14:textId="77777777" w:rsidR="009C3AFC" w:rsidRPr="00E92458" w:rsidRDefault="009C3AFC" w:rsidP="00DA7C54">
            <w:pPr>
              <w:jc w:val="center"/>
              <w:rPr>
                <w:szCs w:val="22"/>
              </w:rPr>
            </w:pPr>
          </w:p>
        </w:tc>
      </w:tr>
      <w:tr w:rsidR="009C3AFC" w14:paraId="6239AB13" w14:textId="77777777" w:rsidTr="009C3AFC">
        <w:trPr>
          <w:trHeight w:val="277"/>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36DC8AE"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45B8725C"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0080146"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E25A9B4"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single" w:sz="4" w:space="0" w:color="000000"/>
              <w:right w:val="single" w:sz="4" w:space="0" w:color="000000"/>
            </w:tcBorders>
            <w:vAlign w:val="center"/>
            <w:hideMark/>
          </w:tcPr>
          <w:p w14:paraId="65EC3EF9" w14:textId="77777777" w:rsidR="009C3AFC" w:rsidRPr="00E92458" w:rsidRDefault="009C3AFC" w:rsidP="00DA7C54">
            <w:pPr>
              <w:jc w:val="center"/>
              <w:rPr>
                <w:szCs w:val="22"/>
              </w:rPr>
            </w:pPr>
            <w:r w:rsidRPr="00E92458">
              <w:rPr>
                <w:szCs w:val="22"/>
              </w:rPr>
              <w:t>doradztwo dla potencjalnych beneficjentów</w:t>
            </w:r>
          </w:p>
        </w:tc>
        <w:tc>
          <w:tcPr>
            <w:tcW w:w="2269" w:type="dxa"/>
            <w:tcBorders>
              <w:top w:val="dotted" w:sz="4" w:space="0" w:color="auto"/>
              <w:left w:val="single" w:sz="4" w:space="0" w:color="000000"/>
              <w:bottom w:val="single" w:sz="4" w:space="0" w:color="000000"/>
              <w:right w:val="single" w:sz="4" w:space="0" w:color="000000"/>
            </w:tcBorders>
            <w:vAlign w:val="center"/>
            <w:hideMark/>
          </w:tcPr>
          <w:p w14:paraId="3338B578" w14:textId="77777777" w:rsidR="009C3AFC" w:rsidRPr="00E92458" w:rsidRDefault="009C3AFC" w:rsidP="00DA7C54">
            <w:pPr>
              <w:jc w:val="center"/>
              <w:rPr>
                <w:szCs w:val="22"/>
              </w:rPr>
            </w:pPr>
            <w:r w:rsidRPr="00E92458">
              <w:rPr>
                <w:szCs w:val="22"/>
              </w:rPr>
              <w:t>60 godzin doradczych</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21967C5C"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52D9F01" w14:textId="77777777" w:rsidR="009C3AFC" w:rsidRPr="00E92458" w:rsidRDefault="009C3AFC" w:rsidP="00DA7C54">
            <w:pPr>
              <w:jc w:val="center"/>
              <w:rPr>
                <w:szCs w:val="22"/>
              </w:rPr>
            </w:pPr>
          </w:p>
        </w:tc>
      </w:tr>
      <w:tr w:rsidR="009C3AFC" w14:paraId="0294DDB6" w14:textId="77777777" w:rsidTr="009C3AFC">
        <w:trPr>
          <w:trHeight w:val="60"/>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5964DD34" w14:textId="77777777" w:rsidR="009C3AFC" w:rsidRPr="00E92458" w:rsidRDefault="009C3AFC" w:rsidP="00DA7C54">
            <w:pPr>
              <w:jc w:val="center"/>
              <w:rPr>
                <w:szCs w:val="22"/>
              </w:rPr>
            </w:pPr>
            <w:r w:rsidRPr="00E92458">
              <w:rPr>
                <w:szCs w:val="22"/>
              </w:rPr>
              <w:t>II półrocze 2016,</w:t>
            </w:r>
          </w:p>
          <w:p w14:paraId="0D8703E9" w14:textId="77777777" w:rsidR="009C3AFC" w:rsidRPr="00E92458" w:rsidRDefault="009C3AFC" w:rsidP="00DA7C54">
            <w:pPr>
              <w:jc w:val="center"/>
              <w:rPr>
                <w:szCs w:val="22"/>
              </w:rPr>
            </w:pPr>
            <w:r w:rsidRPr="00E92458">
              <w:rPr>
                <w:szCs w:val="22"/>
              </w:rPr>
              <w:t>i w każdym półroczu lat 2017- 2020</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0FADCA54" w14:textId="77777777" w:rsidR="009C3AFC" w:rsidRPr="00E92458" w:rsidRDefault="009C3AFC" w:rsidP="00DA7C54">
            <w:pPr>
              <w:jc w:val="center"/>
              <w:rPr>
                <w:szCs w:val="22"/>
              </w:rPr>
            </w:pPr>
            <w:r w:rsidRPr="00E92458">
              <w:rPr>
                <w:szCs w:val="22"/>
              </w:rPr>
              <w:t xml:space="preserve">Uzyskanie opinii mieszkańców, </w:t>
            </w:r>
            <w:r w:rsidRPr="00E92458">
              <w:rPr>
                <w:szCs w:val="22"/>
              </w:rPr>
              <w:lastRenderedPageBreak/>
              <w:t>potencjalnych wnioskodawców i środowisk lokalnych na temat  LSR, jej głównych celów, kryteriów przyznawania dofinansowania oraz operacjach priorytetowych  gwarantujących osiąganie celów LSR</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1937B356" w14:textId="77777777" w:rsidR="009C3AFC" w:rsidRPr="00E92458" w:rsidRDefault="009C3AFC" w:rsidP="00DA7C54">
            <w:pPr>
              <w:jc w:val="center"/>
              <w:rPr>
                <w:szCs w:val="22"/>
              </w:rPr>
            </w:pPr>
            <w:r w:rsidRPr="00E92458">
              <w:rPr>
                <w:szCs w:val="22"/>
              </w:rPr>
              <w:lastRenderedPageBreak/>
              <w:t xml:space="preserve">Kampania informacyjna </w:t>
            </w:r>
            <w:r w:rsidRPr="00E92458">
              <w:rPr>
                <w:szCs w:val="22"/>
              </w:rPr>
              <w:lastRenderedPageBreak/>
              <w:t>na temat planowanych i zrealizowanych efektów LSR - informacja zwrotna</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hideMark/>
          </w:tcPr>
          <w:p w14:paraId="08E7B446" w14:textId="77777777" w:rsidR="009C3AFC" w:rsidRPr="00E92458" w:rsidRDefault="009C3AFC" w:rsidP="00DA7C54">
            <w:pPr>
              <w:jc w:val="center"/>
              <w:rPr>
                <w:szCs w:val="22"/>
              </w:rPr>
            </w:pPr>
            <w:r w:rsidRPr="00E92458">
              <w:rPr>
                <w:szCs w:val="22"/>
              </w:rPr>
              <w:lastRenderedPageBreak/>
              <w:t>odbiorcy działań i społeczność lokalna z</w:t>
            </w:r>
          </w:p>
          <w:p w14:paraId="3BFBA697" w14:textId="77777777" w:rsidR="009C3AFC" w:rsidRPr="00E92458" w:rsidRDefault="009C3AFC" w:rsidP="00DA7C54">
            <w:pPr>
              <w:jc w:val="center"/>
              <w:rPr>
                <w:szCs w:val="22"/>
              </w:rPr>
            </w:pPr>
            <w:r w:rsidRPr="00E92458">
              <w:rPr>
                <w:szCs w:val="22"/>
              </w:rPr>
              <w:t>obszaru LGD</w:t>
            </w: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4032BB6F" w14:textId="77777777" w:rsidR="009C3AFC" w:rsidRPr="00E92458" w:rsidRDefault="009C3AFC" w:rsidP="00DA7C54">
            <w:pPr>
              <w:jc w:val="center"/>
              <w:rPr>
                <w:szCs w:val="22"/>
              </w:rPr>
            </w:pP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754D5D39" w14:textId="77777777" w:rsidR="009C3AFC" w:rsidRPr="00E92458" w:rsidRDefault="009C3AFC" w:rsidP="00DA7C54">
            <w:pPr>
              <w:jc w:val="center"/>
              <w:rPr>
                <w:szCs w:val="22"/>
              </w:rPr>
            </w:pP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33FE53FC" w14:textId="77777777" w:rsidR="009C3AFC" w:rsidRPr="003B5996" w:rsidRDefault="00C409E5" w:rsidP="00DA7C54">
            <w:pPr>
              <w:jc w:val="center"/>
              <w:rPr>
                <w:szCs w:val="22"/>
              </w:rPr>
            </w:pPr>
            <w:r w:rsidRPr="003B5996">
              <w:rPr>
                <w:szCs w:val="22"/>
              </w:rPr>
              <w:t>1250</w:t>
            </w:r>
            <w:r w:rsidR="00D0427F" w:rsidRPr="003B5996">
              <w:rPr>
                <w:szCs w:val="22"/>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3EE8C330" w14:textId="77777777" w:rsidR="009C3AFC" w:rsidRPr="00E92458" w:rsidRDefault="009C3AFC" w:rsidP="00DA7C54">
            <w:pPr>
              <w:jc w:val="center"/>
              <w:rPr>
                <w:szCs w:val="22"/>
              </w:rPr>
            </w:pPr>
            <w:r w:rsidRPr="00E92458">
              <w:rPr>
                <w:szCs w:val="22"/>
              </w:rPr>
              <w:t xml:space="preserve">Zwrot ankiet na poziomie 30% . Otrzymanie zbiorczej opinii </w:t>
            </w:r>
            <w:r w:rsidRPr="00E92458">
              <w:rPr>
                <w:szCs w:val="22"/>
              </w:rPr>
              <w:lastRenderedPageBreak/>
              <w:t xml:space="preserve">na temat LSR, w tym od grup </w:t>
            </w:r>
            <w:proofErr w:type="spellStart"/>
            <w:r w:rsidRPr="00E92458">
              <w:rPr>
                <w:szCs w:val="22"/>
              </w:rPr>
              <w:t>defaworyzowanych</w:t>
            </w:r>
            <w:proofErr w:type="spellEnd"/>
            <w:r w:rsidRPr="00E92458">
              <w:rPr>
                <w:i/>
                <w:szCs w:val="22"/>
              </w:rPr>
              <w:t xml:space="preserve">. </w:t>
            </w:r>
            <w:r w:rsidRPr="00E92458">
              <w:rPr>
                <w:szCs w:val="22"/>
              </w:rPr>
              <w:t>Propozycje zmian w LSR i kryteriach</w:t>
            </w:r>
          </w:p>
        </w:tc>
      </w:tr>
      <w:tr w:rsidR="009C3AFC" w14:paraId="22FAAFC4" w14:textId="77777777" w:rsidTr="009C3AFC">
        <w:trPr>
          <w:trHeight w:val="269"/>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40A375B"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36FA664B"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F33199F"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66AC274"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68B29FE0" w14:textId="77777777" w:rsidR="009C3AFC" w:rsidRPr="00E92458" w:rsidRDefault="009C3AFC" w:rsidP="00DA7C54">
            <w:pPr>
              <w:jc w:val="center"/>
              <w:rPr>
                <w:szCs w:val="22"/>
              </w:rPr>
            </w:pPr>
            <w:r w:rsidRPr="00E92458">
              <w:rPr>
                <w:szCs w:val="22"/>
              </w:rPr>
              <w:t>ankiety na stronach internetowych</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27AC3602" w14:textId="77777777" w:rsidR="009C3AFC" w:rsidRPr="00E92458" w:rsidRDefault="009C3AFC" w:rsidP="00DA7C54">
            <w:pPr>
              <w:jc w:val="center"/>
              <w:rPr>
                <w:szCs w:val="22"/>
              </w:rPr>
            </w:pPr>
            <w:r w:rsidRPr="00E92458">
              <w:rPr>
                <w:szCs w:val="22"/>
              </w:rPr>
              <w:t>200 ankiet zebranych</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14A0B835" w14:textId="77777777" w:rsidR="009C3AFC" w:rsidRPr="00E92458"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74C775AF" w14:textId="77777777" w:rsidR="009C3AFC" w:rsidRPr="00E92458" w:rsidRDefault="009C3AFC" w:rsidP="00DA7C54">
            <w:pPr>
              <w:jc w:val="center"/>
              <w:rPr>
                <w:szCs w:val="22"/>
              </w:rPr>
            </w:pPr>
          </w:p>
        </w:tc>
      </w:tr>
      <w:tr w:rsidR="009C3AFC" w14:paraId="750845F5" w14:textId="77777777" w:rsidTr="009C3AFC">
        <w:trPr>
          <w:trHeight w:val="399"/>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635A8FB"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53A05031"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48314BAE"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63130EC"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482E97FD" w14:textId="77777777" w:rsidR="009C3AFC" w:rsidRPr="00E92458" w:rsidRDefault="009C3AFC" w:rsidP="00DA7C54">
            <w:pPr>
              <w:jc w:val="center"/>
              <w:rPr>
                <w:szCs w:val="22"/>
              </w:rPr>
            </w:pPr>
            <w:r w:rsidRPr="00E92458">
              <w:rPr>
                <w:szCs w:val="22"/>
              </w:rPr>
              <w:t>doradztwo w punktach konsultacyjnych i biurze LGD</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3E899EF9" w14:textId="77777777" w:rsidR="009C3AFC" w:rsidRPr="00E92458" w:rsidRDefault="009C3AFC" w:rsidP="00DA7C54">
            <w:pPr>
              <w:jc w:val="center"/>
              <w:rPr>
                <w:szCs w:val="22"/>
              </w:rPr>
            </w:pPr>
            <w:r w:rsidRPr="00E92458">
              <w:rPr>
                <w:szCs w:val="22"/>
              </w:rPr>
              <w:t>200 opinii</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40A49D09" w14:textId="77777777" w:rsidR="009C3AFC" w:rsidRPr="00E92458"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6292F4D" w14:textId="77777777" w:rsidR="009C3AFC" w:rsidRPr="00E92458" w:rsidRDefault="009C3AFC" w:rsidP="00DA7C54">
            <w:pPr>
              <w:jc w:val="center"/>
              <w:rPr>
                <w:szCs w:val="22"/>
              </w:rPr>
            </w:pPr>
          </w:p>
        </w:tc>
      </w:tr>
      <w:tr w:rsidR="009C3AFC" w14:paraId="6E38D805" w14:textId="77777777" w:rsidTr="009C3AFC">
        <w:trPr>
          <w:trHeight w:val="457"/>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5970AF8E" w14:textId="77777777" w:rsidR="009C3AFC" w:rsidRPr="00E92458" w:rsidRDefault="009C3AFC" w:rsidP="00DA7C54">
            <w:pPr>
              <w:jc w:val="center"/>
              <w:rPr>
                <w:szCs w:val="22"/>
              </w:rPr>
            </w:pPr>
            <w:r w:rsidRPr="00E92458">
              <w:rPr>
                <w:szCs w:val="22"/>
              </w:rPr>
              <w:t>II półrocze 2016r. oraz w każdym półroczu 2017, 2018, 2019, 2020</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530BB59F" w14:textId="77777777" w:rsidR="009C3AFC" w:rsidRPr="00E92458" w:rsidRDefault="009C3AFC" w:rsidP="00DA7C54">
            <w:pPr>
              <w:jc w:val="center"/>
              <w:rPr>
                <w:szCs w:val="22"/>
              </w:rPr>
            </w:pPr>
            <w:r w:rsidRPr="00E92458">
              <w:rPr>
                <w:szCs w:val="22"/>
              </w:rPr>
              <w:t>Przekazanie potencjalnym beneficjentom informacji o celach LSR oraz zasadach i kryteriach oceny  operacji stosowanych przez organ decyzyjny LGD</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03438934" w14:textId="77777777" w:rsidR="009C3AFC" w:rsidRPr="00E92458" w:rsidRDefault="009C3AFC" w:rsidP="00DA7C54">
            <w:pPr>
              <w:jc w:val="center"/>
              <w:rPr>
                <w:szCs w:val="22"/>
              </w:rPr>
            </w:pPr>
            <w:r w:rsidRPr="00E92458">
              <w:rPr>
                <w:szCs w:val="22"/>
              </w:rPr>
              <w:t>Spotkania informacyjne, warsztatowe i szkolenia nt. LSR, zasad</w:t>
            </w:r>
          </w:p>
          <w:p w14:paraId="50F34DB5" w14:textId="77777777" w:rsidR="009C3AFC" w:rsidRPr="00E92458" w:rsidRDefault="009C3AFC" w:rsidP="00DA7C54">
            <w:pPr>
              <w:jc w:val="center"/>
              <w:rPr>
                <w:szCs w:val="22"/>
              </w:rPr>
            </w:pPr>
            <w:r w:rsidRPr="00E92458">
              <w:rPr>
                <w:szCs w:val="22"/>
              </w:rPr>
              <w:t>oceniania i wyboru operacji</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hideMark/>
          </w:tcPr>
          <w:p w14:paraId="20F8ECFA" w14:textId="77777777" w:rsidR="009C3AFC" w:rsidRPr="00E92458" w:rsidRDefault="009C3AFC" w:rsidP="00DA7C54">
            <w:pPr>
              <w:jc w:val="center"/>
              <w:rPr>
                <w:szCs w:val="22"/>
              </w:rPr>
            </w:pPr>
            <w:r w:rsidRPr="00E92458">
              <w:rPr>
                <w:szCs w:val="22"/>
              </w:rPr>
              <w:t xml:space="preserve">potencjalni wnioskodawcy przedsiębiorcy, rolnicy, </w:t>
            </w:r>
            <w:proofErr w:type="spellStart"/>
            <w:r w:rsidRPr="00E92458">
              <w:rPr>
                <w:szCs w:val="22"/>
              </w:rPr>
              <w:t>jst</w:t>
            </w:r>
            <w:proofErr w:type="spellEnd"/>
            <w:r w:rsidRPr="00E92458">
              <w:rPr>
                <w:szCs w:val="22"/>
              </w:rPr>
              <w:t xml:space="preserve">, organizacje pozarządowe i mieszkańcy oraz gr. </w:t>
            </w:r>
            <w:proofErr w:type="spellStart"/>
            <w:r w:rsidRPr="00E92458">
              <w:rPr>
                <w:szCs w:val="22"/>
              </w:rPr>
              <w:t>defowaryzowane</w:t>
            </w:r>
            <w:proofErr w:type="spellEnd"/>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08A80399" w14:textId="77777777" w:rsidR="009C3AFC" w:rsidRPr="00E92458" w:rsidRDefault="009C3AFC" w:rsidP="00DA7C54">
            <w:pPr>
              <w:jc w:val="center"/>
              <w:rPr>
                <w:szCs w:val="22"/>
              </w:rPr>
            </w:pPr>
            <w:r w:rsidRPr="00E92458">
              <w:rPr>
                <w:szCs w:val="22"/>
              </w:rPr>
              <w:t>spotkania informacyjne i  szkolenia</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309EB0B7" w14:textId="77777777" w:rsidR="009C3AFC" w:rsidRPr="00E92458" w:rsidRDefault="005C51A3" w:rsidP="00DA7C54">
            <w:pPr>
              <w:jc w:val="center"/>
              <w:rPr>
                <w:szCs w:val="22"/>
              </w:rPr>
            </w:pPr>
            <w:r>
              <w:rPr>
                <w:szCs w:val="22"/>
              </w:rPr>
              <w:t>2</w:t>
            </w:r>
            <w:r w:rsidRPr="00E92458">
              <w:rPr>
                <w:szCs w:val="22"/>
              </w:rPr>
              <w:t xml:space="preserve"> </w:t>
            </w:r>
            <w:r w:rsidR="009C3AFC" w:rsidRPr="00E92458">
              <w:rPr>
                <w:szCs w:val="22"/>
              </w:rPr>
              <w:t>spotka</w:t>
            </w:r>
            <w:r w:rsidR="00894E4B">
              <w:rPr>
                <w:szCs w:val="22"/>
              </w:rPr>
              <w:t>nia/</w:t>
            </w:r>
            <w:r w:rsidR="009C3AFC" w:rsidRPr="00E92458">
              <w:rPr>
                <w:szCs w:val="22"/>
              </w:rPr>
              <w:t>szkole</w:t>
            </w:r>
            <w:r w:rsidR="00894E4B">
              <w:rPr>
                <w:szCs w:val="22"/>
              </w:rPr>
              <w:t>nia</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52EE35CB" w14:textId="77777777" w:rsidR="009C3AFC" w:rsidRPr="003B5996" w:rsidRDefault="00C409E5" w:rsidP="00DA7C54">
            <w:pPr>
              <w:jc w:val="center"/>
              <w:rPr>
                <w:szCs w:val="22"/>
              </w:rPr>
            </w:pPr>
            <w:r w:rsidRPr="003B5996">
              <w:rPr>
                <w:szCs w:val="22"/>
              </w:rPr>
              <w:t>2500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17929A5E" w14:textId="77777777" w:rsidR="009C3AFC" w:rsidRPr="00E92458" w:rsidRDefault="009C3AFC" w:rsidP="00DA7C54">
            <w:pPr>
              <w:jc w:val="center"/>
              <w:rPr>
                <w:szCs w:val="22"/>
              </w:rPr>
            </w:pPr>
            <w:r w:rsidRPr="00E92458">
              <w:rPr>
                <w:szCs w:val="22"/>
              </w:rPr>
              <w:t xml:space="preserve">Poinformowanie potencjalnych beneficjentów o głównych zasadach interpretacji poszczególnych kryteriów oceny używanych przez Radę LGD. Dotarcie z informacją do grup </w:t>
            </w:r>
            <w:proofErr w:type="spellStart"/>
            <w:r w:rsidRPr="00E92458">
              <w:rPr>
                <w:szCs w:val="22"/>
              </w:rPr>
              <w:t>defaworyzowanych</w:t>
            </w:r>
            <w:proofErr w:type="spellEnd"/>
            <w:r w:rsidRPr="00E92458">
              <w:rPr>
                <w:szCs w:val="22"/>
              </w:rPr>
              <w:t>.</w:t>
            </w:r>
          </w:p>
        </w:tc>
      </w:tr>
      <w:tr w:rsidR="009C3AFC" w14:paraId="64F0C987" w14:textId="77777777" w:rsidTr="009C3AFC">
        <w:trPr>
          <w:trHeight w:val="407"/>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15C429C9"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2183C223"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56BB8271"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2881F0F"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tcPr>
          <w:p w14:paraId="6B1C85DF" w14:textId="77777777" w:rsidR="009C3AFC" w:rsidRPr="00E92458" w:rsidRDefault="009C3AFC" w:rsidP="00DA7C54">
            <w:pPr>
              <w:jc w:val="center"/>
              <w:rPr>
                <w:szCs w:val="22"/>
              </w:rPr>
            </w:pPr>
          </w:p>
          <w:p w14:paraId="4048ACEE" w14:textId="77777777" w:rsidR="009C3AFC" w:rsidRPr="00E92458" w:rsidRDefault="009C3AFC" w:rsidP="00DA7C54">
            <w:pPr>
              <w:jc w:val="center"/>
              <w:rPr>
                <w:szCs w:val="22"/>
              </w:rPr>
            </w:pPr>
            <w:r w:rsidRPr="00E92458">
              <w:rPr>
                <w:szCs w:val="22"/>
              </w:rPr>
              <w:t>ulotka informacyjna</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3F1EF61C" w14:textId="77777777" w:rsidR="009C3AFC" w:rsidRPr="00E92458" w:rsidRDefault="005C51A3" w:rsidP="00DA7C54">
            <w:pPr>
              <w:jc w:val="center"/>
              <w:rPr>
                <w:szCs w:val="22"/>
              </w:rPr>
            </w:pPr>
            <w:r>
              <w:rPr>
                <w:szCs w:val="22"/>
              </w:rPr>
              <w:t xml:space="preserve">1 ulotka udostępniona na stronie internetowej </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21D46D3C"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D6F6133" w14:textId="77777777" w:rsidR="009C3AFC" w:rsidRPr="00E92458" w:rsidRDefault="009C3AFC" w:rsidP="00DA7C54">
            <w:pPr>
              <w:jc w:val="center"/>
              <w:rPr>
                <w:szCs w:val="22"/>
              </w:rPr>
            </w:pPr>
          </w:p>
        </w:tc>
      </w:tr>
      <w:tr w:rsidR="009C3AFC" w14:paraId="61B9976D" w14:textId="77777777" w:rsidTr="009C3AFC">
        <w:trPr>
          <w:trHeight w:val="291"/>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04701E62"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5C4A3D03"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27138AC3"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3BF192E"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single" w:sz="4" w:space="0" w:color="000000"/>
              <w:right w:val="single" w:sz="4" w:space="0" w:color="000000"/>
            </w:tcBorders>
            <w:vAlign w:val="center"/>
            <w:hideMark/>
          </w:tcPr>
          <w:p w14:paraId="4535D858" w14:textId="77777777" w:rsidR="009C3AFC" w:rsidRPr="00E92458" w:rsidRDefault="009C3AFC" w:rsidP="00DA7C54">
            <w:pPr>
              <w:jc w:val="center"/>
              <w:rPr>
                <w:szCs w:val="22"/>
              </w:rPr>
            </w:pPr>
            <w:r w:rsidRPr="00E92458">
              <w:rPr>
                <w:szCs w:val="22"/>
              </w:rPr>
              <w:t>informacje na stronach www</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3DB9919E" w14:textId="77777777" w:rsidR="009C3AFC" w:rsidRPr="00E92458" w:rsidRDefault="00AC28DC" w:rsidP="005C51A3">
            <w:pPr>
              <w:jc w:val="center"/>
              <w:rPr>
                <w:szCs w:val="22"/>
              </w:rPr>
            </w:pPr>
            <w:r>
              <w:rPr>
                <w:szCs w:val="22"/>
              </w:rPr>
              <w:t>10</w:t>
            </w:r>
            <w:r w:rsidR="009C3AFC" w:rsidRPr="00E92458">
              <w:rPr>
                <w:szCs w:val="22"/>
              </w:rPr>
              <w:t xml:space="preserve"> ogłoszeń na stronach internetowych</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13143896"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9CB9256" w14:textId="77777777" w:rsidR="009C3AFC" w:rsidRPr="00E92458" w:rsidRDefault="009C3AFC" w:rsidP="00DA7C54">
            <w:pPr>
              <w:jc w:val="center"/>
              <w:rPr>
                <w:szCs w:val="22"/>
              </w:rPr>
            </w:pPr>
          </w:p>
        </w:tc>
      </w:tr>
      <w:tr w:rsidR="009C3AFC" w14:paraId="1DB5C18C" w14:textId="77777777" w:rsidTr="00492983">
        <w:trPr>
          <w:trHeight w:val="457"/>
        </w:trPr>
        <w:tc>
          <w:tcPr>
            <w:tcW w:w="1135" w:type="dxa"/>
            <w:tcBorders>
              <w:top w:val="single" w:sz="4" w:space="0" w:color="000000"/>
              <w:left w:val="single" w:sz="4" w:space="0" w:color="000000"/>
              <w:bottom w:val="single" w:sz="4" w:space="0" w:color="000000"/>
              <w:right w:val="single" w:sz="4" w:space="0" w:color="000000"/>
            </w:tcBorders>
            <w:vAlign w:val="center"/>
            <w:hideMark/>
          </w:tcPr>
          <w:p w14:paraId="27F3148E" w14:textId="77777777" w:rsidR="009C3AFC" w:rsidRPr="00E92458" w:rsidRDefault="009C3AFC" w:rsidP="00DA7C54">
            <w:pPr>
              <w:jc w:val="center"/>
              <w:rPr>
                <w:szCs w:val="22"/>
              </w:rPr>
            </w:pPr>
            <w:r w:rsidRPr="00E92458">
              <w:rPr>
                <w:szCs w:val="22"/>
              </w:rPr>
              <w:t>I półrocze 2017r. -  II półrocze 2020 - działanie ciągłe</w:t>
            </w:r>
          </w:p>
        </w:tc>
        <w:tc>
          <w:tcPr>
            <w:tcW w:w="2553" w:type="dxa"/>
            <w:tcBorders>
              <w:top w:val="single" w:sz="4" w:space="0" w:color="000000"/>
              <w:left w:val="single" w:sz="4" w:space="0" w:color="000000"/>
              <w:bottom w:val="single" w:sz="4" w:space="0" w:color="000000"/>
              <w:right w:val="single" w:sz="4" w:space="0" w:color="000000"/>
            </w:tcBorders>
            <w:vAlign w:val="center"/>
            <w:hideMark/>
          </w:tcPr>
          <w:p w14:paraId="33684AE7" w14:textId="77777777" w:rsidR="009C3AFC" w:rsidRPr="00E92458" w:rsidRDefault="009C3AFC" w:rsidP="00DA7C54">
            <w:pPr>
              <w:jc w:val="center"/>
              <w:rPr>
                <w:szCs w:val="22"/>
              </w:rPr>
            </w:pPr>
            <w:r w:rsidRPr="00E92458">
              <w:rPr>
                <w:szCs w:val="22"/>
              </w:rPr>
              <w:t>Uzyskanie informacji zwrotnej nt. oceny jakości pomocy szkoleniowo – doradczej świadczonej przez LGD pod kątem konieczności przeprowadzania ewentualnych korekt w tym zakresie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30E460D" w14:textId="77777777" w:rsidR="009C3AFC" w:rsidRPr="00E92458" w:rsidRDefault="009C3AFC" w:rsidP="00DA7C54">
            <w:pPr>
              <w:jc w:val="center"/>
              <w:rPr>
                <w:szCs w:val="22"/>
              </w:rPr>
            </w:pPr>
            <w:r w:rsidRPr="00E92458">
              <w:rPr>
                <w:szCs w:val="22"/>
              </w:rPr>
              <w:t>Badanie satysfakcji</w:t>
            </w:r>
          </w:p>
          <w:p w14:paraId="15A23B2A" w14:textId="77777777" w:rsidR="009C3AFC" w:rsidRPr="00E92458" w:rsidRDefault="009C3AFC" w:rsidP="00DA7C54">
            <w:pPr>
              <w:jc w:val="center"/>
              <w:rPr>
                <w:szCs w:val="22"/>
              </w:rPr>
            </w:pPr>
            <w:r w:rsidRPr="00E92458">
              <w:rPr>
                <w:szCs w:val="22"/>
              </w:rPr>
              <w:t xml:space="preserve">wnioskodawców LGD dot. jakości pomocy świadczonej przez LGD w zakresie </w:t>
            </w:r>
            <w:r w:rsidRPr="00E92458">
              <w:rPr>
                <w:szCs w:val="22"/>
              </w:rPr>
              <w:lastRenderedPageBreak/>
              <w:t>aplikowania o środki finansowe  w ramach LSR</w:t>
            </w:r>
          </w:p>
        </w:tc>
        <w:tc>
          <w:tcPr>
            <w:tcW w:w="1986" w:type="dxa"/>
            <w:tcBorders>
              <w:top w:val="single" w:sz="4" w:space="0" w:color="000000"/>
              <w:left w:val="single" w:sz="4" w:space="0" w:color="000000"/>
              <w:bottom w:val="single" w:sz="4" w:space="0" w:color="000000"/>
              <w:right w:val="single" w:sz="4" w:space="0" w:color="000000"/>
            </w:tcBorders>
            <w:vAlign w:val="center"/>
            <w:hideMark/>
          </w:tcPr>
          <w:p w14:paraId="0BC476F4" w14:textId="77777777" w:rsidR="009C3AFC" w:rsidRPr="00E92458" w:rsidRDefault="009C3AFC" w:rsidP="00DA7C54">
            <w:pPr>
              <w:jc w:val="center"/>
              <w:rPr>
                <w:szCs w:val="22"/>
              </w:rPr>
            </w:pPr>
            <w:r w:rsidRPr="00E92458">
              <w:rPr>
                <w:szCs w:val="22"/>
              </w:rPr>
              <w:lastRenderedPageBreak/>
              <w:t xml:space="preserve">Wnioskodawcy operacji w ramach LSR oraz grupy </w:t>
            </w:r>
            <w:proofErr w:type="spellStart"/>
            <w:r w:rsidRPr="00E92458">
              <w:rPr>
                <w:szCs w:val="22"/>
              </w:rPr>
              <w:t>defowaryzowane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B142711" w14:textId="77777777" w:rsidR="009C3AFC" w:rsidRPr="00E92458" w:rsidRDefault="009C3AFC" w:rsidP="005C51A3">
            <w:pPr>
              <w:jc w:val="center"/>
              <w:rPr>
                <w:szCs w:val="22"/>
              </w:rPr>
            </w:pPr>
            <w:r w:rsidRPr="00E92458">
              <w:rPr>
                <w:szCs w:val="22"/>
              </w:rPr>
              <w:t xml:space="preserve">ankiety </w:t>
            </w:r>
            <w:r w:rsidR="008972E7">
              <w:rPr>
                <w:szCs w:val="22"/>
              </w:rPr>
              <w:t>pozyskane od wnioskodawców</w:t>
            </w:r>
            <w:r w:rsidRPr="00E92458">
              <w:rPr>
                <w:szCs w:val="22"/>
              </w:rPr>
              <w:t xml:space="preserve">, ankiety </w:t>
            </w:r>
          </w:p>
        </w:tc>
        <w:tc>
          <w:tcPr>
            <w:tcW w:w="2269" w:type="dxa"/>
            <w:tcBorders>
              <w:top w:val="single" w:sz="4" w:space="0" w:color="000000"/>
              <w:left w:val="single" w:sz="4" w:space="0" w:color="000000"/>
              <w:bottom w:val="single" w:sz="4" w:space="0" w:color="000000"/>
              <w:right w:val="single" w:sz="4" w:space="0" w:color="000000"/>
            </w:tcBorders>
            <w:vAlign w:val="center"/>
            <w:hideMark/>
          </w:tcPr>
          <w:p w14:paraId="1F2B6209" w14:textId="77777777" w:rsidR="009C3AFC" w:rsidRPr="00E92458" w:rsidRDefault="009C3AFC" w:rsidP="005C51A3">
            <w:pPr>
              <w:jc w:val="center"/>
              <w:rPr>
                <w:szCs w:val="22"/>
              </w:rPr>
            </w:pPr>
            <w:r w:rsidRPr="00E92458">
              <w:rPr>
                <w:szCs w:val="22"/>
              </w:rPr>
              <w:t xml:space="preserve">ankiety </w:t>
            </w:r>
            <w:r w:rsidR="005C51A3">
              <w:rPr>
                <w:szCs w:val="22"/>
              </w:rPr>
              <w:t xml:space="preserve">pozyskane </w:t>
            </w:r>
            <w:r w:rsidRPr="00E92458">
              <w:rPr>
                <w:szCs w:val="22"/>
              </w:rPr>
              <w:t>do min. 50% wnioskodawców (zakończonych konkursów)</w:t>
            </w:r>
          </w:p>
        </w:tc>
        <w:tc>
          <w:tcPr>
            <w:tcW w:w="1129" w:type="dxa"/>
            <w:tcBorders>
              <w:top w:val="single" w:sz="4" w:space="0" w:color="000000"/>
              <w:left w:val="single" w:sz="4" w:space="0" w:color="000000"/>
              <w:bottom w:val="single" w:sz="4" w:space="0" w:color="000000"/>
              <w:right w:val="single" w:sz="4" w:space="0" w:color="000000"/>
            </w:tcBorders>
            <w:vAlign w:val="center"/>
            <w:hideMark/>
          </w:tcPr>
          <w:p w14:paraId="5E5CC936" w14:textId="77777777" w:rsidR="009C3AFC" w:rsidRPr="003B5996" w:rsidRDefault="00C409E5" w:rsidP="00DA7C54">
            <w:pPr>
              <w:jc w:val="center"/>
              <w:rPr>
                <w:szCs w:val="22"/>
              </w:rPr>
            </w:pPr>
            <w:r w:rsidRPr="003B5996">
              <w:rPr>
                <w:szCs w:val="22"/>
              </w:rPr>
              <w:t>1250</w:t>
            </w:r>
            <w:r w:rsidR="00D0427F" w:rsidRPr="003B5996">
              <w:rPr>
                <w:szCs w:val="22"/>
              </w:rPr>
              <w:t xml:space="preserve">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8A00392" w14:textId="77777777" w:rsidR="009C3AFC" w:rsidRPr="00E92458" w:rsidRDefault="009C3AFC" w:rsidP="00DA7C54">
            <w:pPr>
              <w:jc w:val="center"/>
              <w:rPr>
                <w:szCs w:val="22"/>
              </w:rPr>
            </w:pPr>
            <w:r w:rsidRPr="00E92458">
              <w:rPr>
                <w:szCs w:val="22"/>
              </w:rPr>
              <w:t>zwrot ankiet na poziomie min. 30%</w:t>
            </w:r>
          </w:p>
        </w:tc>
      </w:tr>
      <w:tr w:rsidR="009C3AFC" w14:paraId="7061D071" w14:textId="77777777" w:rsidTr="009C3AFC">
        <w:trPr>
          <w:trHeight w:val="253"/>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60CED29A" w14:textId="77777777" w:rsidR="009C3AFC" w:rsidRPr="00E92458" w:rsidRDefault="009C3AFC" w:rsidP="00DA7C54">
            <w:pPr>
              <w:jc w:val="center"/>
              <w:rPr>
                <w:szCs w:val="22"/>
              </w:rPr>
            </w:pPr>
            <w:r w:rsidRPr="00E92458">
              <w:rPr>
                <w:szCs w:val="22"/>
              </w:rPr>
              <w:t>II półrocze 2018r.</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7972475E" w14:textId="77777777" w:rsidR="009C3AFC" w:rsidRPr="00E92458" w:rsidRDefault="009C3AFC" w:rsidP="00DA7C54">
            <w:pPr>
              <w:jc w:val="center"/>
              <w:rPr>
                <w:szCs w:val="22"/>
              </w:rPr>
            </w:pPr>
            <w:r w:rsidRPr="00E92458">
              <w:rPr>
                <w:szCs w:val="22"/>
              </w:rPr>
              <w:t>Poinformowanie potencjalnych wnioskodawców i środowisk lokalnych o LSR po zmianach, jej głównych celach, zasadach i kryteriach przyznawania dofinansowania oraz operacjach priorytetowych  gwarantujących osiąganie celów LSR</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028D0CB" w14:textId="77777777" w:rsidR="009C3AFC" w:rsidRPr="00E92458" w:rsidRDefault="009C3AFC" w:rsidP="00DA7C54">
            <w:pPr>
              <w:jc w:val="center"/>
              <w:rPr>
                <w:szCs w:val="22"/>
              </w:rPr>
            </w:pPr>
            <w:r w:rsidRPr="00E92458">
              <w:rPr>
                <w:szCs w:val="22"/>
              </w:rPr>
              <w:t>Kampania informacyjna nt. głównych założeń LSR po zmianach oraz możliwościach aplikowania</w:t>
            </w:r>
          </w:p>
          <w:p w14:paraId="28DEC81A" w14:textId="77777777" w:rsidR="009C3AFC" w:rsidRPr="00E92458" w:rsidRDefault="009C3AFC" w:rsidP="00DA7C54">
            <w:pPr>
              <w:jc w:val="center"/>
              <w:rPr>
                <w:szCs w:val="22"/>
              </w:rPr>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5AF4472" w14:textId="77777777" w:rsidR="009C3AFC" w:rsidRPr="00E92458" w:rsidRDefault="009C3AFC" w:rsidP="00DA7C54">
            <w:pPr>
              <w:jc w:val="center"/>
              <w:rPr>
                <w:szCs w:val="22"/>
              </w:rPr>
            </w:pPr>
            <w:r w:rsidRPr="00E92458">
              <w:rPr>
                <w:szCs w:val="22"/>
              </w:rPr>
              <w:t xml:space="preserve">wszyscy potencjalni wnioskodawcy, w szczególności przedsiębiorcy, rolnicy, organizacje pozarządowe i mieszkańcy obszaru, gr. </w:t>
            </w:r>
            <w:proofErr w:type="spellStart"/>
            <w:r w:rsidR="008A145E" w:rsidRPr="00E92458">
              <w:rPr>
                <w:szCs w:val="22"/>
              </w:rPr>
              <w:t>defaworyzowane</w:t>
            </w:r>
            <w:proofErr w:type="spellEnd"/>
          </w:p>
          <w:p w14:paraId="2FE18954" w14:textId="77777777" w:rsidR="009C3AFC" w:rsidRPr="00E92458" w:rsidRDefault="009C3AFC" w:rsidP="00DA7C54">
            <w:pPr>
              <w:jc w:val="center"/>
              <w:rPr>
                <w:szCs w:val="22"/>
              </w:rPr>
            </w:pP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7A5E3307" w14:textId="77777777" w:rsidR="009C3AFC" w:rsidRPr="00E92458" w:rsidRDefault="009C3AFC" w:rsidP="00DA7C54">
            <w:pPr>
              <w:jc w:val="center"/>
              <w:rPr>
                <w:szCs w:val="22"/>
              </w:rPr>
            </w:pPr>
            <w:r w:rsidRPr="00E92458">
              <w:rPr>
                <w:szCs w:val="22"/>
              </w:rPr>
              <w:t>artykuły w prasie lokalnej oraz na stronach www i portalach</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0AD899BE" w14:textId="77777777" w:rsidR="009C3AFC" w:rsidRPr="00E92458" w:rsidRDefault="005C51A3" w:rsidP="00DA7C54">
            <w:pPr>
              <w:jc w:val="center"/>
              <w:rPr>
                <w:szCs w:val="22"/>
              </w:rPr>
            </w:pPr>
            <w:r>
              <w:rPr>
                <w:szCs w:val="22"/>
              </w:rPr>
              <w:t>1</w:t>
            </w:r>
            <w:r w:rsidRPr="00E92458">
              <w:rPr>
                <w:szCs w:val="22"/>
              </w:rPr>
              <w:t xml:space="preserve"> </w:t>
            </w:r>
            <w:r w:rsidR="009C3AFC" w:rsidRPr="00E92458">
              <w:rPr>
                <w:szCs w:val="22"/>
              </w:rPr>
              <w:t>artykuł</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328ECDCA" w14:textId="77777777" w:rsidR="009C3AFC" w:rsidRPr="003B5996" w:rsidRDefault="00C409E5" w:rsidP="00DA7C54">
            <w:pPr>
              <w:jc w:val="center"/>
              <w:rPr>
                <w:szCs w:val="22"/>
              </w:rPr>
            </w:pPr>
            <w:r w:rsidRPr="003B5996">
              <w:rPr>
                <w:szCs w:val="22"/>
              </w:rPr>
              <w:t>3750</w:t>
            </w:r>
            <w:r w:rsidR="00D0427F" w:rsidRPr="003B5996">
              <w:rPr>
                <w:szCs w:val="22"/>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2B7987F7" w14:textId="77777777" w:rsidR="009C3AFC" w:rsidRPr="00E92458" w:rsidRDefault="009C3AFC" w:rsidP="00DA7C54">
            <w:pPr>
              <w:jc w:val="center"/>
              <w:rPr>
                <w:szCs w:val="22"/>
              </w:rPr>
            </w:pPr>
            <w:r w:rsidRPr="00E92458">
              <w:rPr>
                <w:szCs w:val="22"/>
              </w:rPr>
              <w:t xml:space="preserve">Ponowne poinformowanie beneficjentów o możliwości ubiegania się o pomoc finansową na realizację operacji. Dotarcie z informacją do gr. </w:t>
            </w:r>
            <w:proofErr w:type="spellStart"/>
            <w:r w:rsidRPr="00E92458">
              <w:rPr>
                <w:szCs w:val="22"/>
              </w:rPr>
              <w:t>defaworyzowanych</w:t>
            </w:r>
            <w:proofErr w:type="spellEnd"/>
            <w:r w:rsidRPr="00E92458">
              <w:rPr>
                <w:szCs w:val="22"/>
              </w:rPr>
              <w:t>. Poszerzenie wiedzy mieszkańców obszaru na temat LSR i planowanych przedsięwzięć po ewentualnych zmianach.</w:t>
            </w:r>
          </w:p>
        </w:tc>
      </w:tr>
      <w:tr w:rsidR="009C3AFC" w14:paraId="01B3733E" w14:textId="77777777" w:rsidTr="009C3AFC">
        <w:trPr>
          <w:trHeight w:val="421"/>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7386645A"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05C4C0B8"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821F53C"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9C9E6F2"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51ADBE2F" w14:textId="77777777" w:rsidR="009C3AFC" w:rsidRPr="00E92458" w:rsidRDefault="009C3AFC" w:rsidP="00DA7C54">
            <w:pPr>
              <w:jc w:val="center"/>
              <w:rPr>
                <w:szCs w:val="22"/>
              </w:rPr>
            </w:pPr>
            <w:r w:rsidRPr="00E92458">
              <w:rPr>
                <w:szCs w:val="22"/>
              </w:rPr>
              <w:t>konsultacje i doradztwo świadczone przez biuro</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1165FD0D" w14:textId="77777777" w:rsidR="009C3AFC" w:rsidRPr="00E92458" w:rsidRDefault="009C3AFC" w:rsidP="005C51A3">
            <w:pPr>
              <w:jc w:val="center"/>
              <w:rPr>
                <w:szCs w:val="22"/>
              </w:rPr>
            </w:pPr>
            <w:r w:rsidRPr="00E92458">
              <w:rPr>
                <w:szCs w:val="22"/>
              </w:rPr>
              <w:t xml:space="preserve">60 </w:t>
            </w:r>
            <w:r w:rsidR="005C51A3">
              <w:rPr>
                <w:szCs w:val="22"/>
              </w:rPr>
              <w:t xml:space="preserve">ilość podmiotów które skorzystały z doradztwa </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10A98563"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26EDA24" w14:textId="77777777" w:rsidR="009C3AFC" w:rsidRPr="00E92458" w:rsidRDefault="009C3AFC" w:rsidP="00DA7C54">
            <w:pPr>
              <w:jc w:val="center"/>
              <w:rPr>
                <w:szCs w:val="22"/>
              </w:rPr>
            </w:pPr>
          </w:p>
        </w:tc>
      </w:tr>
      <w:tr w:rsidR="009C3AFC" w14:paraId="5CA6F165" w14:textId="77777777" w:rsidTr="009C3AFC">
        <w:trPr>
          <w:trHeight w:val="499"/>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5C58D508"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56F186FF"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0AD4D57B"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20E984B"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single" w:sz="4" w:space="0" w:color="000000"/>
              <w:right w:val="single" w:sz="4" w:space="0" w:color="000000"/>
            </w:tcBorders>
            <w:vAlign w:val="center"/>
            <w:hideMark/>
          </w:tcPr>
          <w:p w14:paraId="24F52919" w14:textId="77777777" w:rsidR="009C3AFC" w:rsidRPr="00E92458" w:rsidRDefault="009C3AFC" w:rsidP="00DA7C54">
            <w:pPr>
              <w:jc w:val="center"/>
              <w:rPr>
                <w:szCs w:val="22"/>
              </w:rPr>
            </w:pPr>
            <w:r w:rsidRPr="00E92458">
              <w:rPr>
                <w:szCs w:val="22"/>
              </w:rPr>
              <w:t xml:space="preserve">ogłoszenie do grup </w:t>
            </w:r>
            <w:proofErr w:type="spellStart"/>
            <w:r w:rsidRPr="00E92458">
              <w:rPr>
                <w:szCs w:val="22"/>
              </w:rPr>
              <w:t>defaworyzowanych</w:t>
            </w:r>
            <w:proofErr w:type="spellEnd"/>
            <w:r w:rsidRPr="00E92458">
              <w:rPr>
                <w:szCs w:val="22"/>
              </w:rPr>
              <w:t xml:space="preserve"> w PUP, OPS, OWES</w:t>
            </w:r>
          </w:p>
        </w:tc>
        <w:tc>
          <w:tcPr>
            <w:tcW w:w="2269" w:type="dxa"/>
            <w:tcBorders>
              <w:top w:val="dotted" w:sz="4" w:space="0" w:color="auto"/>
              <w:left w:val="single" w:sz="4" w:space="0" w:color="000000"/>
              <w:bottom w:val="single" w:sz="4" w:space="0" w:color="000000"/>
              <w:right w:val="single" w:sz="4" w:space="0" w:color="000000"/>
            </w:tcBorders>
            <w:vAlign w:val="center"/>
            <w:hideMark/>
          </w:tcPr>
          <w:p w14:paraId="6C36723B" w14:textId="77777777" w:rsidR="009C3AFC" w:rsidRPr="00E92458" w:rsidRDefault="005C51A3" w:rsidP="005C51A3">
            <w:pPr>
              <w:jc w:val="center"/>
              <w:rPr>
                <w:szCs w:val="22"/>
              </w:rPr>
            </w:pPr>
            <w:r>
              <w:rPr>
                <w:szCs w:val="22"/>
              </w:rPr>
              <w:t>1</w:t>
            </w:r>
            <w:r w:rsidRPr="00E92458">
              <w:rPr>
                <w:szCs w:val="22"/>
              </w:rPr>
              <w:t xml:space="preserve"> </w:t>
            </w:r>
            <w:r w:rsidR="009C3AFC" w:rsidRPr="00E92458">
              <w:rPr>
                <w:szCs w:val="22"/>
              </w:rPr>
              <w:t>ogłoszeń w instytucjach publicznych</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7FC92C94"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3C02060" w14:textId="77777777" w:rsidR="009C3AFC" w:rsidRPr="00E92458" w:rsidRDefault="009C3AFC" w:rsidP="00DA7C54">
            <w:pPr>
              <w:jc w:val="center"/>
              <w:rPr>
                <w:szCs w:val="22"/>
              </w:rPr>
            </w:pPr>
          </w:p>
        </w:tc>
      </w:tr>
      <w:tr w:rsidR="009C3AFC" w14:paraId="69B3672A" w14:textId="77777777" w:rsidTr="009C3AFC">
        <w:trPr>
          <w:trHeight w:val="219"/>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0B878676" w14:textId="77777777" w:rsidR="009C3AFC" w:rsidRPr="00E92458" w:rsidRDefault="009C3AFC" w:rsidP="00DA7C54">
            <w:pPr>
              <w:jc w:val="center"/>
              <w:rPr>
                <w:szCs w:val="22"/>
              </w:rPr>
            </w:pPr>
            <w:r w:rsidRPr="00E92458">
              <w:rPr>
                <w:szCs w:val="22"/>
              </w:rPr>
              <w:t>I półrocze 2019r.</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tcPr>
          <w:p w14:paraId="693E1D61" w14:textId="77777777" w:rsidR="009C3AFC" w:rsidRPr="00E92458" w:rsidRDefault="009C3AFC" w:rsidP="00DA7C54">
            <w:pPr>
              <w:jc w:val="center"/>
              <w:rPr>
                <w:szCs w:val="22"/>
              </w:rPr>
            </w:pPr>
            <w:r w:rsidRPr="00E92458">
              <w:rPr>
                <w:szCs w:val="22"/>
              </w:rPr>
              <w:t>Poinformowanie</w:t>
            </w:r>
          </w:p>
          <w:p w14:paraId="0EF9FB24" w14:textId="77777777" w:rsidR="009C3AFC" w:rsidRPr="00E92458" w:rsidRDefault="009C3AFC" w:rsidP="00DA7C54">
            <w:pPr>
              <w:jc w:val="center"/>
              <w:rPr>
                <w:szCs w:val="22"/>
              </w:rPr>
            </w:pPr>
            <w:r w:rsidRPr="00E92458">
              <w:rPr>
                <w:szCs w:val="22"/>
              </w:rPr>
              <w:t>mieszkańców i środowisk lokalnych o  efektach  realizacji LSR do 2018r.</w:t>
            </w:r>
          </w:p>
          <w:p w14:paraId="272452F2" w14:textId="77777777" w:rsidR="009C3AFC" w:rsidRPr="00E92458" w:rsidRDefault="009C3AFC" w:rsidP="00DA7C54">
            <w:pPr>
              <w:jc w:val="center"/>
              <w:rPr>
                <w:szCs w:val="22"/>
              </w:rPr>
            </w:pPr>
          </w:p>
          <w:p w14:paraId="378ED09A" w14:textId="77777777" w:rsidR="009C3AFC" w:rsidRPr="00E92458" w:rsidRDefault="009C3AFC" w:rsidP="00DA7C54">
            <w:pPr>
              <w:jc w:val="center"/>
              <w:rPr>
                <w:szCs w:val="22"/>
              </w:rPr>
            </w:pP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7CE570BE" w14:textId="77777777" w:rsidR="009C3AFC" w:rsidRPr="00E92458" w:rsidRDefault="009C3AFC" w:rsidP="00DA7C54">
            <w:pPr>
              <w:jc w:val="center"/>
              <w:rPr>
                <w:szCs w:val="22"/>
              </w:rPr>
            </w:pPr>
            <w:r w:rsidRPr="00E92458">
              <w:rPr>
                <w:szCs w:val="22"/>
              </w:rPr>
              <w:t>Kampania informacyjna nt. zrealizowanych celów i przedsięwzięć do 2018r. i zadań na kolejna lata</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09233033" w14:textId="77777777" w:rsidR="009C3AFC" w:rsidRPr="00E92458" w:rsidRDefault="009C3AFC" w:rsidP="00DA7C54">
            <w:pPr>
              <w:jc w:val="center"/>
              <w:rPr>
                <w:szCs w:val="22"/>
              </w:rPr>
            </w:pPr>
            <w:r w:rsidRPr="00E92458">
              <w:rPr>
                <w:szCs w:val="22"/>
              </w:rPr>
              <w:t>wszyscy mieszkańcy obszaru LGD</w:t>
            </w:r>
          </w:p>
          <w:p w14:paraId="25FCBBB7" w14:textId="77777777" w:rsidR="009C3AFC" w:rsidRPr="00E92458" w:rsidRDefault="009C3AFC" w:rsidP="00DA7C54">
            <w:pPr>
              <w:jc w:val="center"/>
              <w:rPr>
                <w:szCs w:val="22"/>
              </w:rPr>
            </w:pP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6BBA353E" w14:textId="77777777" w:rsidR="009C3AFC" w:rsidRPr="00E92458" w:rsidRDefault="009C3AFC" w:rsidP="00DA7C54">
            <w:pPr>
              <w:jc w:val="center"/>
              <w:rPr>
                <w:szCs w:val="22"/>
              </w:rPr>
            </w:pPr>
            <w:r w:rsidRPr="00E92458">
              <w:rPr>
                <w:szCs w:val="22"/>
              </w:rPr>
              <w:t>Artykuły, wywiady w prasie lokalnej oraz innych mediach</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61997C97" w14:textId="77777777" w:rsidR="009C3AFC" w:rsidRPr="00E92458" w:rsidRDefault="009C3AFC" w:rsidP="00DA7C54">
            <w:pPr>
              <w:jc w:val="center"/>
              <w:rPr>
                <w:szCs w:val="22"/>
              </w:rPr>
            </w:pPr>
            <w:r w:rsidRPr="00E92458">
              <w:rPr>
                <w:szCs w:val="22"/>
              </w:rPr>
              <w:t>2 artykuły, wywiady</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584D8A71" w14:textId="77777777" w:rsidR="009C3AFC" w:rsidRPr="003B5996" w:rsidRDefault="00C409E5" w:rsidP="00DA7C54">
            <w:pPr>
              <w:jc w:val="center"/>
              <w:rPr>
                <w:szCs w:val="22"/>
              </w:rPr>
            </w:pPr>
            <w:r w:rsidRPr="003B5996">
              <w:rPr>
                <w:szCs w:val="22"/>
              </w:rPr>
              <w:t>6250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31C4E5DF" w14:textId="77777777" w:rsidR="009C3AFC" w:rsidRPr="00E92458" w:rsidRDefault="009C3AFC" w:rsidP="005C51A3">
            <w:pPr>
              <w:jc w:val="center"/>
              <w:rPr>
                <w:szCs w:val="22"/>
              </w:rPr>
            </w:pPr>
            <w:r w:rsidRPr="00E92458">
              <w:rPr>
                <w:szCs w:val="22"/>
              </w:rPr>
              <w:t xml:space="preserve">Wzrost liczby osób poinformowanych o efektach LSR. </w:t>
            </w:r>
          </w:p>
        </w:tc>
      </w:tr>
      <w:tr w:rsidR="009C3AFC" w14:paraId="68EE9A4F" w14:textId="77777777" w:rsidTr="009C3AFC">
        <w:trPr>
          <w:trHeight w:val="181"/>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2899738"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137AF479"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F01711D"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55D575A"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08ECEE3E" w14:textId="77777777" w:rsidR="009C3AFC" w:rsidRPr="00E92458" w:rsidRDefault="009C3AFC" w:rsidP="00DA7C54">
            <w:pPr>
              <w:jc w:val="center"/>
              <w:rPr>
                <w:szCs w:val="22"/>
              </w:rPr>
            </w:pPr>
            <w:r w:rsidRPr="00E92458">
              <w:rPr>
                <w:szCs w:val="22"/>
              </w:rPr>
              <w:t>eventy i imprezy</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047C6C23" w14:textId="77777777" w:rsidR="009C3AFC" w:rsidRPr="00E92458" w:rsidRDefault="009C3AFC" w:rsidP="00DA7C54">
            <w:pPr>
              <w:jc w:val="center"/>
              <w:rPr>
                <w:szCs w:val="22"/>
              </w:rPr>
            </w:pPr>
            <w:r w:rsidRPr="00E92458">
              <w:rPr>
                <w:szCs w:val="22"/>
              </w:rPr>
              <w:t>2 eventy i imprezy</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344D2341" w14:textId="77777777" w:rsidR="009C3AFC" w:rsidRPr="00E92458"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E4E325C" w14:textId="77777777" w:rsidR="009C3AFC" w:rsidRPr="00E92458" w:rsidRDefault="009C3AFC" w:rsidP="00DA7C54">
            <w:pPr>
              <w:jc w:val="center"/>
              <w:rPr>
                <w:szCs w:val="22"/>
              </w:rPr>
            </w:pPr>
          </w:p>
        </w:tc>
      </w:tr>
      <w:tr w:rsidR="009C3AFC" w14:paraId="1866615D" w14:textId="77777777" w:rsidTr="009C3AFC">
        <w:trPr>
          <w:trHeight w:val="243"/>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24A2ACF5"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0FD1E7D5"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02B78C08"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5683C47B"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dotted" w:sz="4" w:space="0" w:color="auto"/>
              <w:right w:val="single" w:sz="4" w:space="0" w:color="000000"/>
            </w:tcBorders>
            <w:vAlign w:val="center"/>
            <w:hideMark/>
          </w:tcPr>
          <w:p w14:paraId="181577A8" w14:textId="77777777" w:rsidR="009C3AFC" w:rsidRPr="00E92458" w:rsidRDefault="009C3AFC" w:rsidP="00DA7C54">
            <w:pPr>
              <w:jc w:val="center"/>
              <w:rPr>
                <w:szCs w:val="22"/>
              </w:rPr>
            </w:pPr>
            <w:r w:rsidRPr="00E92458">
              <w:rPr>
                <w:szCs w:val="22"/>
              </w:rPr>
              <w:t>Broszury informacyjne</w:t>
            </w:r>
          </w:p>
        </w:tc>
        <w:tc>
          <w:tcPr>
            <w:tcW w:w="2269" w:type="dxa"/>
            <w:tcBorders>
              <w:top w:val="dotted" w:sz="4" w:space="0" w:color="auto"/>
              <w:left w:val="single" w:sz="4" w:space="0" w:color="000000"/>
              <w:bottom w:val="dotted" w:sz="4" w:space="0" w:color="auto"/>
              <w:right w:val="single" w:sz="4" w:space="0" w:color="000000"/>
            </w:tcBorders>
            <w:vAlign w:val="center"/>
            <w:hideMark/>
          </w:tcPr>
          <w:p w14:paraId="0A9C31C4" w14:textId="77777777" w:rsidR="009C3AFC" w:rsidRPr="00E92458" w:rsidRDefault="009C3AFC" w:rsidP="00DA7C54">
            <w:pPr>
              <w:jc w:val="center"/>
              <w:rPr>
                <w:szCs w:val="22"/>
              </w:rPr>
            </w:pPr>
            <w:r w:rsidRPr="00E92458">
              <w:rPr>
                <w:szCs w:val="22"/>
              </w:rPr>
              <w:t>1000 wydanych broszur</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252DD57E" w14:textId="77777777" w:rsidR="009C3AFC" w:rsidRPr="00E92458"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A63F978" w14:textId="77777777" w:rsidR="009C3AFC" w:rsidRPr="00E92458" w:rsidRDefault="009C3AFC" w:rsidP="00DA7C54">
            <w:pPr>
              <w:jc w:val="center"/>
              <w:rPr>
                <w:szCs w:val="22"/>
              </w:rPr>
            </w:pPr>
          </w:p>
        </w:tc>
      </w:tr>
      <w:tr w:rsidR="009C3AFC" w14:paraId="70FE2EDE" w14:textId="77777777" w:rsidTr="009C3AFC">
        <w:trPr>
          <w:trHeight w:val="315"/>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2AB1EE6D" w14:textId="77777777" w:rsidR="009C3AFC" w:rsidRPr="00E92458" w:rsidRDefault="009C3AFC" w:rsidP="00DA7C54">
            <w:pPr>
              <w:jc w:val="center"/>
              <w:rPr>
                <w:szCs w:val="22"/>
              </w:rPr>
            </w:pPr>
            <w:r w:rsidRPr="00E92458">
              <w:rPr>
                <w:szCs w:val="22"/>
              </w:rPr>
              <w:t xml:space="preserve">I półrocze 2019 – II półrocze 2020 - </w:t>
            </w:r>
            <w:r w:rsidRPr="00E92458">
              <w:rPr>
                <w:szCs w:val="22"/>
              </w:rPr>
              <w:lastRenderedPageBreak/>
              <w:t>praca ciągła</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07148393" w14:textId="77777777" w:rsidR="009C3AFC" w:rsidRPr="00E92458" w:rsidRDefault="009C3AFC" w:rsidP="00DA7C54">
            <w:pPr>
              <w:jc w:val="center"/>
              <w:rPr>
                <w:szCs w:val="22"/>
              </w:rPr>
            </w:pPr>
            <w:r w:rsidRPr="00E92458">
              <w:rPr>
                <w:szCs w:val="22"/>
              </w:rPr>
              <w:lastRenderedPageBreak/>
              <w:t xml:space="preserve">Przekazanie potencjalnym beneficjentom informacji o celach LSR oraz zasadach i kryteriach </w:t>
            </w:r>
            <w:r w:rsidRPr="00E92458">
              <w:rPr>
                <w:szCs w:val="22"/>
              </w:rPr>
              <w:lastRenderedPageBreak/>
              <w:t>oceny  operacji stosowanych przez organ decyzyjny LGD w kolejnych latach okresu programowego</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90845D1" w14:textId="77777777" w:rsidR="009C3AFC" w:rsidRPr="00E92458" w:rsidRDefault="009C3AFC" w:rsidP="00DA7C54">
            <w:pPr>
              <w:jc w:val="center"/>
              <w:rPr>
                <w:szCs w:val="22"/>
              </w:rPr>
            </w:pPr>
            <w:r w:rsidRPr="00E92458">
              <w:rPr>
                <w:szCs w:val="22"/>
              </w:rPr>
              <w:lastRenderedPageBreak/>
              <w:t xml:space="preserve">Warsztaty i szkolenia nt. zasad oceniania i </w:t>
            </w:r>
            <w:r w:rsidRPr="00E92458">
              <w:rPr>
                <w:szCs w:val="22"/>
              </w:rPr>
              <w:lastRenderedPageBreak/>
              <w:t>wyboru projektów przez LGD</w:t>
            </w:r>
          </w:p>
          <w:p w14:paraId="0D6B2B3C" w14:textId="77777777" w:rsidR="009C3AFC" w:rsidRPr="00E92458" w:rsidRDefault="009C3AFC" w:rsidP="00DA7C54">
            <w:pPr>
              <w:jc w:val="center"/>
              <w:rPr>
                <w:szCs w:val="22"/>
              </w:rPr>
            </w:pPr>
          </w:p>
        </w:tc>
        <w:tc>
          <w:tcPr>
            <w:tcW w:w="1986" w:type="dxa"/>
            <w:vMerge w:val="restart"/>
            <w:tcBorders>
              <w:top w:val="single" w:sz="4" w:space="0" w:color="000000"/>
              <w:left w:val="single" w:sz="4" w:space="0" w:color="000000"/>
              <w:bottom w:val="single" w:sz="4" w:space="0" w:color="000000"/>
              <w:right w:val="single" w:sz="4" w:space="0" w:color="000000"/>
            </w:tcBorders>
            <w:vAlign w:val="center"/>
            <w:hideMark/>
          </w:tcPr>
          <w:p w14:paraId="63665B23" w14:textId="77777777" w:rsidR="009C3AFC" w:rsidRPr="00E92458" w:rsidRDefault="009C3AFC" w:rsidP="00DA7C54">
            <w:pPr>
              <w:jc w:val="center"/>
              <w:rPr>
                <w:szCs w:val="22"/>
              </w:rPr>
            </w:pPr>
            <w:r w:rsidRPr="00E92458">
              <w:rPr>
                <w:szCs w:val="22"/>
              </w:rPr>
              <w:lastRenderedPageBreak/>
              <w:t xml:space="preserve">potencjalni wnioskodawcy, w tym grupy </w:t>
            </w:r>
            <w:proofErr w:type="spellStart"/>
            <w:r w:rsidR="008A145E" w:rsidRPr="00E92458">
              <w:rPr>
                <w:szCs w:val="22"/>
              </w:rPr>
              <w:t>defaworyzowane</w:t>
            </w:r>
            <w:proofErr w:type="spellEnd"/>
          </w:p>
        </w:tc>
        <w:tc>
          <w:tcPr>
            <w:tcW w:w="2410" w:type="dxa"/>
            <w:tcBorders>
              <w:top w:val="single" w:sz="4" w:space="0" w:color="000000"/>
              <w:left w:val="single" w:sz="4" w:space="0" w:color="000000"/>
              <w:bottom w:val="dotted" w:sz="4" w:space="0" w:color="auto"/>
              <w:right w:val="single" w:sz="4" w:space="0" w:color="000000"/>
            </w:tcBorders>
            <w:vAlign w:val="center"/>
          </w:tcPr>
          <w:p w14:paraId="68C32C59" w14:textId="77777777" w:rsidR="009C3AFC" w:rsidRPr="00E92458" w:rsidRDefault="009C3AFC" w:rsidP="00DA7C54">
            <w:pPr>
              <w:jc w:val="center"/>
              <w:rPr>
                <w:szCs w:val="22"/>
              </w:rPr>
            </w:pPr>
            <w:r w:rsidRPr="00E92458">
              <w:rPr>
                <w:szCs w:val="22"/>
              </w:rPr>
              <w:t>prezentacje i materiały informacyjno – szkoleniowe,</w:t>
            </w:r>
          </w:p>
          <w:p w14:paraId="22893BFC" w14:textId="77777777" w:rsidR="009C3AFC" w:rsidRPr="00E92458" w:rsidRDefault="009C3AFC" w:rsidP="00DA7C54">
            <w:pPr>
              <w:jc w:val="center"/>
              <w:rPr>
                <w:szCs w:val="22"/>
              </w:rPr>
            </w:pP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05CEEA5F" w14:textId="77777777" w:rsidR="009C3AFC" w:rsidRPr="00E92458" w:rsidRDefault="009C3AFC" w:rsidP="00DA7C54">
            <w:pPr>
              <w:jc w:val="center"/>
              <w:rPr>
                <w:szCs w:val="22"/>
              </w:rPr>
            </w:pPr>
            <w:r w:rsidRPr="00E92458">
              <w:rPr>
                <w:szCs w:val="22"/>
              </w:rPr>
              <w:t>4 warsztaty/szkolenia</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6E01FE59" w14:textId="77777777" w:rsidR="009C3AFC" w:rsidRPr="003B5996" w:rsidRDefault="00C409E5" w:rsidP="00DA7C54">
            <w:pPr>
              <w:jc w:val="center"/>
              <w:rPr>
                <w:szCs w:val="22"/>
              </w:rPr>
            </w:pPr>
            <w:r w:rsidRPr="003B5996">
              <w:rPr>
                <w:szCs w:val="22"/>
              </w:rPr>
              <w:t>4500</w:t>
            </w:r>
            <w:r w:rsidR="00D0427F" w:rsidRPr="003B5996">
              <w:rPr>
                <w:szCs w:val="22"/>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D87933E" w14:textId="77777777" w:rsidR="009C3AFC" w:rsidRPr="00E92458" w:rsidRDefault="009C3AFC" w:rsidP="00DA7C54">
            <w:pPr>
              <w:jc w:val="center"/>
              <w:rPr>
                <w:szCs w:val="22"/>
              </w:rPr>
            </w:pPr>
            <w:r w:rsidRPr="00E92458">
              <w:rPr>
                <w:szCs w:val="22"/>
              </w:rPr>
              <w:t xml:space="preserve">Wzrost liczby, którzy nabędą wiedzę i umiejętności z zakresu   przygotowywania wniosków i kryteriów ocen </w:t>
            </w:r>
            <w:r w:rsidRPr="00E92458">
              <w:rPr>
                <w:szCs w:val="22"/>
              </w:rPr>
              <w:lastRenderedPageBreak/>
              <w:t>stosowanych   przez organ decyzyjny LGD</w:t>
            </w:r>
          </w:p>
          <w:p w14:paraId="3528958E" w14:textId="77777777" w:rsidR="009C3AFC" w:rsidRPr="00E92458" w:rsidRDefault="009C3AFC" w:rsidP="00DA7C54">
            <w:pPr>
              <w:jc w:val="center"/>
              <w:rPr>
                <w:szCs w:val="22"/>
              </w:rPr>
            </w:pPr>
          </w:p>
        </w:tc>
      </w:tr>
      <w:tr w:rsidR="009C3AFC" w14:paraId="7F1CB0BD" w14:textId="77777777" w:rsidTr="009C3AFC">
        <w:trPr>
          <w:trHeight w:val="760"/>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258E306"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070A3812"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2E15CAAE"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50D3B46"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single" w:sz="4" w:space="0" w:color="000000"/>
              <w:right w:val="single" w:sz="4" w:space="0" w:color="000000"/>
            </w:tcBorders>
            <w:vAlign w:val="center"/>
            <w:hideMark/>
          </w:tcPr>
          <w:p w14:paraId="37A7998A" w14:textId="77777777" w:rsidR="009C3AFC" w:rsidRPr="00E92458" w:rsidRDefault="009C3AFC" w:rsidP="00DA7C54">
            <w:pPr>
              <w:jc w:val="center"/>
              <w:rPr>
                <w:szCs w:val="22"/>
              </w:rPr>
            </w:pPr>
            <w:r w:rsidRPr="00E92458">
              <w:rPr>
                <w:szCs w:val="22"/>
              </w:rPr>
              <w:t>ulotki informacyjne</w:t>
            </w:r>
          </w:p>
        </w:tc>
        <w:tc>
          <w:tcPr>
            <w:tcW w:w="2269" w:type="dxa"/>
            <w:tcBorders>
              <w:top w:val="dotted" w:sz="4" w:space="0" w:color="auto"/>
              <w:left w:val="single" w:sz="4" w:space="0" w:color="000000"/>
              <w:bottom w:val="single" w:sz="4" w:space="0" w:color="000000"/>
              <w:right w:val="single" w:sz="4" w:space="0" w:color="000000"/>
            </w:tcBorders>
            <w:vAlign w:val="center"/>
            <w:hideMark/>
          </w:tcPr>
          <w:p w14:paraId="33BA03F2" w14:textId="77777777" w:rsidR="009C3AFC" w:rsidRPr="00E92458" w:rsidRDefault="009C3AFC" w:rsidP="00DA7C54">
            <w:pPr>
              <w:jc w:val="center"/>
              <w:rPr>
                <w:szCs w:val="22"/>
              </w:rPr>
            </w:pPr>
            <w:r w:rsidRPr="00E92458">
              <w:rPr>
                <w:szCs w:val="22"/>
              </w:rPr>
              <w:t>2000 ulotek</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02363954"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7541F9E5" w14:textId="77777777" w:rsidR="009C3AFC" w:rsidRPr="00E92458" w:rsidRDefault="009C3AFC" w:rsidP="00DA7C54">
            <w:pPr>
              <w:jc w:val="center"/>
              <w:rPr>
                <w:szCs w:val="22"/>
              </w:rPr>
            </w:pPr>
          </w:p>
        </w:tc>
      </w:tr>
      <w:tr w:rsidR="009C3AFC" w14:paraId="2F12300D" w14:textId="77777777" w:rsidTr="009C3AFC">
        <w:trPr>
          <w:trHeight w:val="599"/>
        </w:trPr>
        <w:tc>
          <w:tcPr>
            <w:tcW w:w="1135" w:type="dxa"/>
            <w:vMerge w:val="restart"/>
            <w:tcBorders>
              <w:top w:val="single" w:sz="4" w:space="0" w:color="000000"/>
              <w:left w:val="single" w:sz="4" w:space="0" w:color="000000"/>
              <w:bottom w:val="single" w:sz="4" w:space="0" w:color="000000"/>
              <w:right w:val="single" w:sz="4" w:space="0" w:color="000000"/>
            </w:tcBorders>
            <w:vAlign w:val="center"/>
            <w:hideMark/>
          </w:tcPr>
          <w:p w14:paraId="0AB53ED2" w14:textId="77777777" w:rsidR="009C3AFC" w:rsidRPr="00E92458" w:rsidRDefault="009C3AFC" w:rsidP="00DA7C54">
            <w:pPr>
              <w:jc w:val="center"/>
              <w:rPr>
                <w:szCs w:val="22"/>
              </w:rPr>
            </w:pPr>
            <w:r w:rsidRPr="00E92458">
              <w:rPr>
                <w:szCs w:val="22"/>
              </w:rPr>
              <w:t>I półrocze 2019 – II półrocze 2021</w:t>
            </w:r>
          </w:p>
        </w:tc>
        <w:tc>
          <w:tcPr>
            <w:tcW w:w="2553" w:type="dxa"/>
            <w:vMerge w:val="restart"/>
            <w:tcBorders>
              <w:top w:val="single" w:sz="4" w:space="0" w:color="000000"/>
              <w:left w:val="single" w:sz="4" w:space="0" w:color="000000"/>
              <w:bottom w:val="single" w:sz="4" w:space="0" w:color="000000"/>
              <w:right w:val="single" w:sz="4" w:space="0" w:color="000000"/>
            </w:tcBorders>
            <w:vAlign w:val="center"/>
            <w:hideMark/>
          </w:tcPr>
          <w:p w14:paraId="6637B103" w14:textId="77777777" w:rsidR="009C3AFC" w:rsidRPr="00E92458" w:rsidRDefault="009C3AFC" w:rsidP="00DA7C54">
            <w:pPr>
              <w:jc w:val="center"/>
              <w:rPr>
                <w:szCs w:val="22"/>
              </w:rPr>
            </w:pPr>
            <w:r w:rsidRPr="00E92458">
              <w:rPr>
                <w:szCs w:val="22"/>
              </w:rPr>
              <w:t>Informacja zwrotna na temat efektów wdrażania LSR</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018EBF2C" w14:textId="77777777" w:rsidR="009C3AFC" w:rsidRPr="00E92458" w:rsidRDefault="009C3AFC" w:rsidP="00DA7C54">
            <w:pPr>
              <w:jc w:val="center"/>
              <w:rPr>
                <w:szCs w:val="22"/>
              </w:rPr>
            </w:pPr>
            <w:r w:rsidRPr="00E92458">
              <w:rPr>
                <w:szCs w:val="22"/>
              </w:rPr>
              <w:t>Monitorowanie realizacji założeń i celów LSR w tym ewaluacja zlecona</w:t>
            </w:r>
          </w:p>
        </w:tc>
        <w:tc>
          <w:tcPr>
            <w:tcW w:w="1986" w:type="dxa"/>
            <w:vMerge w:val="restart"/>
            <w:tcBorders>
              <w:top w:val="single" w:sz="4" w:space="0" w:color="000000"/>
              <w:left w:val="single" w:sz="4" w:space="0" w:color="000000"/>
              <w:bottom w:val="single" w:sz="4" w:space="0" w:color="000000"/>
              <w:right w:val="single" w:sz="4" w:space="0" w:color="000000"/>
            </w:tcBorders>
            <w:vAlign w:val="center"/>
          </w:tcPr>
          <w:p w14:paraId="5C48B0DB" w14:textId="77777777" w:rsidR="009C3AFC" w:rsidRPr="00E92458" w:rsidRDefault="009C3AFC" w:rsidP="00DA7C54">
            <w:pPr>
              <w:jc w:val="center"/>
              <w:rPr>
                <w:szCs w:val="22"/>
              </w:rPr>
            </w:pPr>
            <w:r w:rsidRPr="00E92458">
              <w:rPr>
                <w:szCs w:val="22"/>
              </w:rPr>
              <w:t>wnioskodawcy w poszczególnych zakresach operacji w ramach LSR</w:t>
            </w:r>
          </w:p>
          <w:p w14:paraId="6BB5B266" w14:textId="77777777" w:rsidR="009C3AFC" w:rsidRPr="00E92458" w:rsidRDefault="009C3AFC" w:rsidP="00DA7C54">
            <w:pPr>
              <w:jc w:val="center"/>
              <w:rPr>
                <w:szCs w:val="22"/>
              </w:rPr>
            </w:pP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3489ED7D" w14:textId="77777777" w:rsidR="009C3AFC" w:rsidRPr="00E92458" w:rsidRDefault="009C3AFC" w:rsidP="00DA7C54">
            <w:pPr>
              <w:jc w:val="center"/>
              <w:rPr>
                <w:szCs w:val="22"/>
              </w:rPr>
            </w:pPr>
            <w:r w:rsidRPr="00E92458">
              <w:rPr>
                <w:szCs w:val="22"/>
              </w:rPr>
              <w:t>ankiety w wersji elektronicznej rozsyłane na adresy email wnioskodawców,</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2A68A6C2" w14:textId="77777777" w:rsidR="009C3AFC" w:rsidRPr="00E92458" w:rsidRDefault="009C3AFC" w:rsidP="00DA7C54">
            <w:pPr>
              <w:jc w:val="center"/>
              <w:rPr>
                <w:szCs w:val="22"/>
              </w:rPr>
            </w:pPr>
            <w:r w:rsidRPr="00E92458">
              <w:rPr>
                <w:szCs w:val="22"/>
              </w:rPr>
              <w:t>ankiety rozesłane do</w:t>
            </w:r>
          </w:p>
          <w:p w14:paraId="0BD22BDC" w14:textId="77777777" w:rsidR="009C3AFC" w:rsidRPr="00E92458" w:rsidRDefault="009C3AFC" w:rsidP="00DA7C54">
            <w:pPr>
              <w:jc w:val="center"/>
              <w:rPr>
                <w:szCs w:val="22"/>
              </w:rPr>
            </w:pPr>
            <w:r w:rsidRPr="00E92458">
              <w:rPr>
                <w:szCs w:val="22"/>
              </w:rPr>
              <w:t>min. 50% wnioskodawców (zakończonych konkursów)</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14:paraId="18E9400F" w14:textId="77777777" w:rsidR="009C3AFC" w:rsidRPr="003B5996" w:rsidRDefault="00C409E5" w:rsidP="00DA7C54">
            <w:pPr>
              <w:jc w:val="center"/>
              <w:rPr>
                <w:szCs w:val="22"/>
              </w:rPr>
            </w:pPr>
            <w:r w:rsidRPr="003B5996">
              <w:rPr>
                <w:szCs w:val="22"/>
              </w:rPr>
              <w:t>2500</w:t>
            </w:r>
            <w:r w:rsidR="00D0427F" w:rsidRPr="003B5996">
              <w:rPr>
                <w:szCs w:val="22"/>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14:paraId="474B4E93" w14:textId="77777777" w:rsidR="009C3AFC" w:rsidRPr="00E92458" w:rsidRDefault="009C3AFC" w:rsidP="00DA7C54">
            <w:pPr>
              <w:jc w:val="center"/>
              <w:rPr>
                <w:szCs w:val="22"/>
              </w:rPr>
            </w:pPr>
            <w:r w:rsidRPr="00E92458">
              <w:rPr>
                <w:szCs w:val="22"/>
              </w:rPr>
              <w:t>zwrot ankiet na poziomie min. 30%;   publikacja wyników badań na stronie LGD</w:t>
            </w:r>
          </w:p>
        </w:tc>
      </w:tr>
      <w:tr w:rsidR="009C3AFC" w14:paraId="12D3DA34" w14:textId="77777777" w:rsidTr="009C3AFC">
        <w:trPr>
          <w:trHeight w:val="227"/>
        </w:trPr>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67CA239C" w14:textId="77777777" w:rsidR="009C3AFC" w:rsidRPr="00E92458" w:rsidRDefault="009C3AFC" w:rsidP="00DA7C54">
            <w:pPr>
              <w:jc w:val="center"/>
              <w:rPr>
                <w:szCs w:val="22"/>
              </w:rPr>
            </w:pPr>
          </w:p>
        </w:tc>
        <w:tc>
          <w:tcPr>
            <w:tcW w:w="2553" w:type="dxa"/>
            <w:vMerge/>
            <w:tcBorders>
              <w:top w:val="single" w:sz="4" w:space="0" w:color="000000"/>
              <w:left w:val="single" w:sz="4" w:space="0" w:color="000000"/>
              <w:bottom w:val="single" w:sz="4" w:space="0" w:color="000000"/>
              <w:right w:val="single" w:sz="4" w:space="0" w:color="000000"/>
            </w:tcBorders>
            <w:vAlign w:val="center"/>
            <w:hideMark/>
          </w:tcPr>
          <w:p w14:paraId="50C4FD0D" w14:textId="77777777" w:rsidR="009C3AFC" w:rsidRPr="00E92458" w:rsidRDefault="009C3AFC" w:rsidP="00DA7C54">
            <w:pPr>
              <w:jc w:val="center"/>
              <w:rPr>
                <w:szCs w:val="22"/>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302CAC59" w14:textId="77777777" w:rsidR="009C3AFC" w:rsidRPr="00E92458" w:rsidRDefault="009C3AFC" w:rsidP="00DA7C54">
            <w:pPr>
              <w:jc w:val="center"/>
              <w:rPr>
                <w:szCs w:val="22"/>
              </w:rPr>
            </w:pP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CDC96E4" w14:textId="77777777" w:rsidR="009C3AFC" w:rsidRPr="00E92458" w:rsidRDefault="009C3AFC" w:rsidP="00DA7C54">
            <w:pPr>
              <w:jc w:val="center"/>
              <w:rPr>
                <w:szCs w:val="22"/>
              </w:rPr>
            </w:pPr>
          </w:p>
        </w:tc>
        <w:tc>
          <w:tcPr>
            <w:tcW w:w="2410" w:type="dxa"/>
            <w:tcBorders>
              <w:top w:val="dotted" w:sz="4" w:space="0" w:color="auto"/>
              <w:left w:val="single" w:sz="4" w:space="0" w:color="000000"/>
              <w:bottom w:val="single" w:sz="4" w:space="0" w:color="000000"/>
              <w:right w:val="single" w:sz="4" w:space="0" w:color="000000"/>
            </w:tcBorders>
            <w:vAlign w:val="center"/>
            <w:hideMark/>
          </w:tcPr>
          <w:p w14:paraId="75958A62" w14:textId="77777777" w:rsidR="009C3AFC" w:rsidRPr="00E92458" w:rsidRDefault="009C3AFC" w:rsidP="00DA7C54">
            <w:pPr>
              <w:jc w:val="center"/>
              <w:rPr>
                <w:szCs w:val="22"/>
              </w:rPr>
            </w:pPr>
            <w:r w:rsidRPr="00E92458">
              <w:rPr>
                <w:szCs w:val="22"/>
              </w:rPr>
              <w:t>badanie ewaluacyjne</w:t>
            </w:r>
          </w:p>
        </w:tc>
        <w:tc>
          <w:tcPr>
            <w:tcW w:w="2269" w:type="dxa"/>
            <w:tcBorders>
              <w:top w:val="dotted" w:sz="4" w:space="0" w:color="auto"/>
              <w:left w:val="single" w:sz="4" w:space="0" w:color="000000"/>
              <w:bottom w:val="single" w:sz="4" w:space="0" w:color="000000"/>
              <w:right w:val="single" w:sz="4" w:space="0" w:color="000000"/>
            </w:tcBorders>
            <w:vAlign w:val="center"/>
            <w:hideMark/>
          </w:tcPr>
          <w:p w14:paraId="04EABE7A" w14:textId="77777777" w:rsidR="009C3AFC" w:rsidRPr="00E92458" w:rsidRDefault="005C51A3" w:rsidP="00DA7C54">
            <w:pPr>
              <w:jc w:val="center"/>
              <w:rPr>
                <w:szCs w:val="22"/>
              </w:rPr>
            </w:pPr>
            <w:r>
              <w:rPr>
                <w:szCs w:val="22"/>
              </w:rPr>
              <w:t>1</w:t>
            </w:r>
            <w:r w:rsidR="009C3AFC" w:rsidRPr="00E92458">
              <w:rPr>
                <w:szCs w:val="22"/>
              </w:rPr>
              <w:t xml:space="preserve">  badani</w:t>
            </w:r>
            <w:r>
              <w:rPr>
                <w:szCs w:val="22"/>
              </w:rPr>
              <w:t>e</w:t>
            </w:r>
          </w:p>
        </w:tc>
        <w:tc>
          <w:tcPr>
            <w:tcW w:w="1129" w:type="dxa"/>
            <w:vMerge/>
            <w:tcBorders>
              <w:top w:val="single" w:sz="4" w:space="0" w:color="000000"/>
              <w:left w:val="single" w:sz="4" w:space="0" w:color="000000"/>
              <w:bottom w:val="single" w:sz="4" w:space="0" w:color="000000"/>
              <w:right w:val="single" w:sz="4" w:space="0" w:color="000000"/>
            </w:tcBorders>
            <w:vAlign w:val="center"/>
            <w:hideMark/>
          </w:tcPr>
          <w:p w14:paraId="3C99FEF3" w14:textId="77777777" w:rsidR="009C3AFC" w:rsidRPr="003B5996" w:rsidRDefault="009C3AFC" w:rsidP="00DA7C54">
            <w:pPr>
              <w:jc w:val="center"/>
              <w:rPr>
                <w:szCs w:val="22"/>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7AD685B1" w14:textId="77777777" w:rsidR="009C3AFC" w:rsidRPr="00E92458" w:rsidRDefault="009C3AFC" w:rsidP="00DA7C54">
            <w:pPr>
              <w:jc w:val="center"/>
              <w:rPr>
                <w:szCs w:val="22"/>
              </w:rPr>
            </w:pPr>
          </w:p>
        </w:tc>
      </w:tr>
      <w:tr w:rsidR="009C3AFC" w14:paraId="6FB8D31D" w14:textId="77777777" w:rsidTr="009C3AFC">
        <w:trPr>
          <w:trHeight w:val="270"/>
        </w:trPr>
        <w:tc>
          <w:tcPr>
            <w:tcW w:w="1135" w:type="dxa"/>
            <w:vMerge w:val="restart"/>
            <w:tcBorders>
              <w:top w:val="single" w:sz="4" w:space="0" w:color="000000"/>
              <w:left w:val="single" w:sz="4" w:space="0" w:color="000000"/>
              <w:right w:val="single" w:sz="4" w:space="0" w:color="000000"/>
            </w:tcBorders>
            <w:vAlign w:val="center"/>
          </w:tcPr>
          <w:p w14:paraId="6466BCF4" w14:textId="77777777" w:rsidR="009C3AFC" w:rsidRPr="00E92458" w:rsidRDefault="009C3AFC" w:rsidP="00DA7C54">
            <w:pPr>
              <w:jc w:val="center"/>
              <w:rPr>
                <w:szCs w:val="22"/>
              </w:rPr>
            </w:pPr>
            <w:r w:rsidRPr="00E92458">
              <w:rPr>
                <w:szCs w:val="22"/>
              </w:rPr>
              <w:t>II półrocze</w:t>
            </w:r>
          </w:p>
          <w:p w14:paraId="546BC218" w14:textId="77777777" w:rsidR="009C3AFC" w:rsidRPr="00E92458" w:rsidRDefault="009C3AFC" w:rsidP="00DA7C54">
            <w:pPr>
              <w:jc w:val="center"/>
              <w:rPr>
                <w:szCs w:val="22"/>
              </w:rPr>
            </w:pPr>
            <w:r w:rsidRPr="00E92458">
              <w:rPr>
                <w:szCs w:val="22"/>
              </w:rPr>
              <w:t>2021</w:t>
            </w:r>
          </w:p>
          <w:p w14:paraId="4501EA4F" w14:textId="77777777" w:rsidR="009C3AFC" w:rsidRPr="00E92458" w:rsidRDefault="009C3AFC" w:rsidP="00DA7C54">
            <w:pPr>
              <w:jc w:val="center"/>
              <w:rPr>
                <w:szCs w:val="22"/>
              </w:rPr>
            </w:pPr>
          </w:p>
        </w:tc>
        <w:tc>
          <w:tcPr>
            <w:tcW w:w="2553" w:type="dxa"/>
            <w:vMerge w:val="restart"/>
            <w:tcBorders>
              <w:top w:val="single" w:sz="4" w:space="0" w:color="000000"/>
              <w:left w:val="single" w:sz="4" w:space="0" w:color="000000"/>
              <w:right w:val="single" w:sz="4" w:space="0" w:color="000000"/>
            </w:tcBorders>
            <w:vAlign w:val="center"/>
          </w:tcPr>
          <w:p w14:paraId="7586BF7F" w14:textId="77777777" w:rsidR="009C3AFC" w:rsidRPr="00E92458" w:rsidRDefault="009C3AFC" w:rsidP="00DA7C54">
            <w:pPr>
              <w:jc w:val="center"/>
              <w:rPr>
                <w:szCs w:val="22"/>
              </w:rPr>
            </w:pPr>
            <w:r w:rsidRPr="00E92458">
              <w:rPr>
                <w:szCs w:val="22"/>
              </w:rPr>
              <w:t>Poinformowanie środowisk lokalnych i mieszkańców o efektach LSR</w:t>
            </w:r>
          </w:p>
          <w:p w14:paraId="4D6D736E" w14:textId="77777777" w:rsidR="009C3AFC" w:rsidRPr="00E92458" w:rsidRDefault="009C3AFC" w:rsidP="00DA7C54">
            <w:pPr>
              <w:jc w:val="center"/>
              <w:rPr>
                <w:szCs w:val="22"/>
              </w:rPr>
            </w:pPr>
          </w:p>
        </w:tc>
        <w:tc>
          <w:tcPr>
            <w:tcW w:w="1560" w:type="dxa"/>
            <w:vMerge w:val="restart"/>
            <w:tcBorders>
              <w:top w:val="single" w:sz="4" w:space="0" w:color="000000"/>
              <w:left w:val="single" w:sz="4" w:space="0" w:color="000000"/>
              <w:right w:val="single" w:sz="4" w:space="0" w:color="000000"/>
            </w:tcBorders>
            <w:vAlign w:val="center"/>
            <w:hideMark/>
          </w:tcPr>
          <w:p w14:paraId="7AF22C62" w14:textId="77777777" w:rsidR="009C3AFC" w:rsidRPr="00E92458" w:rsidRDefault="009C3AFC" w:rsidP="00DA7C54">
            <w:pPr>
              <w:jc w:val="center"/>
              <w:rPr>
                <w:szCs w:val="22"/>
              </w:rPr>
            </w:pPr>
            <w:r w:rsidRPr="00E92458">
              <w:rPr>
                <w:szCs w:val="22"/>
              </w:rPr>
              <w:t>Kampania informacyjna o   efektach  LSR na lata 2014-2020</w:t>
            </w:r>
          </w:p>
        </w:tc>
        <w:tc>
          <w:tcPr>
            <w:tcW w:w="1986" w:type="dxa"/>
            <w:vMerge w:val="restart"/>
            <w:tcBorders>
              <w:top w:val="single" w:sz="4" w:space="0" w:color="000000"/>
              <w:left w:val="single" w:sz="4" w:space="0" w:color="000000"/>
              <w:right w:val="single" w:sz="4" w:space="0" w:color="000000"/>
            </w:tcBorders>
            <w:vAlign w:val="center"/>
          </w:tcPr>
          <w:p w14:paraId="379D9B3F" w14:textId="77777777" w:rsidR="009C3AFC" w:rsidRPr="00E92458" w:rsidRDefault="009C3AFC" w:rsidP="00DA7C54">
            <w:pPr>
              <w:jc w:val="center"/>
              <w:rPr>
                <w:szCs w:val="22"/>
              </w:rPr>
            </w:pPr>
            <w:r w:rsidRPr="00E92458">
              <w:rPr>
                <w:szCs w:val="22"/>
              </w:rPr>
              <w:t>wszyscy mieszkańcy obszaru objętego LSR</w:t>
            </w:r>
          </w:p>
          <w:p w14:paraId="34598C3D" w14:textId="77777777" w:rsidR="009C3AFC" w:rsidRPr="00E92458" w:rsidRDefault="009C3AFC" w:rsidP="00DA7C54">
            <w:pPr>
              <w:jc w:val="center"/>
              <w:rPr>
                <w:szCs w:val="22"/>
              </w:rPr>
            </w:pPr>
          </w:p>
        </w:tc>
        <w:tc>
          <w:tcPr>
            <w:tcW w:w="2410" w:type="dxa"/>
            <w:tcBorders>
              <w:top w:val="single" w:sz="4" w:space="0" w:color="000000"/>
              <w:left w:val="single" w:sz="4" w:space="0" w:color="000000"/>
              <w:bottom w:val="dotted" w:sz="4" w:space="0" w:color="auto"/>
              <w:right w:val="single" w:sz="4" w:space="0" w:color="000000"/>
            </w:tcBorders>
            <w:vAlign w:val="center"/>
            <w:hideMark/>
          </w:tcPr>
          <w:p w14:paraId="6A65DD85" w14:textId="77777777" w:rsidR="009C3AFC" w:rsidRPr="00E92458" w:rsidRDefault="009C3AFC" w:rsidP="00DA7C54">
            <w:pPr>
              <w:jc w:val="center"/>
              <w:rPr>
                <w:szCs w:val="22"/>
              </w:rPr>
            </w:pPr>
            <w:r w:rsidRPr="00E92458">
              <w:rPr>
                <w:szCs w:val="22"/>
              </w:rPr>
              <w:t>artykuły w prasie lokalnej</w:t>
            </w:r>
          </w:p>
        </w:tc>
        <w:tc>
          <w:tcPr>
            <w:tcW w:w="2269" w:type="dxa"/>
            <w:tcBorders>
              <w:top w:val="single" w:sz="4" w:space="0" w:color="000000"/>
              <w:left w:val="single" w:sz="4" w:space="0" w:color="000000"/>
              <w:bottom w:val="dotted" w:sz="4" w:space="0" w:color="auto"/>
              <w:right w:val="single" w:sz="4" w:space="0" w:color="000000"/>
            </w:tcBorders>
            <w:vAlign w:val="center"/>
            <w:hideMark/>
          </w:tcPr>
          <w:p w14:paraId="60F01D98" w14:textId="77777777" w:rsidR="009C3AFC" w:rsidRPr="00E92458" w:rsidRDefault="009C3AFC" w:rsidP="00DA7C54">
            <w:pPr>
              <w:jc w:val="center"/>
              <w:rPr>
                <w:szCs w:val="22"/>
              </w:rPr>
            </w:pPr>
            <w:r w:rsidRPr="00E92458">
              <w:rPr>
                <w:szCs w:val="22"/>
              </w:rPr>
              <w:t>2 artykuły</w:t>
            </w:r>
          </w:p>
        </w:tc>
        <w:tc>
          <w:tcPr>
            <w:tcW w:w="1129" w:type="dxa"/>
            <w:vMerge w:val="restart"/>
            <w:tcBorders>
              <w:top w:val="single" w:sz="4" w:space="0" w:color="000000"/>
              <w:left w:val="single" w:sz="4" w:space="0" w:color="000000"/>
              <w:right w:val="single" w:sz="4" w:space="0" w:color="000000"/>
            </w:tcBorders>
            <w:vAlign w:val="center"/>
            <w:hideMark/>
          </w:tcPr>
          <w:p w14:paraId="76AC27BB" w14:textId="77777777" w:rsidR="009C3AFC" w:rsidRPr="003B5996" w:rsidRDefault="00C409E5" w:rsidP="00DA7C54">
            <w:pPr>
              <w:jc w:val="center"/>
              <w:rPr>
                <w:szCs w:val="22"/>
              </w:rPr>
            </w:pPr>
            <w:r w:rsidRPr="003B5996">
              <w:rPr>
                <w:szCs w:val="22"/>
              </w:rPr>
              <w:t>9125</w:t>
            </w:r>
            <w:r w:rsidR="00D0427F" w:rsidRPr="003B5996">
              <w:rPr>
                <w:szCs w:val="22"/>
              </w:rPr>
              <w:t xml:space="preserve"> </w:t>
            </w:r>
          </w:p>
        </w:tc>
        <w:tc>
          <w:tcPr>
            <w:tcW w:w="2977" w:type="dxa"/>
            <w:vMerge w:val="restart"/>
            <w:tcBorders>
              <w:top w:val="single" w:sz="4" w:space="0" w:color="000000"/>
              <w:left w:val="single" w:sz="4" w:space="0" w:color="000000"/>
              <w:right w:val="single" w:sz="4" w:space="0" w:color="000000"/>
            </w:tcBorders>
            <w:vAlign w:val="center"/>
            <w:hideMark/>
          </w:tcPr>
          <w:p w14:paraId="457D3721" w14:textId="77777777" w:rsidR="009C3AFC" w:rsidRPr="00E92458" w:rsidRDefault="009C3AFC" w:rsidP="00DA7C54">
            <w:pPr>
              <w:jc w:val="center"/>
              <w:rPr>
                <w:szCs w:val="22"/>
              </w:rPr>
            </w:pPr>
            <w:r w:rsidRPr="00E92458">
              <w:rPr>
                <w:szCs w:val="22"/>
              </w:rPr>
              <w:t>Wzrost liczby odbiorców poinformowanych o efektach LSR i Rozwoju Lokalnego Kierowanego przez Społeczność</w:t>
            </w:r>
          </w:p>
        </w:tc>
      </w:tr>
      <w:tr w:rsidR="009C3AFC" w14:paraId="5E6FA201" w14:textId="77777777" w:rsidTr="009C3AFC">
        <w:trPr>
          <w:trHeight w:val="112"/>
        </w:trPr>
        <w:tc>
          <w:tcPr>
            <w:tcW w:w="1135" w:type="dxa"/>
            <w:vMerge/>
            <w:tcBorders>
              <w:left w:val="single" w:sz="4" w:space="0" w:color="000000"/>
              <w:right w:val="single" w:sz="4" w:space="0" w:color="000000"/>
            </w:tcBorders>
            <w:vAlign w:val="center"/>
            <w:hideMark/>
          </w:tcPr>
          <w:p w14:paraId="2087EF7B" w14:textId="77777777" w:rsidR="009C3AFC" w:rsidRDefault="009C3AFC" w:rsidP="00DA7C54">
            <w:pPr>
              <w:jc w:val="center"/>
              <w:rPr>
                <w:sz w:val="18"/>
                <w:szCs w:val="18"/>
              </w:rPr>
            </w:pPr>
          </w:p>
        </w:tc>
        <w:tc>
          <w:tcPr>
            <w:tcW w:w="2553" w:type="dxa"/>
            <w:vMerge/>
            <w:tcBorders>
              <w:left w:val="single" w:sz="4" w:space="0" w:color="000000"/>
              <w:right w:val="single" w:sz="4" w:space="0" w:color="000000"/>
            </w:tcBorders>
            <w:vAlign w:val="center"/>
            <w:hideMark/>
          </w:tcPr>
          <w:p w14:paraId="19FB038C" w14:textId="77777777" w:rsidR="009C3AFC" w:rsidRDefault="009C3AFC" w:rsidP="00DA7C54">
            <w:pPr>
              <w:jc w:val="center"/>
              <w:rPr>
                <w:sz w:val="18"/>
                <w:szCs w:val="18"/>
              </w:rPr>
            </w:pPr>
          </w:p>
        </w:tc>
        <w:tc>
          <w:tcPr>
            <w:tcW w:w="1560" w:type="dxa"/>
            <w:vMerge/>
            <w:tcBorders>
              <w:left w:val="single" w:sz="4" w:space="0" w:color="000000"/>
              <w:right w:val="single" w:sz="4" w:space="0" w:color="000000"/>
            </w:tcBorders>
            <w:vAlign w:val="center"/>
            <w:hideMark/>
          </w:tcPr>
          <w:p w14:paraId="4DC3DEBC" w14:textId="77777777" w:rsidR="009C3AFC" w:rsidRDefault="009C3AFC" w:rsidP="00DA7C54">
            <w:pPr>
              <w:jc w:val="center"/>
              <w:rPr>
                <w:sz w:val="18"/>
                <w:szCs w:val="18"/>
              </w:rPr>
            </w:pPr>
          </w:p>
        </w:tc>
        <w:tc>
          <w:tcPr>
            <w:tcW w:w="1986" w:type="dxa"/>
            <w:vMerge/>
            <w:tcBorders>
              <w:left w:val="single" w:sz="4" w:space="0" w:color="000000"/>
              <w:right w:val="single" w:sz="4" w:space="0" w:color="000000"/>
            </w:tcBorders>
            <w:vAlign w:val="center"/>
            <w:hideMark/>
          </w:tcPr>
          <w:p w14:paraId="6E44BA12" w14:textId="77777777" w:rsidR="009C3AFC" w:rsidRDefault="009C3AFC" w:rsidP="00DA7C54">
            <w:pPr>
              <w:jc w:val="center"/>
              <w:rPr>
                <w:sz w:val="18"/>
                <w:szCs w:val="18"/>
              </w:rPr>
            </w:pPr>
          </w:p>
        </w:tc>
        <w:tc>
          <w:tcPr>
            <w:tcW w:w="2410" w:type="dxa"/>
            <w:tcBorders>
              <w:top w:val="dotted" w:sz="4" w:space="0" w:color="auto"/>
              <w:left w:val="single" w:sz="4" w:space="0" w:color="000000"/>
              <w:bottom w:val="dotted" w:sz="4" w:space="0" w:color="auto"/>
              <w:right w:val="single" w:sz="4" w:space="0" w:color="000000"/>
            </w:tcBorders>
            <w:hideMark/>
          </w:tcPr>
          <w:p w14:paraId="5DA33455" w14:textId="77777777" w:rsidR="009C3AFC" w:rsidRDefault="009C3AFC" w:rsidP="00DA7C54">
            <w:pPr>
              <w:jc w:val="center"/>
              <w:rPr>
                <w:sz w:val="17"/>
                <w:szCs w:val="17"/>
              </w:rPr>
            </w:pPr>
            <w:r>
              <w:rPr>
                <w:sz w:val="17"/>
                <w:szCs w:val="17"/>
              </w:rPr>
              <w:t>eventy i imprezy</w:t>
            </w:r>
          </w:p>
        </w:tc>
        <w:tc>
          <w:tcPr>
            <w:tcW w:w="2269" w:type="dxa"/>
            <w:tcBorders>
              <w:top w:val="dotted" w:sz="4" w:space="0" w:color="auto"/>
              <w:left w:val="single" w:sz="4" w:space="0" w:color="000000"/>
              <w:bottom w:val="dotted" w:sz="4" w:space="0" w:color="auto"/>
              <w:right w:val="single" w:sz="4" w:space="0" w:color="000000"/>
            </w:tcBorders>
            <w:hideMark/>
          </w:tcPr>
          <w:p w14:paraId="591B7B04" w14:textId="77777777" w:rsidR="009C3AFC" w:rsidRDefault="009C3AFC" w:rsidP="00DA7C54">
            <w:pPr>
              <w:jc w:val="center"/>
              <w:rPr>
                <w:sz w:val="17"/>
                <w:szCs w:val="17"/>
              </w:rPr>
            </w:pPr>
            <w:r>
              <w:rPr>
                <w:sz w:val="17"/>
                <w:szCs w:val="17"/>
              </w:rPr>
              <w:t>2 eventy i imprezy</w:t>
            </w:r>
          </w:p>
        </w:tc>
        <w:tc>
          <w:tcPr>
            <w:tcW w:w="1129" w:type="dxa"/>
            <w:vMerge/>
            <w:tcBorders>
              <w:left w:val="single" w:sz="4" w:space="0" w:color="000000"/>
              <w:right w:val="single" w:sz="4" w:space="0" w:color="000000"/>
            </w:tcBorders>
            <w:vAlign w:val="center"/>
            <w:hideMark/>
          </w:tcPr>
          <w:p w14:paraId="0E4B3600" w14:textId="77777777" w:rsidR="009C3AFC" w:rsidRDefault="009C3AFC" w:rsidP="00DA7C54">
            <w:pPr>
              <w:jc w:val="center"/>
              <w:rPr>
                <w:sz w:val="18"/>
                <w:szCs w:val="18"/>
              </w:rPr>
            </w:pPr>
          </w:p>
        </w:tc>
        <w:tc>
          <w:tcPr>
            <w:tcW w:w="2977" w:type="dxa"/>
            <w:vMerge/>
            <w:tcBorders>
              <w:left w:val="single" w:sz="4" w:space="0" w:color="000000"/>
              <w:right w:val="single" w:sz="4" w:space="0" w:color="000000"/>
            </w:tcBorders>
            <w:vAlign w:val="center"/>
            <w:hideMark/>
          </w:tcPr>
          <w:p w14:paraId="766366E7" w14:textId="77777777" w:rsidR="009C3AFC" w:rsidRDefault="009C3AFC" w:rsidP="00DA7C54">
            <w:pPr>
              <w:jc w:val="center"/>
              <w:rPr>
                <w:sz w:val="18"/>
                <w:szCs w:val="18"/>
              </w:rPr>
            </w:pPr>
          </w:p>
        </w:tc>
      </w:tr>
      <w:tr w:rsidR="009C3AFC" w14:paraId="1610B59C" w14:textId="77777777" w:rsidTr="009C3AFC">
        <w:trPr>
          <w:trHeight w:val="163"/>
        </w:trPr>
        <w:tc>
          <w:tcPr>
            <w:tcW w:w="1135" w:type="dxa"/>
            <w:vMerge/>
            <w:tcBorders>
              <w:left w:val="single" w:sz="4" w:space="0" w:color="000000"/>
              <w:right w:val="single" w:sz="4" w:space="0" w:color="000000"/>
            </w:tcBorders>
            <w:vAlign w:val="center"/>
            <w:hideMark/>
          </w:tcPr>
          <w:p w14:paraId="7BA6E464" w14:textId="77777777" w:rsidR="009C3AFC" w:rsidRDefault="009C3AFC" w:rsidP="00DA7C54">
            <w:pPr>
              <w:jc w:val="center"/>
              <w:rPr>
                <w:sz w:val="18"/>
                <w:szCs w:val="18"/>
              </w:rPr>
            </w:pPr>
          </w:p>
        </w:tc>
        <w:tc>
          <w:tcPr>
            <w:tcW w:w="2553" w:type="dxa"/>
            <w:vMerge/>
            <w:tcBorders>
              <w:left w:val="single" w:sz="4" w:space="0" w:color="000000"/>
              <w:right w:val="single" w:sz="4" w:space="0" w:color="000000"/>
            </w:tcBorders>
            <w:vAlign w:val="center"/>
            <w:hideMark/>
          </w:tcPr>
          <w:p w14:paraId="4C94BCF9" w14:textId="77777777" w:rsidR="009C3AFC" w:rsidRDefault="009C3AFC" w:rsidP="00DA7C54">
            <w:pPr>
              <w:jc w:val="center"/>
              <w:rPr>
                <w:sz w:val="18"/>
                <w:szCs w:val="18"/>
              </w:rPr>
            </w:pPr>
          </w:p>
        </w:tc>
        <w:tc>
          <w:tcPr>
            <w:tcW w:w="1560" w:type="dxa"/>
            <w:vMerge/>
            <w:tcBorders>
              <w:left w:val="single" w:sz="4" w:space="0" w:color="000000"/>
              <w:right w:val="single" w:sz="4" w:space="0" w:color="000000"/>
            </w:tcBorders>
            <w:vAlign w:val="center"/>
            <w:hideMark/>
          </w:tcPr>
          <w:p w14:paraId="012284FC" w14:textId="77777777" w:rsidR="009C3AFC" w:rsidRDefault="009C3AFC" w:rsidP="00DA7C54">
            <w:pPr>
              <w:jc w:val="center"/>
              <w:rPr>
                <w:sz w:val="18"/>
                <w:szCs w:val="18"/>
              </w:rPr>
            </w:pPr>
          </w:p>
        </w:tc>
        <w:tc>
          <w:tcPr>
            <w:tcW w:w="1986" w:type="dxa"/>
            <w:vMerge/>
            <w:tcBorders>
              <w:left w:val="single" w:sz="4" w:space="0" w:color="000000"/>
              <w:right w:val="single" w:sz="4" w:space="0" w:color="000000"/>
            </w:tcBorders>
            <w:vAlign w:val="center"/>
            <w:hideMark/>
          </w:tcPr>
          <w:p w14:paraId="245479EF" w14:textId="77777777" w:rsidR="009C3AFC" w:rsidRDefault="009C3AFC" w:rsidP="00DA7C54">
            <w:pPr>
              <w:jc w:val="center"/>
              <w:rPr>
                <w:sz w:val="18"/>
                <w:szCs w:val="18"/>
              </w:rPr>
            </w:pPr>
          </w:p>
        </w:tc>
        <w:tc>
          <w:tcPr>
            <w:tcW w:w="2410" w:type="dxa"/>
            <w:tcBorders>
              <w:top w:val="dotted" w:sz="4" w:space="0" w:color="auto"/>
              <w:left w:val="single" w:sz="4" w:space="0" w:color="000000"/>
              <w:bottom w:val="dotted" w:sz="4" w:space="0" w:color="auto"/>
              <w:right w:val="single" w:sz="4" w:space="0" w:color="000000"/>
            </w:tcBorders>
            <w:hideMark/>
          </w:tcPr>
          <w:p w14:paraId="57D69D1E" w14:textId="77777777" w:rsidR="009C3AFC" w:rsidRDefault="009C3AFC" w:rsidP="00DA7C54">
            <w:pPr>
              <w:jc w:val="center"/>
              <w:rPr>
                <w:sz w:val="17"/>
                <w:szCs w:val="17"/>
              </w:rPr>
            </w:pPr>
            <w:r>
              <w:rPr>
                <w:sz w:val="17"/>
                <w:szCs w:val="17"/>
              </w:rPr>
              <w:t>Broszury i ulotki</w:t>
            </w:r>
          </w:p>
          <w:p w14:paraId="5F565E54" w14:textId="77777777" w:rsidR="009C3AFC" w:rsidRDefault="009C3AFC" w:rsidP="00DA7C54">
            <w:pPr>
              <w:jc w:val="center"/>
              <w:rPr>
                <w:sz w:val="17"/>
                <w:szCs w:val="17"/>
              </w:rPr>
            </w:pPr>
          </w:p>
        </w:tc>
        <w:tc>
          <w:tcPr>
            <w:tcW w:w="2269" w:type="dxa"/>
            <w:tcBorders>
              <w:top w:val="dotted" w:sz="4" w:space="0" w:color="auto"/>
              <w:left w:val="single" w:sz="4" w:space="0" w:color="000000"/>
              <w:right w:val="single" w:sz="4" w:space="0" w:color="000000"/>
            </w:tcBorders>
            <w:hideMark/>
          </w:tcPr>
          <w:p w14:paraId="0F6D972F" w14:textId="77777777" w:rsidR="009C3AFC" w:rsidRPr="00E92458" w:rsidRDefault="00820E26" w:rsidP="00DA7C54">
            <w:pPr>
              <w:jc w:val="center"/>
              <w:rPr>
                <w:sz w:val="17"/>
                <w:szCs w:val="17"/>
              </w:rPr>
            </w:pPr>
            <w:r w:rsidRPr="00E92458">
              <w:rPr>
                <w:sz w:val="17"/>
                <w:szCs w:val="17"/>
              </w:rPr>
              <w:t>7000 ulotek i broszur</w:t>
            </w:r>
          </w:p>
        </w:tc>
        <w:tc>
          <w:tcPr>
            <w:tcW w:w="1129" w:type="dxa"/>
            <w:vMerge/>
            <w:tcBorders>
              <w:left w:val="single" w:sz="4" w:space="0" w:color="000000"/>
              <w:right w:val="single" w:sz="4" w:space="0" w:color="000000"/>
            </w:tcBorders>
            <w:vAlign w:val="center"/>
            <w:hideMark/>
          </w:tcPr>
          <w:p w14:paraId="7A4D914E" w14:textId="77777777" w:rsidR="009C3AFC" w:rsidRDefault="009C3AFC" w:rsidP="00DA7C54">
            <w:pPr>
              <w:jc w:val="center"/>
              <w:rPr>
                <w:sz w:val="18"/>
                <w:szCs w:val="18"/>
              </w:rPr>
            </w:pPr>
          </w:p>
        </w:tc>
        <w:tc>
          <w:tcPr>
            <w:tcW w:w="2977" w:type="dxa"/>
            <w:vMerge/>
            <w:tcBorders>
              <w:left w:val="single" w:sz="4" w:space="0" w:color="000000"/>
              <w:right w:val="single" w:sz="4" w:space="0" w:color="000000"/>
            </w:tcBorders>
            <w:vAlign w:val="center"/>
            <w:hideMark/>
          </w:tcPr>
          <w:p w14:paraId="0CCC5620" w14:textId="77777777" w:rsidR="009C3AFC" w:rsidRDefault="009C3AFC" w:rsidP="00DA7C54">
            <w:pPr>
              <w:jc w:val="center"/>
              <w:rPr>
                <w:sz w:val="18"/>
                <w:szCs w:val="18"/>
              </w:rPr>
            </w:pPr>
          </w:p>
        </w:tc>
      </w:tr>
      <w:tr w:rsidR="009C3AFC" w14:paraId="0E9AA4B9" w14:textId="77777777" w:rsidTr="009C3AFC">
        <w:trPr>
          <w:trHeight w:val="163"/>
        </w:trPr>
        <w:tc>
          <w:tcPr>
            <w:tcW w:w="1135" w:type="dxa"/>
            <w:vMerge/>
            <w:tcBorders>
              <w:left w:val="single" w:sz="4" w:space="0" w:color="000000"/>
              <w:bottom w:val="single" w:sz="4" w:space="0" w:color="000000"/>
              <w:right w:val="single" w:sz="4" w:space="0" w:color="000000"/>
            </w:tcBorders>
            <w:vAlign w:val="center"/>
            <w:hideMark/>
          </w:tcPr>
          <w:p w14:paraId="1A13ED0D" w14:textId="77777777" w:rsidR="009C3AFC" w:rsidRDefault="009C3AFC" w:rsidP="00DA7C54">
            <w:pPr>
              <w:jc w:val="center"/>
              <w:rPr>
                <w:sz w:val="18"/>
                <w:szCs w:val="18"/>
              </w:rPr>
            </w:pPr>
          </w:p>
        </w:tc>
        <w:tc>
          <w:tcPr>
            <w:tcW w:w="2553" w:type="dxa"/>
            <w:vMerge/>
            <w:tcBorders>
              <w:left w:val="single" w:sz="4" w:space="0" w:color="000000"/>
              <w:bottom w:val="single" w:sz="4" w:space="0" w:color="000000"/>
              <w:right w:val="single" w:sz="4" w:space="0" w:color="000000"/>
            </w:tcBorders>
            <w:vAlign w:val="center"/>
            <w:hideMark/>
          </w:tcPr>
          <w:p w14:paraId="0979DB3A" w14:textId="77777777" w:rsidR="009C3AFC" w:rsidRDefault="009C3AFC" w:rsidP="00DA7C54">
            <w:pPr>
              <w:jc w:val="center"/>
              <w:rPr>
                <w:sz w:val="18"/>
                <w:szCs w:val="18"/>
              </w:rPr>
            </w:pPr>
          </w:p>
        </w:tc>
        <w:tc>
          <w:tcPr>
            <w:tcW w:w="1560" w:type="dxa"/>
            <w:vMerge/>
            <w:tcBorders>
              <w:left w:val="single" w:sz="4" w:space="0" w:color="000000"/>
              <w:bottom w:val="single" w:sz="4" w:space="0" w:color="000000"/>
              <w:right w:val="single" w:sz="4" w:space="0" w:color="000000"/>
            </w:tcBorders>
            <w:vAlign w:val="center"/>
            <w:hideMark/>
          </w:tcPr>
          <w:p w14:paraId="22DBE8D5" w14:textId="77777777" w:rsidR="009C3AFC" w:rsidRDefault="009C3AFC" w:rsidP="00DA7C54">
            <w:pPr>
              <w:jc w:val="center"/>
              <w:rPr>
                <w:sz w:val="18"/>
                <w:szCs w:val="18"/>
              </w:rPr>
            </w:pPr>
          </w:p>
        </w:tc>
        <w:tc>
          <w:tcPr>
            <w:tcW w:w="1986" w:type="dxa"/>
            <w:vMerge/>
            <w:tcBorders>
              <w:left w:val="single" w:sz="4" w:space="0" w:color="000000"/>
              <w:bottom w:val="single" w:sz="4" w:space="0" w:color="000000"/>
              <w:right w:val="single" w:sz="4" w:space="0" w:color="000000"/>
            </w:tcBorders>
            <w:vAlign w:val="center"/>
            <w:hideMark/>
          </w:tcPr>
          <w:p w14:paraId="69800606" w14:textId="77777777" w:rsidR="009C3AFC" w:rsidRDefault="009C3AFC" w:rsidP="00DA7C54">
            <w:pPr>
              <w:jc w:val="center"/>
              <w:rPr>
                <w:sz w:val="18"/>
                <w:szCs w:val="18"/>
              </w:rPr>
            </w:pPr>
          </w:p>
        </w:tc>
        <w:tc>
          <w:tcPr>
            <w:tcW w:w="2410" w:type="dxa"/>
            <w:tcBorders>
              <w:top w:val="dotted" w:sz="4" w:space="0" w:color="auto"/>
              <w:left w:val="single" w:sz="4" w:space="0" w:color="000000"/>
              <w:bottom w:val="single" w:sz="4" w:space="0" w:color="auto"/>
              <w:right w:val="single" w:sz="4" w:space="0" w:color="000000"/>
            </w:tcBorders>
            <w:hideMark/>
          </w:tcPr>
          <w:p w14:paraId="6F73FB6E" w14:textId="77777777" w:rsidR="009C3AFC" w:rsidRDefault="009C3AFC" w:rsidP="00DA7C54">
            <w:pPr>
              <w:jc w:val="center"/>
              <w:rPr>
                <w:sz w:val="17"/>
                <w:szCs w:val="17"/>
              </w:rPr>
            </w:pPr>
            <w:r>
              <w:rPr>
                <w:sz w:val="17"/>
                <w:szCs w:val="17"/>
              </w:rPr>
              <w:t>Publikacje</w:t>
            </w:r>
          </w:p>
        </w:tc>
        <w:tc>
          <w:tcPr>
            <w:tcW w:w="2269" w:type="dxa"/>
            <w:tcBorders>
              <w:left w:val="single" w:sz="4" w:space="0" w:color="000000"/>
              <w:bottom w:val="single" w:sz="4" w:space="0" w:color="000000"/>
              <w:right w:val="single" w:sz="4" w:space="0" w:color="000000"/>
            </w:tcBorders>
            <w:hideMark/>
          </w:tcPr>
          <w:p w14:paraId="4F819057" w14:textId="77777777" w:rsidR="009C3AFC" w:rsidRDefault="00820E26" w:rsidP="00DA7C54">
            <w:pPr>
              <w:jc w:val="center"/>
              <w:rPr>
                <w:color w:val="FF0000"/>
                <w:sz w:val="17"/>
                <w:szCs w:val="17"/>
              </w:rPr>
            </w:pPr>
            <w:r w:rsidRPr="00CC4A07">
              <w:rPr>
                <w:sz w:val="17"/>
                <w:szCs w:val="17"/>
              </w:rPr>
              <w:t>1500</w:t>
            </w:r>
            <w:r w:rsidR="009C3AFC">
              <w:rPr>
                <w:sz w:val="17"/>
                <w:szCs w:val="17"/>
              </w:rPr>
              <w:t xml:space="preserve"> publikacji o efektach realizacji LSR</w:t>
            </w:r>
          </w:p>
        </w:tc>
        <w:tc>
          <w:tcPr>
            <w:tcW w:w="1129" w:type="dxa"/>
            <w:vMerge/>
            <w:tcBorders>
              <w:left w:val="single" w:sz="4" w:space="0" w:color="000000"/>
              <w:bottom w:val="single" w:sz="4" w:space="0" w:color="000000"/>
              <w:right w:val="single" w:sz="4" w:space="0" w:color="000000"/>
            </w:tcBorders>
            <w:vAlign w:val="center"/>
            <w:hideMark/>
          </w:tcPr>
          <w:p w14:paraId="388B2A4E" w14:textId="77777777" w:rsidR="009C3AFC" w:rsidRDefault="009C3AFC" w:rsidP="00DA7C54">
            <w:pPr>
              <w:jc w:val="center"/>
              <w:rPr>
                <w:sz w:val="18"/>
                <w:szCs w:val="18"/>
              </w:rPr>
            </w:pPr>
          </w:p>
        </w:tc>
        <w:tc>
          <w:tcPr>
            <w:tcW w:w="2977" w:type="dxa"/>
            <w:vMerge/>
            <w:tcBorders>
              <w:left w:val="single" w:sz="4" w:space="0" w:color="000000"/>
              <w:bottom w:val="single" w:sz="4" w:space="0" w:color="000000"/>
              <w:right w:val="single" w:sz="4" w:space="0" w:color="000000"/>
            </w:tcBorders>
            <w:vAlign w:val="center"/>
            <w:hideMark/>
          </w:tcPr>
          <w:p w14:paraId="4DE2BDDD" w14:textId="77777777" w:rsidR="009C3AFC" w:rsidRDefault="009C3AFC" w:rsidP="00DA7C54">
            <w:pPr>
              <w:jc w:val="center"/>
              <w:rPr>
                <w:sz w:val="18"/>
                <w:szCs w:val="18"/>
              </w:rPr>
            </w:pPr>
          </w:p>
        </w:tc>
      </w:tr>
    </w:tbl>
    <w:p w14:paraId="5DAE1416" w14:textId="77777777" w:rsidR="009C3AFC" w:rsidRPr="00083D82" w:rsidRDefault="009C3AFC" w:rsidP="009C3AFC"/>
    <w:p w14:paraId="7A4589BF" w14:textId="77777777" w:rsidR="00FE654A" w:rsidRPr="00FE654A" w:rsidRDefault="00FE654A" w:rsidP="00FE654A">
      <w:pPr>
        <w:spacing w:after="160"/>
        <w:jc w:val="left"/>
        <w:rPr>
          <w:szCs w:val="22"/>
        </w:rPr>
      </w:pPr>
    </w:p>
    <w:p w14:paraId="58C26AF5" w14:textId="77777777" w:rsidR="005D4560" w:rsidRPr="00BB05B4" w:rsidRDefault="005D4560" w:rsidP="00953CAB"/>
    <w:sectPr w:rsidR="005D4560" w:rsidRPr="00BB05B4" w:rsidSect="00382250">
      <w:pgSz w:w="16838" w:h="11906" w:orient="landscape"/>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66A4" w14:textId="77777777" w:rsidR="00A13C71" w:rsidRDefault="00A13C71" w:rsidP="0081311B">
      <w:pPr>
        <w:spacing w:line="240" w:lineRule="auto"/>
      </w:pPr>
      <w:r>
        <w:separator/>
      </w:r>
    </w:p>
  </w:endnote>
  <w:endnote w:type="continuationSeparator" w:id="0">
    <w:p w14:paraId="7F59D10A" w14:textId="77777777" w:rsidR="00A13C71" w:rsidRDefault="00A13C71" w:rsidP="008131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TE10A8D70t00">
    <w:altName w:val="MS Mincho"/>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roman"/>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5344"/>
      <w:docPartObj>
        <w:docPartGallery w:val="Page Numbers (Top of Page)"/>
        <w:docPartUnique/>
      </w:docPartObj>
    </w:sdtPr>
    <w:sdtContent>
      <w:p w14:paraId="188DF514" w14:textId="77777777" w:rsidR="0060513F" w:rsidRDefault="0060513F" w:rsidP="00C97B60">
        <w:pPr>
          <w:pStyle w:val="Stopka"/>
          <w:jc w:val="center"/>
        </w:pPr>
        <w:r w:rsidRPr="00835BD8">
          <w:rPr>
            <w:sz w:val="20"/>
          </w:rPr>
          <w:t xml:space="preserve">Strona </w:t>
        </w:r>
        <w:r w:rsidR="00870569" w:rsidRPr="00835BD8">
          <w:rPr>
            <w:b/>
            <w:bCs/>
            <w:sz w:val="20"/>
          </w:rPr>
          <w:fldChar w:fldCharType="begin"/>
        </w:r>
        <w:r w:rsidRPr="00835BD8">
          <w:rPr>
            <w:b/>
            <w:bCs/>
            <w:sz w:val="20"/>
          </w:rPr>
          <w:instrText>PAGE</w:instrText>
        </w:r>
        <w:r w:rsidR="00870569" w:rsidRPr="00835BD8">
          <w:rPr>
            <w:b/>
            <w:bCs/>
            <w:sz w:val="20"/>
          </w:rPr>
          <w:fldChar w:fldCharType="separate"/>
        </w:r>
        <w:r w:rsidR="00D41C85">
          <w:rPr>
            <w:b/>
            <w:bCs/>
            <w:noProof/>
            <w:sz w:val="20"/>
          </w:rPr>
          <w:t>30</w:t>
        </w:r>
        <w:r w:rsidR="00870569" w:rsidRPr="00835BD8">
          <w:rPr>
            <w:b/>
            <w:bCs/>
            <w:sz w:val="20"/>
          </w:rPr>
          <w:fldChar w:fldCharType="end"/>
        </w:r>
        <w:r w:rsidRPr="00835BD8">
          <w:rPr>
            <w:sz w:val="20"/>
          </w:rPr>
          <w:t xml:space="preserve"> z </w:t>
        </w:r>
        <w:r w:rsidR="00870569" w:rsidRPr="00835BD8">
          <w:rPr>
            <w:b/>
            <w:bCs/>
            <w:sz w:val="20"/>
          </w:rPr>
          <w:fldChar w:fldCharType="begin"/>
        </w:r>
        <w:r w:rsidRPr="00835BD8">
          <w:rPr>
            <w:b/>
            <w:bCs/>
            <w:sz w:val="20"/>
          </w:rPr>
          <w:instrText>NUMPAGES</w:instrText>
        </w:r>
        <w:r w:rsidR="00870569" w:rsidRPr="00835BD8">
          <w:rPr>
            <w:b/>
            <w:bCs/>
            <w:sz w:val="20"/>
          </w:rPr>
          <w:fldChar w:fldCharType="separate"/>
        </w:r>
        <w:r w:rsidR="00D41C85">
          <w:rPr>
            <w:b/>
            <w:bCs/>
            <w:noProof/>
            <w:sz w:val="20"/>
          </w:rPr>
          <w:t>81</w:t>
        </w:r>
        <w:r w:rsidR="00870569" w:rsidRPr="00835BD8">
          <w:rPr>
            <w:b/>
            <w:bCs/>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3B5E" w14:textId="77777777" w:rsidR="0060513F" w:rsidRPr="002166DF" w:rsidRDefault="0060513F" w:rsidP="002166DF">
    <w:pPr>
      <w:pStyle w:val="Stopka"/>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179400"/>
      <w:docPartObj>
        <w:docPartGallery w:val="Page Numbers (Bottom of Page)"/>
        <w:docPartUnique/>
      </w:docPartObj>
    </w:sdtPr>
    <w:sdtEndPr>
      <w:rPr>
        <w:sz w:val="20"/>
        <w:szCs w:val="20"/>
      </w:rPr>
    </w:sdtEndPr>
    <w:sdtContent>
      <w:sdt>
        <w:sdtPr>
          <w:rPr>
            <w:sz w:val="20"/>
            <w:szCs w:val="20"/>
          </w:rPr>
          <w:id w:val="-1669238322"/>
          <w:docPartObj>
            <w:docPartGallery w:val="Page Numbers (Top of Page)"/>
            <w:docPartUnique/>
          </w:docPartObj>
        </w:sdtPr>
        <w:sdtContent>
          <w:p w14:paraId="07A63CC6" w14:textId="77777777" w:rsidR="0060513F" w:rsidRPr="0081311B" w:rsidRDefault="0060513F" w:rsidP="0081311B">
            <w:pPr>
              <w:pStyle w:val="Stopka"/>
              <w:jc w:val="center"/>
              <w:rPr>
                <w:sz w:val="20"/>
                <w:szCs w:val="20"/>
              </w:rPr>
            </w:pPr>
            <w:r w:rsidRPr="0081311B">
              <w:rPr>
                <w:sz w:val="20"/>
                <w:szCs w:val="20"/>
              </w:rPr>
              <w:t xml:space="preserve">Strona </w:t>
            </w:r>
            <w:r w:rsidR="00870569" w:rsidRPr="0081311B">
              <w:rPr>
                <w:b/>
                <w:bCs/>
                <w:sz w:val="20"/>
                <w:szCs w:val="20"/>
              </w:rPr>
              <w:fldChar w:fldCharType="begin"/>
            </w:r>
            <w:r w:rsidRPr="0081311B">
              <w:rPr>
                <w:b/>
                <w:bCs/>
                <w:sz w:val="20"/>
                <w:szCs w:val="20"/>
              </w:rPr>
              <w:instrText>PAGE</w:instrText>
            </w:r>
            <w:r w:rsidR="00870569" w:rsidRPr="0081311B">
              <w:rPr>
                <w:b/>
                <w:bCs/>
                <w:sz w:val="20"/>
                <w:szCs w:val="20"/>
              </w:rPr>
              <w:fldChar w:fldCharType="separate"/>
            </w:r>
            <w:r w:rsidR="00D41C85">
              <w:rPr>
                <w:b/>
                <w:bCs/>
                <w:noProof/>
                <w:sz w:val="20"/>
                <w:szCs w:val="20"/>
              </w:rPr>
              <w:t>44</w:t>
            </w:r>
            <w:r w:rsidR="00870569" w:rsidRPr="0081311B">
              <w:rPr>
                <w:b/>
                <w:bCs/>
                <w:sz w:val="20"/>
                <w:szCs w:val="20"/>
              </w:rPr>
              <w:fldChar w:fldCharType="end"/>
            </w:r>
            <w:r w:rsidRPr="0081311B">
              <w:rPr>
                <w:sz w:val="20"/>
                <w:szCs w:val="20"/>
              </w:rPr>
              <w:t xml:space="preserve"> z </w:t>
            </w:r>
            <w:r w:rsidR="00870569" w:rsidRPr="0081311B">
              <w:rPr>
                <w:b/>
                <w:bCs/>
                <w:sz w:val="20"/>
                <w:szCs w:val="20"/>
              </w:rPr>
              <w:fldChar w:fldCharType="begin"/>
            </w:r>
            <w:r w:rsidRPr="0081311B">
              <w:rPr>
                <w:b/>
                <w:bCs/>
                <w:sz w:val="20"/>
                <w:szCs w:val="20"/>
              </w:rPr>
              <w:instrText>NUMPAGES</w:instrText>
            </w:r>
            <w:r w:rsidR="00870569" w:rsidRPr="0081311B">
              <w:rPr>
                <w:b/>
                <w:bCs/>
                <w:sz w:val="20"/>
                <w:szCs w:val="20"/>
              </w:rPr>
              <w:fldChar w:fldCharType="separate"/>
            </w:r>
            <w:r w:rsidR="00D41C85">
              <w:rPr>
                <w:b/>
                <w:bCs/>
                <w:noProof/>
                <w:sz w:val="20"/>
                <w:szCs w:val="20"/>
              </w:rPr>
              <w:t>81</w:t>
            </w:r>
            <w:r w:rsidR="00870569" w:rsidRPr="0081311B">
              <w:rPr>
                <w:b/>
                <w:bCs/>
                <w:sz w:val="20"/>
                <w:szCs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6D1B" w14:textId="77777777" w:rsidR="0060513F" w:rsidRPr="00E07AC9" w:rsidRDefault="0060513F" w:rsidP="00DA7C54">
    <w:pPr>
      <w:pStyle w:val="Stopka"/>
      <w:jc w:val="right"/>
      <w:rPr>
        <w:szCs w:val="22"/>
      </w:rPr>
    </w:pPr>
    <w:r w:rsidRPr="00E07AC9">
      <w:rPr>
        <w:szCs w:val="22"/>
      </w:rPr>
      <w:t xml:space="preserve">Strona </w:t>
    </w:r>
    <w:r w:rsidR="00870569" w:rsidRPr="00E07AC9">
      <w:rPr>
        <w:b/>
        <w:bCs/>
        <w:szCs w:val="22"/>
      </w:rPr>
      <w:fldChar w:fldCharType="begin"/>
    </w:r>
    <w:r w:rsidRPr="00E07AC9">
      <w:rPr>
        <w:b/>
        <w:bCs/>
        <w:szCs w:val="22"/>
      </w:rPr>
      <w:instrText>PAGE</w:instrText>
    </w:r>
    <w:r w:rsidR="00870569" w:rsidRPr="00E07AC9">
      <w:rPr>
        <w:b/>
        <w:bCs/>
        <w:szCs w:val="22"/>
      </w:rPr>
      <w:fldChar w:fldCharType="separate"/>
    </w:r>
    <w:r w:rsidR="00D41C85">
      <w:rPr>
        <w:b/>
        <w:bCs/>
        <w:noProof/>
        <w:szCs w:val="22"/>
      </w:rPr>
      <w:t>65</w:t>
    </w:r>
    <w:r w:rsidR="00870569" w:rsidRPr="00E07AC9">
      <w:rPr>
        <w:b/>
        <w:bCs/>
        <w:szCs w:val="22"/>
      </w:rPr>
      <w:fldChar w:fldCharType="end"/>
    </w:r>
    <w:r w:rsidRPr="00E07AC9">
      <w:rPr>
        <w:szCs w:val="22"/>
      </w:rPr>
      <w:t xml:space="preserve"> z </w:t>
    </w:r>
    <w:r w:rsidR="00870569" w:rsidRPr="00E07AC9">
      <w:rPr>
        <w:b/>
        <w:bCs/>
        <w:szCs w:val="22"/>
      </w:rPr>
      <w:fldChar w:fldCharType="begin"/>
    </w:r>
    <w:r w:rsidRPr="00E07AC9">
      <w:rPr>
        <w:b/>
        <w:bCs/>
        <w:szCs w:val="22"/>
      </w:rPr>
      <w:instrText>NUMPAGES</w:instrText>
    </w:r>
    <w:r w:rsidR="00870569" w:rsidRPr="00E07AC9">
      <w:rPr>
        <w:b/>
        <w:bCs/>
        <w:szCs w:val="22"/>
      </w:rPr>
      <w:fldChar w:fldCharType="separate"/>
    </w:r>
    <w:r w:rsidR="00D41C85">
      <w:rPr>
        <w:b/>
        <w:bCs/>
        <w:noProof/>
        <w:szCs w:val="22"/>
      </w:rPr>
      <w:t>65</w:t>
    </w:r>
    <w:r w:rsidR="00870569" w:rsidRPr="00E07AC9">
      <w:rPr>
        <w:b/>
        <w:bCs/>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38156437"/>
      <w:docPartObj>
        <w:docPartGallery w:val="Page Numbers (Top of Page)"/>
        <w:docPartUnique/>
      </w:docPartObj>
    </w:sdtPr>
    <w:sdtContent>
      <w:p w14:paraId="228ABC60" w14:textId="77777777" w:rsidR="0060513F" w:rsidRPr="002166DF" w:rsidRDefault="0060513F" w:rsidP="002166DF">
        <w:pPr>
          <w:pStyle w:val="Stopka"/>
          <w:jc w:val="center"/>
          <w:rPr>
            <w:sz w:val="20"/>
          </w:rPr>
        </w:pPr>
        <w:r w:rsidRPr="0081311B">
          <w:rPr>
            <w:sz w:val="20"/>
            <w:szCs w:val="20"/>
          </w:rPr>
          <w:t xml:space="preserve">Strona </w:t>
        </w:r>
        <w:r w:rsidR="00870569" w:rsidRPr="0081311B">
          <w:rPr>
            <w:b/>
            <w:bCs/>
            <w:sz w:val="20"/>
            <w:szCs w:val="20"/>
          </w:rPr>
          <w:fldChar w:fldCharType="begin"/>
        </w:r>
        <w:r w:rsidRPr="0081311B">
          <w:rPr>
            <w:b/>
            <w:bCs/>
            <w:sz w:val="20"/>
            <w:szCs w:val="20"/>
          </w:rPr>
          <w:instrText>PAGE</w:instrText>
        </w:r>
        <w:r w:rsidR="00870569" w:rsidRPr="0081311B">
          <w:rPr>
            <w:b/>
            <w:bCs/>
            <w:sz w:val="20"/>
            <w:szCs w:val="20"/>
          </w:rPr>
          <w:fldChar w:fldCharType="separate"/>
        </w:r>
        <w:r w:rsidR="00D41C85">
          <w:rPr>
            <w:b/>
            <w:bCs/>
            <w:noProof/>
            <w:sz w:val="20"/>
            <w:szCs w:val="20"/>
          </w:rPr>
          <w:t>81</w:t>
        </w:r>
        <w:r w:rsidR="00870569" w:rsidRPr="0081311B">
          <w:rPr>
            <w:b/>
            <w:bCs/>
            <w:sz w:val="20"/>
            <w:szCs w:val="20"/>
          </w:rPr>
          <w:fldChar w:fldCharType="end"/>
        </w:r>
        <w:r w:rsidRPr="0081311B">
          <w:rPr>
            <w:sz w:val="20"/>
            <w:szCs w:val="20"/>
          </w:rPr>
          <w:t xml:space="preserve"> z </w:t>
        </w:r>
        <w:r w:rsidR="00870569" w:rsidRPr="0081311B">
          <w:rPr>
            <w:b/>
            <w:bCs/>
            <w:sz w:val="20"/>
            <w:szCs w:val="20"/>
          </w:rPr>
          <w:fldChar w:fldCharType="begin"/>
        </w:r>
        <w:r w:rsidRPr="0081311B">
          <w:rPr>
            <w:b/>
            <w:bCs/>
            <w:sz w:val="20"/>
            <w:szCs w:val="20"/>
          </w:rPr>
          <w:instrText>NUMPAGES</w:instrText>
        </w:r>
        <w:r w:rsidR="00870569" w:rsidRPr="0081311B">
          <w:rPr>
            <w:b/>
            <w:bCs/>
            <w:sz w:val="20"/>
            <w:szCs w:val="20"/>
          </w:rPr>
          <w:fldChar w:fldCharType="separate"/>
        </w:r>
        <w:r w:rsidR="00D41C85">
          <w:rPr>
            <w:b/>
            <w:bCs/>
            <w:noProof/>
            <w:sz w:val="20"/>
            <w:szCs w:val="20"/>
          </w:rPr>
          <w:t>81</w:t>
        </w:r>
        <w:r w:rsidR="00870569" w:rsidRPr="0081311B">
          <w:rPr>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E28C5" w14:textId="77777777" w:rsidR="00A13C71" w:rsidRDefault="00A13C71" w:rsidP="0081311B">
      <w:pPr>
        <w:spacing w:line="240" w:lineRule="auto"/>
      </w:pPr>
      <w:r>
        <w:separator/>
      </w:r>
    </w:p>
  </w:footnote>
  <w:footnote w:type="continuationSeparator" w:id="0">
    <w:p w14:paraId="2E6A3771" w14:textId="77777777" w:rsidR="00A13C71" w:rsidRDefault="00A13C71" w:rsidP="0081311B">
      <w:pPr>
        <w:spacing w:line="240" w:lineRule="auto"/>
      </w:pPr>
      <w:r>
        <w:continuationSeparator/>
      </w:r>
    </w:p>
  </w:footnote>
  <w:footnote w:id="1">
    <w:p w14:paraId="5A8CE3AD" w14:textId="77777777" w:rsidR="0060513F" w:rsidRPr="00C97B60" w:rsidRDefault="0060513F" w:rsidP="003F3AE1">
      <w:pPr>
        <w:pStyle w:val="Tekstprzypisudolnego"/>
        <w:rPr>
          <w:rFonts w:ascii="Times New Roman" w:hAnsi="Times New Roman"/>
          <w:i/>
          <w:szCs w:val="16"/>
          <w:lang w:val="pl-PL"/>
        </w:rPr>
      </w:pPr>
      <w:r w:rsidRPr="00C97B60">
        <w:rPr>
          <w:rStyle w:val="Odwoanieprzypisudolnego"/>
          <w:rFonts w:ascii="Times New Roman" w:hAnsi="Times New Roman"/>
          <w:szCs w:val="16"/>
          <w:vertAlign w:val="superscript"/>
        </w:rPr>
        <w:footnoteRef/>
      </w:r>
      <w:r w:rsidRPr="00C97B60">
        <w:rPr>
          <w:rFonts w:ascii="Times New Roman" w:hAnsi="Times New Roman"/>
          <w:szCs w:val="16"/>
          <w:lang w:val="pl-PL"/>
        </w:rPr>
        <w:t xml:space="preserve"> </w:t>
      </w:r>
      <w:r w:rsidRPr="00C97B60">
        <w:rPr>
          <w:rFonts w:ascii="Times New Roman" w:hAnsi="Times New Roman"/>
          <w:i/>
          <w:szCs w:val="16"/>
          <w:lang w:val="pl-PL"/>
        </w:rPr>
        <w:t>Badanie obszaru Lokalnej Grupy Działania Forum Powiatu Garwolińskiego. Raport końcowy</w:t>
      </w:r>
      <w:r w:rsidRPr="00C97B60">
        <w:rPr>
          <w:rFonts w:ascii="Times New Roman" w:hAnsi="Times New Roman"/>
          <w:szCs w:val="16"/>
          <w:lang w:val="pl-PL"/>
        </w:rPr>
        <w:t>, STREFAPLUS, Warszawa 2014</w:t>
      </w:r>
    </w:p>
  </w:footnote>
  <w:footnote w:id="2">
    <w:p w14:paraId="6A0739DD" w14:textId="77777777" w:rsidR="0060513F" w:rsidRPr="00A20298" w:rsidRDefault="0060513F" w:rsidP="0004001E">
      <w:pPr>
        <w:pStyle w:val="Tekstprzypisudolnego"/>
        <w:spacing w:before="0"/>
        <w:rPr>
          <w:rFonts w:ascii="Times New Roman" w:hAnsi="Times New Roman"/>
          <w:lang w:val="pl-PL"/>
        </w:rPr>
      </w:pPr>
      <w:r w:rsidRPr="00A20298">
        <w:rPr>
          <w:rStyle w:val="Odwoanieprzypisudolnego"/>
          <w:rFonts w:ascii="Times New Roman" w:hAnsi="Times New Roman"/>
          <w:vertAlign w:val="superscript"/>
        </w:rPr>
        <w:footnoteRef/>
      </w:r>
      <w:r w:rsidRPr="00A20298">
        <w:rPr>
          <w:rFonts w:ascii="Times New Roman" w:hAnsi="Times New Roman"/>
          <w:vertAlign w:val="superscript"/>
          <w:lang w:val="pl-PL"/>
        </w:rPr>
        <w:t xml:space="preserve"> </w:t>
      </w:r>
      <w:r w:rsidRPr="00A20298">
        <w:rPr>
          <w:rFonts w:ascii="Times New Roman" w:hAnsi="Times New Roman"/>
          <w:lang w:val="pl-PL"/>
        </w:rPr>
        <w:t>Zobacz. Badanie obszaru Lokalnej Grupy Działania Forum Powiatu Garwolińskiego</w:t>
      </w:r>
      <w:r>
        <w:rPr>
          <w:rFonts w:ascii="Times New Roman" w:hAnsi="Times New Roman"/>
          <w:lang w:val="pl-PL"/>
        </w:rPr>
        <w:t xml:space="preserve">, STREFAPLUS, Warszawa 2014 </w:t>
      </w:r>
    </w:p>
  </w:footnote>
  <w:footnote w:id="3">
    <w:p w14:paraId="3243C135" w14:textId="77777777" w:rsidR="0060513F" w:rsidRPr="00E44042" w:rsidRDefault="0060513F" w:rsidP="00915B1F">
      <w:pPr>
        <w:pStyle w:val="Tekstprzypisudolnego"/>
        <w:spacing w:before="0"/>
        <w:rPr>
          <w:rFonts w:ascii="Times New Roman" w:hAnsi="Times New Roman"/>
          <w:lang w:val="pl-PL"/>
        </w:rPr>
      </w:pPr>
      <w:r w:rsidRPr="00E44042">
        <w:rPr>
          <w:rStyle w:val="Odwoanieprzypisudolnego"/>
          <w:rFonts w:ascii="Times New Roman" w:hAnsi="Times New Roman"/>
          <w:vertAlign w:val="superscript"/>
        </w:rPr>
        <w:footnoteRef/>
      </w:r>
      <w:r w:rsidRPr="00E44042">
        <w:rPr>
          <w:rFonts w:ascii="Times New Roman" w:hAnsi="Times New Roman"/>
          <w:lang w:val="pl-PL"/>
        </w:rPr>
        <w:t xml:space="preserve"> Zobacz Wyniki badania kwestionariuszowego CAWI, N=78</w:t>
      </w:r>
    </w:p>
  </w:footnote>
  <w:footnote w:id="4">
    <w:p w14:paraId="6C57D3A3" w14:textId="77777777" w:rsidR="0060513F" w:rsidRPr="009013E7" w:rsidRDefault="0060513F" w:rsidP="009013E7">
      <w:pPr>
        <w:autoSpaceDE w:val="0"/>
        <w:autoSpaceDN w:val="0"/>
        <w:adjustRightInd w:val="0"/>
        <w:spacing w:before="0" w:line="240" w:lineRule="auto"/>
        <w:rPr>
          <w:sz w:val="16"/>
          <w:szCs w:val="16"/>
        </w:rPr>
      </w:pPr>
      <w:r w:rsidRPr="006B017F">
        <w:rPr>
          <w:rStyle w:val="Odwoanieprzypisudolnego"/>
          <w:sz w:val="16"/>
          <w:szCs w:val="16"/>
          <w:vertAlign w:val="superscript"/>
        </w:rPr>
        <w:footnoteRef/>
      </w:r>
      <w:r w:rsidRPr="00C97B60">
        <w:rPr>
          <w:sz w:val="16"/>
          <w:szCs w:val="16"/>
        </w:rPr>
        <w:t xml:space="preserve"> Zobacz: </w:t>
      </w:r>
      <w:r w:rsidRPr="00C97B60">
        <w:rPr>
          <w:i/>
          <w:sz w:val="16"/>
          <w:szCs w:val="16"/>
        </w:rPr>
        <w:t>Badanie obszaru Lokalnej Grupy Działania Forum Powiatu Gar</w:t>
      </w:r>
      <w:r>
        <w:rPr>
          <w:i/>
          <w:sz w:val="16"/>
          <w:szCs w:val="16"/>
        </w:rPr>
        <w:t>wolińskiego, STREFAPLUS  Warszawa 2014</w:t>
      </w:r>
    </w:p>
  </w:footnote>
  <w:footnote w:id="5">
    <w:p w14:paraId="005EF5B3" w14:textId="77777777" w:rsidR="0060513F" w:rsidRPr="00C97B60" w:rsidRDefault="0060513F" w:rsidP="009013E7">
      <w:pPr>
        <w:pStyle w:val="Tekstprzypisudolnego"/>
        <w:spacing w:before="0"/>
        <w:rPr>
          <w:rFonts w:ascii="Times New Roman" w:hAnsi="Times New Roman"/>
          <w:szCs w:val="16"/>
          <w:lang w:val="pl-PL"/>
        </w:rPr>
      </w:pPr>
      <w:r w:rsidRPr="00F02658">
        <w:rPr>
          <w:rStyle w:val="Odwoanieprzypisudolnego"/>
          <w:rFonts w:ascii="Times New Roman" w:hAnsi="Times New Roman"/>
          <w:szCs w:val="16"/>
          <w:vertAlign w:val="superscript"/>
        </w:rPr>
        <w:footnoteRef/>
      </w:r>
      <w:r w:rsidRPr="00F02658">
        <w:rPr>
          <w:rFonts w:ascii="Times New Roman" w:hAnsi="Times New Roman"/>
          <w:szCs w:val="16"/>
          <w:vertAlign w:val="superscript"/>
          <w:lang w:val="pl-PL"/>
        </w:rPr>
        <w:t xml:space="preserve"> </w:t>
      </w:r>
      <w:r w:rsidRPr="00C97B60">
        <w:rPr>
          <w:rFonts w:ascii="Times New Roman" w:hAnsi="Times New Roman"/>
          <w:szCs w:val="16"/>
          <w:lang w:val="pl-PL"/>
        </w:rPr>
        <w:t>Zobacz. Wyniki badania CAWI z mieszkańcami N=192</w:t>
      </w:r>
    </w:p>
  </w:footnote>
  <w:footnote w:id="6">
    <w:p w14:paraId="560493A4" w14:textId="77777777" w:rsidR="0060513F" w:rsidRPr="000C74F5" w:rsidRDefault="0060513F" w:rsidP="000C74F5">
      <w:pPr>
        <w:pStyle w:val="Tekstprzypisudolnego"/>
        <w:spacing w:before="0"/>
        <w:rPr>
          <w:rFonts w:ascii="Times New Roman" w:hAnsi="Times New Roman"/>
          <w:szCs w:val="16"/>
          <w:lang w:val="pl-PL"/>
        </w:rPr>
      </w:pPr>
      <w:r w:rsidRPr="000C74F5">
        <w:rPr>
          <w:rStyle w:val="Odwoanieprzypisudolnego"/>
          <w:rFonts w:ascii="Times New Roman" w:hAnsi="Times New Roman"/>
          <w:szCs w:val="16"/>
          <w:vertAlign w:val="superscript"/>
        </w:rPr>
        <w:footnoteRef/>
      </w:r>
      <w:r w:rsidRPr="000C74F5">
        <w:rPr>
          <w:rFonts w:ascii="Times New Roman" w:hAnsi="Times New Roman"/>
          <w:szCs w:val="16"/>
          <w:vertAlign w:val="superscript"/>
          <w:lang w:val="pl-PL"/>
        </w:rPr>
        <w:t xml:space="preserve"> </w:t>
      </w:r>
      <w:r w:rsidRPr="000C74F5">
        <w:rPr>
          <w:rFonts w:ascii="Times New Roman" w:hAnsi="Times New Roman"/>
          <w:szCs w:val="16"/>
          <w:lang w:val="pl-PL"/>
        </w:rPr>
        <w:t>Program możliwości wykorzystania odnawialnych źródeł energii dla województwa mazowieckiego, Samorząd Województwa Mazowieckiego, Warszawa 2006</w:t>
      </w:r>
    </w:p>
  </w:footnote>
  <w:footnote w:id="7">
    <w:p w14:paraId="08A0DC97" w14:textId="77777777" w:rsidR="0060513F" w:rsidRPr="00C97B60" w:rsidRDefault="0060513F" w:rsidP="000C74F5">
      <w:pPr>
        <w:pStyle w:val="Tekstprzypisudolnego"/>
        <w:spacing w:before="0"/>
        <w:rPr>
          <w:rFonts w:ascii="Times New Roman" w:hAnsi="Times New Roman"/>
          <w:szCs w:val="16"/>
          <w:lang w:val="pl-PL"/>
        </w:rPr>
      </w:pPr>
      <w:r w:rsidRPr="00F02658">
        <w:rPr>
          <w:rStyle w:val="Odwoanieprzypisudolnego"/>
          <w:rFonts w:ascii="Times New Roman" w:hAnsi="Times New Roman"/>
          <w:szCs w:val="16"/>
          <w:vertAlign w:val="superscript"/>
        </w:rPr>
        <w:footnoteRef/>
      </w:r>
      <w:r w:rsidRPr="00C97B60">
        <w:rPr>
          <w:rFonts w:ascii="Times New Roman" w:hAnsi="Times New Roman"/>
          <w:szCs w:val="16"/>
          <w:lang w:val="pl-PL"/>
        </w:rPr>
        <w:t xml:space="preserve"> Zobacz. Wyniki badania CAWI z mieszkańcami obszaru LSR, N=192.</w:t>
      </w:r>
    </w:p>
  </w:footnote>
  <w:footnote w:id="8">
    <w:p w14:paraId="1E3B3ED6" w14:textId="77777777" w:rsidR="0060513F" w:rsidRPr="00C97B60" w:rsidRDefault="0060513F" w:rsidP="00F02658">
      <w:pPr>
        <w:pStyle w:val="Tekstprzypisudolnego"/>
        <w:spacing w:before="0"/>
        <w:rPr>
          <w:rFonts w:ascii="Times New Roman" w:hAnsi="Times New Roman"/>
          <w:szCs w:val="16"/>
          <w:lang w:val="pl-PL"/>
        </w:rPr>
      </w:pPr>
      <w:r w:rsidRPr="00F02658">
        <w:rPr>
          <w:rStyle w:val="Odwoanieprzypisudolnego"/>
          <w:rFonts w:ascii="Times New Roman" w:hAnsi="Times New Roman"/>
          <w:szCs w:val="16"/>
          <w:vertAlign w:val="superscript"/>
        </w:rPr>
        <w:footnoteRef/>
      </w:r>
      <w:r w:rsidRPr="00F02658">
        <w:rPr>
          <w:rFonts w:ascii="Times New Roman" w:hAnsi="Times New Roman"/>
          <w:szCs w:val="16"/>
          <w:vertAlign w:val="superscript"/>
          <w:lang w:val="pl-PL"/>
        </w:rPr>
        <w:t xml:space="preserve"> </w:t>
      </w:r>
      <w:r w:rsidRPr="00C97B60">
        <w:rPr>
          <w:rFonts w:ascii="Times New Roman" w:hAnsi="Times New Roman"/>
          <w:szCs w:val="16"/>
          <w:lang w:val="pl-PL"/>
        </w:rPr>
        <w:t>Zobacz. Wyniki badania CAWI z mieszkańcami N=192</w:t>
      </w:r>
    </w:p>
  </w:footnote>
  <w:footnote w:id="9">
    <w:p w14:paraId="61E65123" w14:textId="77777777" w:rsidR="0060513F" w:rsidRPr="00C97B60" w:rsidRDefault="0060513F" w:rsidP="00F02658">
      <w:pPr>
        <w:pStyle w:val="Tekstprzypisudolnego"/>
        <w:spacing w:before="0"/>
        <w:rPr>
          <w:rFonts w:ascii="Times New Roman" w:hAnsi="Times New Roman"/>
          <w:i/>
          <w:szCs w:val="16"/>
          <w:lang w:val="pl-PL"/>
        </w:rPr>
      </w:pPr>
      <w:r w:rsidRPr="00F02658">
        <w:rPr>
          <w:rStyle w:val="Odwoanieprzypisudolnego"/>
          <w:rFonts w:ascii="Times New Roman" w:hAnsi="Times New Roman"/>
          <w:szCs w:val="16"/>
          <w:vertAlign w:val="superscript"/>
        </w:rPr>
        <w:footnoteRef/>
      </w:r>
      <w:r w:rsidRPr="00F02658">
        <w:rPr>
          <w:rFonts w:ascii="Times New Roman" w:hAnsi="Times New Roman"/>
          <w:szCs w:val="16"/>
          <w:vertAlign w:val="superscript"/>
          <w:lang w:val="pl-PL"/>
        </w:rPr>
        <w:t xml:space="preserve"> </w:t>
      </w:r>
      <w:r w:rsidRPr="00C97B60">
        <w:rPr>
          <w:rFonts w:ascii="Times New Roman" w:hAnsi="Times New Roman"/>
          <w:szCs w:val="16"/>
          <w:lang w:val="pl-PL"/>
        </w:rPr>
        <w:t xml:space="preserve">Zobacz: </w:t>
      </w:r>
      <w:r w:rsidRPr="00C97B60">
        <w:rPr>
          <w:rFonts w:ascii="Times New Roman" w:hAnsi="Times New Roman"/>
          <w:i/>
          <w:szCs w:val="16"/>
          <w:lang w:val="pl-PL"/>
        </w:rPr>
        <w:t xml:space="preserve">Badanie obszaru Lokalnej Grupy Działania Forum Powiatu Garwolińskiego, </w:t>
      </w:r>
      <w:r w:rsidRPr="00C97B60">
        <w:rPr>
          <w:rFonts w:ascii="Times New Roman" w:hAnsi="Times New Roman"/>
          <w:szCs w:val="16"/>
          <w:lang w:val="pl-PL"/>
        </w:rPr>
        <w:t>STREFAPLUS Warszawa 2014.</w:t>
      </w:r>
    </w:p>
  </w:footnote>
  <w:footnote w:id="10">
    <w:p w14:paraId="5BC38ACC" w14:textId="77777777" w:rsidR="0060513F" w:rsidRPr="009006B1" w:rsidRDefault="0060513F" w:rsidP="009006B1">
      <w:pPr>
        <w:pStyle w:val="Tekstprzypisudolnego"/>
        <w:spacing w:before="0"/>
        <w:rPr>
          <w:rFonts w:ascii="Times New Roman" w:hAnsi="Times New Roman"/>
          <w:szCs w:val="16"/>
          <w:lang w:val="pl-PL"/>
        </w:rPr>
      </w:pPr>
      <w:r w:rsidRPr="009006B1">
        <w:rPr>
          <w:rStyle w:val="Odwoanieprzypisudolnego"/>
          <w:rFonts w:ascii="Times New Roman" w:hAnsi="Times New Roman"/>
          <w:szCs w:val="16"/>
          <w:vertAlign w:val="superscript"/>
        </w:rPr>
        <w:footnoteRef/>
      </w:r>
      <w:r w:rsidRPr="009006B1">
        <w:rPr>
          <w:rFonts w:ascii="Times New Roman" w:hAnsi="Times New Roman"/>
          <w:szCs w:val="16"/>
          <w:lang w:val="pl-PL"/>
        </w:rPr>
        <w:t xml:space="preserve"> </w:t>
      </w:r>
      <w:r>
        <w:rPr>
          <w:rFonts w:ascii="Times New Roman" w:eastAsia="TTE10A8D70t00" w:hAnsi="Times New Roman"/>
          <w:szCs w:val="16"/>
          <w:lang w:val="pl-PL"/>
        </w:rPr>
        <w:t>Por.</w:t>
      </w:r>
      <w:r w:rsidRPr="009006B1">
        <w:rPr>
          <w:rFonts w:ascii="Times New Roman" w:eastAsia="TTE10A8D70t00" w:hAnsi="Times New Roman"/>
          <w:szCs w:val="16"/>
          <w:lang w:val="pl-PL"/>
        </w:rPr>
        <w:t xml:space="preserve"> Górniak J., Mazur S. (red.),</w:t>
      </w:r>
      <w:r w:rsidRPr="009006B1">
        <w:rPr>
          <w:rFonts w:ascii="Times New Roman" w:eastAsia="TTE10A8D70t00" w:hAnsi="Times New Roman"/>
          <w:i/>
          <w:szCs w:val="16"/>
          <w:lang w:val="pl-PL"/>
        </w:rPr>
        <w:t xml:space="preserve"> Zarządzanie strategiczne rozwojem, </w:t>
      </w:r>
      <w:r w:rsidRPr="009006B1">
        <w:rPr>
          <w:rFonts w:ascii="Times New Roman" w:eastAsia="TTE10A8D70t00" w:hAnsi="Times New Roman"/>
          <w:szCs w:val="16"/>
          <w:lang w:val="pl-PL"/>
        </w:rPr>
        <w:t>Ministerstwo Rozwoju Regionalnego, Warszawa 2012. Zalecenia dla tworzenia systemu wskaźników można również znale</w:t>
      </w:r>
      <w:r>
        <w:rPr>
          <w:rFonts w:ascii="Times New Roman" w:eastAsia="TTE10A8D70t00" w:hAnsi="Times New Roman"/>
          <w:szCs w:val="16"/>
          <w:lang w:val="pl-PL"/>
        </w:rPr>
        <w:t xml:space="preserve">źć w wytycznych MRR </w:t>
      </w:r>
      <w:r w:rsidRPr="009006B1">
        <w:rPr>
          <w:rFonts w:ascii="Times New Roman" w:eastAsia="TTE10A8D70t00" w:hAnsi="Times New Roman"/>
          <w:szCs w:val="16"/>
          <w:lang w:val="pl-PL"/>
        </w:rPr>
        <w:t>dla opracowania programów operacyjnych na lata 2014-2020</w:t>
      </w:r>
      <w:r w:rsidRPr="009006B1">
        <w:rPr>
          <w:rFonts w:ascii="Times New Roman" w:eastAsia="TTE10A8D70t00" w:hAnsi="Times New Roman"/>
          <w:i/>
          <w:szCs w:val="16"/>
          <w:lang w:val="pl-PL"/>
        </w:rPr>
        <w:t xml:space="preserve">: Podręcznik systemu programowania i wdrażania programów operacyjnych 2014-2020 </w:t>
      </w:r>
      <w:r w:rsidRPr="009006B1">
        <w:rPr>
          <w:rFonts w:ascii="Times New Roman" w:eastAsia="TTE10A8D70t00" w:hAnsi="Times New Roman"/>
          <w:szCs w:val="16"/>
          <w:lang w:val="pl-PL"/>
        </w:rPr>
        <w:t>oraz</w:t>
      </w:r>
      <w:r w:rsidRPr="009006B1">
        <w:rPr>
          <w:rFonts w:ascii="Times New Roman" w:eastAsia="TTE10A8D70t00" w:hAnsi="Times New Roman"/>
          <w:i/>
          <w:szCs w:val="16"/>
          <w:lang w:val="pl-PL"/>
        </w:rPr>
        <w:t xml:space="preserve"> Szablon programu operacyjnego 2014-2020 w Polsce. </w:t>
      </w:r>
    </w:p>
  </w:footnote>
  <w:footnote w:id="11">
    <w:p w14:paraId="77B0A134" w14:textId="77777777" w:rsidR="0060513F" w:rsidRPr="009006B1" w:rsidRDefault="0060513F" w:rsidP="009006B1">
      <w:pPr>
        <w:pStyle w:val="Tekstprzypisudolnego"/>
        <w:spacing w:before="0"/>
        <w:rPr>
          <w:rFonts w:ascii="Times New Roman" w:hAnsi="Times New Roman"/>
          <w:szCs w:val="16"/>
          <w:lang w:val="pl-PL"/>
        </w:rPr>
      </w:pPr>
      <w:r w:rsidRPr="009006B1">
        <w:rPr>
          <w:rStyle w:val="Odwoanieprzypisudolnego"/>
          <w:rFonts w:ascii="Times New Roman" w:hAnsi="Times New Roman"/>
          <w:szCs w:val="16"/>
        </w:rPr>
        <w:footnoteRef/>
      </w:r>
      <w:r w:rsidRPr="009006B1">
        <w:rPr>
          <w:rFonts w:ascii="Times New Roman" w:hAnsi="Times New Roman"/>
          <w:szCs w:val="16"/>
          <w:lang w:val="pl-PL"/>
        </w:rPr>
        <w:t xml:space="preserve"> J. Górniak, S. Mazur Analiza polityk publicznych i programowanie w obszarze strategii rozwoju, [w:] Górniak J., Mazur S. (red.), Zarządzanie strategiczne rozwojem, Ministerstwo Rozwoju Regionalnego, Warszawa 2012</w:t>
      </w:r>
    </w:p>
  </w:footnote>
  <w:footnote w:id="12">
    <w:p w14:paraId="4E2533B6" w14:textId="77777777" w:rsidR="0060513F" w:rsidRPr="00C23FB3" w:rsidRDefault="0060513F" w:rsidP="0051092C">
      <w:pPr>
        <w:pStyle w:val="Tekstprzypisudolnego"/>
        <w:rPr>
          <w:szCs w:val="16"/>
          <w:lang w:val="pl-PL"/>
        </w:rPr>
      </w:pPr>
      <w:r w:rsidRPr="00C23FB3">
        <w:rPr>
          <w:rStyle w:val="Odwoanieprzypisudolnego"/>
          <w:szCs w:val="16"/>
        </w:rPr>
        <w:footnoteRef/>
      </w:r>
      <w:r w:rsidRPr="00C23FB3">
        <w:rPr>
          <w:szCs w:val="16"/>
          <w:lang w:val="pl-PL"/>
        </w:rPr>
        <w:t xml:space="preserve"> trwałość – analiza obejmuje odpowiedniość i aktualność celów Strategii w odniesieniu do zmieniających się potrzeb, spójność – analiza obejmuje analizę powiązań i ocenę spójności pomiędzy poszczególnymi elementami LSR (analiza związków przyczynowo-skutkowych), skuteczność – badanie obejmuje wszystkie elementy LSR  – czy w zamierzony sposób prowadzą do osiągnięcia celów, czy przedsięwzięcia przyporządkowane celom operacyjnym w sposób optymalny realizują misję i wizję rozwoju; Ocena skuteczności działań obejmie również analizę tempa wydatkowanych środków, jak również efekty LSR w kontekście osiągnięcia zaplanowanych wartości docelowych, efektywność – analiza dotyczy procesów i efektów w odniesieniu do zaangażowanych środków, użyteczność – ewaluacja pozwoli ocenić, na ile osiągnięte dzięki realizacji LSR efekty odpowiadają rzeczywistym potrzebom czy wyzwaniom społeczno-gospodarczym oraz oceni nieprzewidziane efekty prowadzonych działań</w:t>
      </w:r>
    </w:p>
  </w:footnote>
  <w:footnote w:id="13">
    <w:p w14:paraId="043DB5A5" w14:textId="77777777" w:rsidR="0060513F" w:rsidRPr="009C3AFC" w:rsidRDefault="0060513F" w:rsidP="009C3AFC">
      <w:pPr>
        <w:pStyle w:val="Tekstprzypisudolnego"/>
        <w:spacing w:before="0"/>
        <w:rPr>
          <w:rFonts w:ascii="Times New Roman" w:hAnsi="Times New Roman"/>
          <w:szCs w:val="16"/>
          <w:lang w:val="pl-PL"/>
        </w:rPr>
      </w:pPr>
      <w:r w:rsidRPr="0051092C">
        <w:rPr>
          <w:rStyle w:val="Odwoanieprzypisudolnego"/>
          <w:rFonts w:ascii="Times New Roman" w:hAnsi="Times New Roman"/>
          <w:szCs w:val="16"/>
          <w:vertAlign w:val="superscript"/>
        </w:rPr>
        <w:footnoteRef/>
      </w:r>
      <w:r w:rsidRPr="009C3AFC">
        <w:rPr>
          <w:rFonts w:ascii="Times New Roman" w:hAnsi="Times New Roman"/>
          <w:szCs w:val="16"/>
          <w:lang w:val="pl-PL"/>
        </w:rPr>
        <w:t xml:space="preserve"> Zobacz. </w:t>
      </w:r>
      <w:r>
        <w:rPr>
          <w:rFonts w:ascii="Times New Roman" w:hAnsi="Times New Roman"/>
          <w:szCs w:val="16"/>
          <w:lang w:val="pl-PL"/>
        </w:rPr>
        <w:t>Wyniki badania CAWI z mieszkańcami obszaru LSR, N=192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67CD" w14:textId="77777777" w:rsidR="0060513F" w:rsidRPr="00C97B60" w:rsidRDefault="0060513F" w:rsidP="00B2548C">
    <w:pPr>
      <w:pStyle w:val="Nagwek"/>
      <w:spacing w:after="120"/>
      <w:jc w:val="center"/>
      <w:rPr>
        <w:b/>
        <w:i/>
        <w:color w:val="7030A0"/>
        <w:sz w:val="18"/>
        <w:szCs w:val="18"/>
      </w:rPr>
    </w:pPr>
    <w:r w:rsidRPr="00C97B60">
      <w:rPr>
        <w:b/>
        <w:i/>
        <w:color w:val="7030A0"/>
        <w:sz w:val="18"/>
        <w:szCs w:val="18"/>
      </w:rPr>
      <w:t>Lokalna Strategia Rozwoju LGD Forum P</w:t>
    </w:r>
    <w:r>
      <w:rPr>
        <w:b/>
        <w:i/>
        <w:color w:val="7030A0"/>
        <w:sz w:val="18"/>
        <w:szCs w:val="18"/>
      </w:rPr>
      <w:t>owiatu Garwolińskiego 2014-2020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A08E" w14:textId="77777777" w:rsidR="0060513F" w:rsidRPr="002166DF" w:rsidRDefault="0060513F" w:rsidP="002166DF">
    <w:pPr>
      <w:pStyle w:val="Nagwek"/>
      <w:jc w:val="center"/>
      <w:rPr>
        <w:b/>
        <w:i/>
        <w:color w:val="7030A0"/>
        <w:sz w:val="20"/>
      </w:rPr>
    </w:pPr>
    <w:r>
      <w:rPr>
        <w:b/>
        <w:i/>
        <w:color w:val="7030A0"/>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345A" w14:textId="77777777" w:rsidR="0060513F" w:rsidRPr="0088039E" w:rsidRDefault="0060513F" w:rsidP="0088039E">
    <w:pPr>
      <w:pStyle w:val="Nagwek"/>
      <w:spacing w:after="120"/>
      <w:jc w:val="center"/>
      <w:rPr>
        <w:b/>
        <w:i/>
        <w:color w:val="7030A0"/>
        <w:sz w:val="18"/>
        <w:szCs w:val="18"/>
      </w:rPr>
    </w:pPr>
    <w:r w:rsidRPr="0088039E">
      <w:rPr>
        <w:b/>
        <w:i/>
        <w:color w:val="7030A0"/>
        <w:sz w:val="18"/>
        <w:szCs w:val="18"/>
      </w:rPr>
      <w:t>Lokalna Strategia Rozwoju LGD Forum Powiatu G</w:t>
    </w:r>
    <w:r>
      <w:rPr>
        <w:b/>
        <w:i/>
        <w:color w:val="7030A0"/>
        <w:sz w:val="18"/>
        <w:szCs w:val="18"/>
      </w:rPr>
      <w:t>arwolińskiego 2014-2020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741"/>
    <w:multiLevelType w:val="hybridMultilevel"/>
    <w:tmpl w:val="FC0E5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C10B1B"/>
    <w:multiLevelType w:val="hybridMultilevel"/>
    <w:tmpl w:val="8CB47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9539AE"/>
    <w:multiLevelType w:val="hybridMultilevel"/>
    <w:tmpl w:val="E3909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8A06D8"/>
    <w:multiLevelType w:val="hybridMultilevel"/>
    <w:tmpl w:val="CA886116"/>
    <w:lvl w:ilvl="0" w:tplc="6B4CC6BC">
      <w:start w:val="1"/>
      <w:numFmt w:val="decimal"/>
      <w:lvlText w:val="%1)"/>
      <w:lvlJc w:val="left"/>
      <w:pPr>
        <w:ind w:left="349" w:hanging="360"/>
      </w:pPr>
      <w:rPr>
        <w:rFonts w:hint="default"/>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 w15:restartNumberingAfterBreak="0">
    <w:nsid w:val="1B1104C9"/>
    <w:multiLevelType w:val="hybridMultilevel"/>
    <w:tmpl w:val="6524A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AB011A"/>
    <w:multiLevelType w:val="hybridMultilevel"/>
    <w:tmpl w:val="C332C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1D71E9"/>
    <w:multiLevelType w:val="hybridMultilevel"/>
    <w:tmpl w:val="9AF2B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CF7309"/>
    <w:multiLevelType w:val="hybridMultilevel"/>
    <w:tmpl w:val="E1503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9C421A"/>
    <w:multiLevelType w:val="hybridMultilevel"/>
    <w:tmpl w:val="2252F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D8136C"/>
    <w:multiLevelType w:val="hybridMultilevel"/>
    <w:tmpl w:val="B4F464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7F591D"/>
    <w:multiLevelType w:val="hybridMultilevel"/>
    <w:tmpl w:val="F5CAD2A8"/>
    <w:lvl w:ilvl="0" w:tplc="04150011">
      <w:start w:val="1"/>
      <w:numFmt w:val="decimal"/>
      <w:lvlText w:val="%1)"/>
      <w:lvlJc w:val="left"/>
      <w:pPr>
        <w:ind w:left="720" w:hanging="360"/>
      </w:pPr>
      <w:rPr>
        <w:rFonts w:hint="default"/>
      </w:rPr>
    </w:lvl>
    <w:lvl w:ilvl="1" w:tplc="2C46F4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5D7D60"/>
    <w:multiLevelType w:val="hybridMultilevel"/>
    <w:tmpl w:val="44C22BCA"/>
    <w:lvl w:ilvl="0" w:tplc="0415000B">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B6441B"/>
    <w:multiLevelType w:val="hybridMultilevel"/>
    <w:tmpl w:val="20FCE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6F6C13"/>
    <w:multiLevelType w:val="hybridMultilevel"/>
    <w:tmpl w:val="BD1EB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740667"/>
    <w:multiLevelType w:val="hybridMultilevel"/>
    <w:tmpl w:val="BC9051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845B08"/>
    <w:multiLevelType w:val="hybridMultilevel"/>
    <w:tmpl w:val="3432D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F46ED6"/>
    <w:multiLevelType w:val="hybridMultilevel"/>
    <w:tmpl w:val="BB3EB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99567B"/>
    <w:multiLevelType w:val="hybridMultilevel"/>
    <w:tmpl w:val="D45C6F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9707CD"/>
    <w:multiLevelType w:val="hybridMultilevel"/>
    <w:tmpl w:val="E60025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8511AC"/>
    <w:multiLevelType w:val="hybridMultilevel"/>
    <w:tmpl w:val="38CA2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03549"/>
    <w:multiLevelType w:val="hybridMultilevel"/>
    <w:tmpl w:val="E918F52E"/>
    <w:lvl w:ilvl="0" w:tplc="04150001">
      <w:start w:val="1"/>
      <w:numFmt w:val="bullet"/>
      <w:lvlText w:val=""/>
      <w:lvlJc w:val="left"/>
      <w:pPr>
        <w:ind w:left="720" w:hanging="360"/>
      </w:pPr>
      <w:rPr>
        <w:rFonts w:ascii="Symbol" w:hAnsi="Symbol" w:hint="default"/>
      </w:rPr>
    </w:lvl>
    <w:lvl w:ilvl="1" w:tplc="2C46F4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3118ED"/>
    <w:multiLevelType w:val="hybridMultilevel"/>
    <w:tmpl w:val="E5B84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180D87"/>
    <w:multiLevelType w:val="hybridMultilevel"/>
    <w:tmpl w:val="316453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CF1999"/>
    <w:multiLevelType w:val="hybridMultilevel"/>
    <w:tmpl w:val="8806E4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B09297D"/>
    <w:multiLevelType w:val="hybridMultilevel"/>
    <w:tmpl w:val="1688E5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456A6D"/>
    <w:multiLevelType w:val="hybridMultilevel"/>
    <w:tmpl w:val="3D2AC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AA43E8"/>
    <w:multiLevelType w:val="hybridMultilevel"/>
    <w:tmpl w:val="6974E0D4"/>
    <w:lvl w:ilvl="0" w:tplc="CE3422F6">
      <w:start w:val="1"/>
      <w:numFmt w:val="lowerLetter"/>
      <w:lvlText w:val="%1)"/>
      <w:lvlJc w:val="left"/>
      <w:pPr>
        <w:ind w:left="1080" w:hanging="360"/>
      </w:pPr>
      <w:rPr>
        <w:rFonts w:cs="Times New Roman"/>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4A26A7F"/>
    <w:multiLevelType w:val="hybridMultilevel"/>
    <w:tmpl w:val="72409B16"/>
    <w:lvl w:ilvl="0" w:tplc="423EA1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EF4913"/>
    <w:multiLevelType w:val="hybridMultilevel"/>
    <w:tmpl w:val="5C441BBA"/>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646FE2"/>
    <w:multiLevelType w:val="hybridMultilevel"/>
    <w:tmpl w:val="F8F2F6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421746E"/>
    <w:multiLevelType w:val="hybridMultilevel"/>
    <w:tmpl w:val="0496573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054A56"/>
    <w:multiLevelType w:val="hybridMultilevel"/>
    <w:tmpl w:val="1E482D80"/>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845097580">
    <w:abstractNumId w:val="18"/>
  </w:num>
  <w:num w:numId="2" w16cid:durableId="1357580426">
    <w:abstractNumId w:val="11"/>
  </w:num>
  <w:num w:numId="3" w16cid:durableId="501430227">
    <w:abstractNumId w:val="7"/>
  </w:num>
  <w:num w:numId="4" w16cid:durableId="1275166245">
    <w:abstractNumId w:val="3"/>
  </w:num>
  <w:num w:numId="5" w16cid:durableId="1636644069">
    <w:abstractNumId w:val="20"/>
  </w:num>
  <w:num w:numId="6" w16cid:durableId="1731340817">
    <w:abstractNumId w:val="30"/>
  </w:num>
  <w:num w:numId="7" w16cid:durableId="1342049389">
    <w:abstractNumId w:val="27"/>
  </w:num>
  <w:num w:numId="8" w16cid:durableId="1511527412">
    <w:abstractNumId w:val="14"/>
  </w:num>
  <w:num w:numId="9" w16cid:durableId="1170363767">
    <w:abstractNumId w:val="9"/>
  </w:num>
  <w:num w:numId="10" w16cid:durableId="1350569641">
    <w:abstractNumId w:val="2"/>
  </w:num>
  <w:num w:numId="11" w16cid:durableId="1051877613">
    <w:abstractNumId w:val="24"/>
  </w:num>
  <w:num w:numId="12" w16cid:durableId="1810896775">
    <w:abstractNumId w:val="1"/>
  </w:num>
  <w:num w:numId="13" w16cid:durableId="327486888">
    <w:abstractNumId w:val="10"/>
  </w:num>
  <w:num w:numId="14" w16cid:durableId="1436947473">
    <w:abstractNumId w:val="26"/>
  </w:num>
  <w:num w:numId="15" w16cid:durableId="1930964436">
    <w:abstractNumId w:val="31"/>
  </w:num>
  <w:num w:numId="16" w16cid:durableId="553396805">
    <w:abstractNumId w:val="6"/>
  </w:num>
  <w:num w:numId="17" w16cid:durableId="1617055132">
    <w:abstractNumId w:val="15"/>
  </w:num>
  <w:num w:numId="18" w16cid:durableId="1077094218">
    <w:abstractNumId w:val="29"/>
  </w:num>
  <w:num w:numId="19" w16cid:durableId="1287925862">
    <w:abstractNumId w:val="8"/>
  </w:num>
  <w:num w:numId="20" w16cid:durableId="1510173900">
    <w:abstractNumId w:val="21"/>
  </w:num>
  <w:num w:numId="21" w16cid:durableId="269943640">
    <w:abstractNumId w:val="12"/>
  </w:num>
  <w:num w:numId="22" w16cid:durableId="963658593">
    <w:abstractNumId w:val="4"/>
  </w:num>
  <w:num w:numId="23" w16cid:durableId="711078789">
    <w:abstractNumId w:val="13"/>
  </w:num>
  <w:num w:numId="24" w16cid:durableId="326245958">
    <w:abstractNumId w:val="23"/>
  </w:num>
  <w:num w:numId="25" w16cid:durableId="1314019100">
    <w:abstractNumId w:val="17"/>
  </w:num>
  <w:num w:numId="26" w16cid:durableId="1888642321">
    <w:abstractNumId w:val="16"/>
  </w:num>
  <w:num w:numId="27" w16cid:durableId="1308050434">
    <w:abstractNumId w:val="19"/>
  </w:num>
  <w:num w:numId="28" w16cid:durableId="1123383502">
    <w:abstractNumId w:val="5"/>
  </w:num>
  <w:num w:numId="29" w16cid:durableId="918440587">
    <w:abstractNumId w:val="25"/>
  </w:num>
  <w:num w:numId="30" w16cid:durableId="1846283009">
    <w:abstractNumId w:val="22"/>
  </w:num>
  <w:num w:numId="31" w16cid:durableId="1109811863">
    <w:abstractNumId w:val="28"/>
  </w:num>
  <w:num w:numId="32" w16cid:durableId="1086809465">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5B4"/>
    <w:rsid w:val="00001328"/>
    <w:rsid w:val="00007CF9"/>
    <w:rsid w:val="000334C4"/>
    <w:rsid w:val="00037C5D"/>
    <w:rsid w:val="0004001E"/>
    <w:rsid w:val="00041F0B"/>
    <w:rsid w:val="000507AC"/>
    <w:rsid w:val="00051935"/>
    <w:rsid w:val="00052187"/>
    <w:rsid w:val="00061325"/>
    <w:rsid w:val="0006386B"/>
    <w:rsid w:val="00064697"/>
    <w:rsid w:val="00065B5F"/>
    <w:rsid w:val="00071C8C"/>
    <w:rsid w:val="00072075"/>
    <w:rsid w:val="000731E2"/>
    <w:rsid w:val="000761D4"/>
    <w:rsid w:val="00081530"/>
    <w:rsid w:val="000817F9"/>
    <w:rsid w:val="00082D94"/>
    <w:rsid w:val="00087F55"/>
    <w:rsid w:val="000909A7"/>
    <w:rsid w:val="0009514D"/>
    <w:rsid w:val="000A34BE"/>
    <w:rsid w:val="000B0959"/>
    <w:rsid w:val="000B0A85"/>
    <w:rsid w:val="000B0ED0"/>
    <w:rsid w:val="000B30AF"/>
    <w:rsid w:val="000B5B2B"/>
    <w:rsid w:val="000B7154"/>
    <w:rsid w:val="000C12DA"/>
    <w:rsid w:val="000C1593"/>
    <w:rsid w:val="000C2890"/>
    <w:rsid w:val="000C5E71"/>
    <w:rsid w:val="000C74F5"/>
    <w:rsid w:val="000E3678"/>
    <w:rsid w:val="000E6F29"/>
    <w:rsid w:val="000E79C7"/>
    <w:rsid w:val="000F1633"/>
    <w:rsid w:val="00103097"/>
    <w:rsid w:val="00104826"/>
    <w:rsid w:val="00105326"/>
    <w:rsid w:val="001075ED"/>
    <w:rsid w:val="00113FBB"/>
    <w:rsid w:val="001159D5"/>
    <w:rsid w:val="00120C96"/>
    <w:rsid w:val="0012386B"/>
    <w:rsid w:val="00125F59"/>
    <w:rsid w:val="00132EB4"/>
    <w:rsid w:val="00133869"/>
    <w:rsid w:val="0013458F"/>
    <w:rsid w:val="00140337"/>
    <w:rsid w:val="001412B0"/>
    <w:rsid w:val="001462B6"/>
    <w:rsid w:val="001475AD"/>
    <w:rsid w:val="001525BB"/>
    <w:rsid w:val="001628B0"/>
    <w:rsid w:val="00162B98"/>
    <w:rsid w:val="00176327"/>
    <w:rsid w:val="00176BB5"/>
    <w:rsid w:val="00177851"/>
    <w:rsid w:val="0019133C"/>
    <w:rsid w:val="0019681B"/>
    <w:rsid w:val="00197FA7"/>
    <w:rsid w:val="001A0160"/>
    <w:rsid w:val="001A35F7"/>
    <w:rsid w:val="001A593E"/>
    <w:rsid w:val="001A64BD"/>
    <w:rsid w:val="001B4C6A"/>
    <w:rsid w:val="001B5237"/>
    <w:rsid w:val="001B783E"/>
    <w:rsid w:val="001B7EF9"/>
    <w:rsid w:val="001C234A"/>
    <w:rsid w:val="001D796A"/>
    <w:rsid w:val="001E0A90"/>
    <w:rsid w:val="001E1D5B"/>
    <w:rsid w:val="001E38E9"/>
    <w:rsid w:val="001F3A32"/>
    <w:rsid w:val="001F4111"/>
    <w:rsid w:val="0020203E"/>
    <w:rsid w:val="00202400"/>
    <w:rsid w:val="00202AD3"/>
    <w:rsid w:val="00204529"/>
    <w:rsid w:val="002060BC"/>
    <w:rsid w:val="002113B6"/>
    <w:rsid w:val="00211737"/>
    <w:rsid w:val="00214137"/>
    <w:rsid w:val="002166DF"/>
    <w:rsid w:val="002170E9"/>
    <w:rsid w:val="00217D77"/>
    <w:rsid w:val="00224EC6"/>
    <w:rsid w:val="0022509A"/>
    <w:rsid w:val="00225163"/>
    <w:rsid w:val="00225E51"/>
    <w:rsid w:val="00232831"/>
    <w:rsid w:val="00232A64"/>
    <w:rsid w:val="00246000"/>
    <w:rsid w:val="002460AB"/>
    <w:rsid w:val="00250054"/>
    <w:rsid w:val="002551CE"/>
    <w:rsid w:val="00255E6B"/>
    <w:rsid w:val="00256AEA"/>
    <w:rsid w:val="002607F9"/>
    <w:rsid w:val="00266E14"/>
    <w:rsid w:val="002715B7"/>
    <w:rsid w:val="00275557"/>
    <w:rsid w:val="002755FF"/>
    <w:rsid w:val="00276D2D"/>
    <w:rsid w:val="00280D2A"/>
    <w:rsid w:val="00281663"/>
    <w:rsid w:val="0028733D"/>
    <w:rsid w:val="00290B54"/>
    <w:rsid w:val="00291EB1"/>
    <w:rsid w:val="00292707"/>
    <w:rsid w:val="0029294E"/>
    <w:rsid w:val="002A0D84"/>
    <w:rsid w:val="002B0BFC"/>
    <w:rsid w:val="002B7C23"/>
    <w:rsid w:val="002B7CE6"/>
    <w:rsid w:val="002C40FB"/>
    <w:rsid w:val="002C46DE"/>
    <w:rsid w:val="002C593C"/>
    <w:rsid w:val="002D09DC"/>
    <w:rsid w:val="002D206B"/>
    <w:rsid w:val="002D3282"/>
    <w:rsid w:val="002D57FB"/>
    <w:rsid w:val="002E23DD"/>
    <w:rsid w:val="002E33C3"/>
    <w:rsid w:val="002E5AE9"/>
    <w:rsid w:val="002F4A4E"/>
    <w:rsid w:val="002F4C89"/>
    <w:rsid w:val="002F6E8D"/>
    <w:rsid w:val="0030060B"/>
    <w:rsid w:val="0030081C"/>
    <w:rsid w:val="00301488"/>
    <w:rsid w:val="00303321"/>
    <w:rsid w:val="00305386"/>
    <w:rsid w:val="00310CD6"/>
    <w:rsid w:val="0032283B"/>
    <w:rsid w:val="00323D73"/>
    <w:rsid w:val="0032594A"/>
    <w:rsid w:val="003361E9"/>
    <w:rsid w:val="00336874"/>
    <w:rsid w:val="00345FE2"/>
    <w:rsid w:val="00346F82"/>
    <w:rsid w:val="00355129"/>
    <w:rsid w:val="00355DA8"/>
    <w:rsid w:val="00356A74"/>
    <w:rsid w:val="0036067F"/>
    <w:rsid w:val="003706B1"/>
    <w:rsid w:val="0037352D"/>
    <w:rsid w:val="003814B8"/>
    <w:rsid w:val="00382250"/>
    <w:rsid w:val="0038368D"/>
    <w:rsid w:val="00392BC3"/>
    <w:rsid w:val="003932E0"/>
    <w:rsid w:val="00395C98"/>
    <w:rsid w:val="00396792"/>
    <w:rsid w:val="003973F0"/>
    <w:rsid w:val="003A5FB6"/>
    <w:rsid w:val="003A6C32"/>
    <w:rsid w:val="003B1221"/>
    <w:rsid w:val="003B5996"/>
    <w:rsid w:val="003C0642"/>
    <w:rsid w:val="003C1610"/>
    <w:rsid w:val="003C2DFD"/>
    <w:rsid w:val="003C375A"/>
    <w:rsid w:val="003C4D44"/>
    <w:rsid w:val="003D0069"/>
    <w:rsid w:val="003D1CB1"/>
    <w:rsid w:val="003D2833"/>
    <w:rsid w:val="003D2AFA"/>
    <w:rsid w:val="003D2C33"/>
    <w:rsid w:val="003D3285"/>
    <w:rsid w:val="003E6346"/>
    <w:rsid w:val="003E6C5A"/>
    <w:rsid w:val="003F1CB5"/>
    <w:rsid w:val="003F3AE1"/>
    <w:rsid w:val="003F4DB9"/>
    <w:rsid w:val="003F5E54"/>
    <w:rsid w:val="00402964"/>
    <w:rsid w:val="00405A23"/>
    <w:rsid w:val="00412B64"/>
    <w:rsid w:val="0041789B"/>
    <w:rsid w:val="004225D5"/>
    <w:rsid w:val="00431AAD"/>
    <w:rsid w:val="00435481"/>
    <w:rsid w:val="00445677"/>
    <w:rsid w:val="00447BD4"/>
    <w:rsid w:val="0045095A"/>
    <w:rsid w:val="004604DB"/>
    <w:rsid w:val="00460AF6"/>
    <w:rsid w:val="00464293"/>
    <w:rsid w:val="00474D86"/>
    <w:rsid w:val="00475FBF"/>
    <w:rsid w:val="00480859"/>
    <w:rsid w:val="004840DE"/>
    <w:rsid w:val="004868BB"/>
    <w:rsid w:val="00492983"/>
    <w:rsid w:val="0049573D"/>
    <w:rsid w:val="00495FC2"/>
    <w:rsid w:val="00497020"/>
    <w:rsid w:val="004A12C5"/>
    <w:rsid w:val="004B0B6E"/>
    <w:rsid w:val="004B567C"/>
    <w:rsid w:val="004B747A"/>
    <w:rsid w:val="004B7491"/>
    <w:rsid w:val="004C6C9B"/>
    <w:rsid w:val="004D02CB"/>
    <w:rsid w:val="004D3598"/>
    <w:rsid w:val="004E47B7"/>
    <w:rsid w:val="004E4BBC"/>
    <w:rsid w:val="004E6496"/>
    <w:rsid w:val="004F3606"/>
    <w:rsid w:val="004F3808"/>
    <w:rsid w:val="004F5E86"/>
    <w:rsid w:val="004F70E1"/>
    <w:rsid w:val="004F79FE"/>
    <w:rsid w:val="00500F78"/>
    <w:rsid w:val="0050116E"/>
    <w:rsid w:val="0050177E"/>
    <w:rsid w:val="00502BB6"/>
    <w:rsid w:val="0051092C"/>
    <w:rsid w:val="00511BB1"/>
    <w:rsid w:val="00515C5F"/>
    <w:rsid w:val="005202FE"/>
    <w:rsid w:val="00521A56"/>
    <w:rsid w:val="005221E2"/>
    <w:rsid w:val="00523219"/>
    <w:rsid w:val="00523C97"/>
    <w:rsid w:val="005249B4"/>
    <w:rsid w:val="00527978"/>
    <w:rsid w:val="00530ECD"/>
    <w:rsid w:val="00533C9B"/>
    <w:rsid w:val="00533D83"/>
    <w:rsid w:val="005402B8"/>
    <w:rsid w:val="00540996"/>
    <w:rsid w:val="005420CE"/>
    <w:rsid w:val="0054649E"/>
    <w:rsid w:val="005506D7"/>
    <w:rsid w:val="00550DBA"/>
    <w:rsid w:val="005543CB"/>
    <w:rsid w:val="00555122"/>
    <w:rsid w:val="005612DF"/>
    <w:rsid w:val="00563A97"/>
    <w:rsid w:val="0057095A"/>
    <w:rsid w:val="005722BA"/>
    <w:rsid w:val="00577536"/>
    <w:rsid w:val="00577A9A"/>
    <w:rsid w:val="00580357"/>
    <w:rsid w:val="0058488E"/>
    <w:rsid w:val="00593BD2"/>
    <w:rsid w:val="00593DF2"/>
    <w:rsid w:val="0059502B"/>
    <w:rsid w:val="005A45C7"/>
    <w:rsid w:val="005B3964"/>
    <w:rsid w:val="005B3A87"/>
    <w:rsid w:val="005B620E"/>
    <w:rsid w:val="005B6952"/>
    <w:rsid w:val="005C51A3"/>
    <w:rsid w:val="005C51E0"/>
    <w:rsid w:val="005C64E9"/>
    <w:rsid w:val="005D3EA8"/>
    <w:rsid w:val="005D4560"/>
    <w:rsid w:val="005D7F5C"/>
    <w:rsid w:val="005F3E47"/>
    <w:rsid w:val="005F70E2"/>
    <w:rsid w:val="00601615"/>
    <w:rsid w:val="00601EE5"/>
    <w:rsid w:val="00602374"/>
    <w:rsid w:val="0060513F"/>
    <w:rsid w:val="00610636"/>
    <w:rsid w:val="00615F9C"/>
    <w:rsid w:val="00617D7B"/>
    <w:rsid w:val="00625B7E"/>
    <w:rsid w:val="006279D0"/>
    <w:rsid w:val="0063394C"/>
    <w:rsid w:val="00634D79"/>
    <w:rsid w:val="006406A2"/>
    <w:rsid w:val="0064214C"/>
    <w:rsid w:val="00645475"/>
    <w:rsid w:val="006459A8"/>
    <w:rsid w:val="00645C82"/>
    <w:rsid w:val="006573B9"/>
    <w:rsid w:val="00657A1E"/>
    <w:rsid w:val="006621BD"/>
    <w:rsid w:val="00663C1F"/>
    <w:rsid w:val="00667A4A"/>
    <w:rsid w:val="00672FF4"/>
    <w:rsid w:val="00673810"/>
    <w:rsid w:val="00673C52"/>
    <w:rsid w:val="0067714C"/>
    <w:rsid w:val="00682704"/>
    <w:rsid w:val="00684CF7"/>
    <w:rsid w:val="00685F2D"/>
    <w:rsid w:val="006922C8"/>
    <w:rsid w:val="00695AD5"/>
    <w:rsid w:val="0069727F"/>
    <w:rsid w:val="00697D16"/>
    <w:rsid w:val="006A0DB2"/>
    <w:rsid w:val="006A19F9"/>
    <w:rsid w:val="006A1C2B"/>
    <w:rsid w:val="006A4A7A"/>
    <w:rsid w:val="006A5CC1"/>
    <w:rsid w:val="006A6B2F"/>
    <w:rsid w:val="006A6CCB"/>
    <w:rsid w:val="006A7D64"/>
    <w:rsid w:val="006B017F"/>
    <w:rsid w:val="006C14AB"/>
    <w:rsid w:val="006C1864"/>
    <w:rsid w:val="006C48A1"/>
    <w:rsid w:val="006C5374"/>
    <w:rsid w:val="006C5947"/>
    <w:rsid w:val="006C6737"/>
    <w:rsid w:val="006D1297"/>
    <w:rsid w:val="006D3D69"/>
    <w:rsid w:val="006D3DDD"/>
    <w:rsid w:val="006D60C3"/>
    <w:rsid w:val="006E0AD6"/>
    <w:rsid w:val="006F0319"/>
    <w:rsid w:val="006F1FA3"/>
    <w:rsid w:val="006F2CE7"/>
    <w:rsid w:val="00710DC2"/>
    <w:rsid w:val="00714A9F"/>
    <w:rsid w:val="00716150"/>
    <w:rsid w:val="00717297"/>
    <w:rsid w:val="007203C0"/>
    <w:rsid w:val="00723927"/>
    <w:rsid w:val="00733BDE"/>
    <w:rsid w:val="00735A62"/>
    <w:rsid w:val="00737A64"/>
    <w:rsid w:val="00740E1F"/>
    <w:rsid w:val="00742895"/>
    <w:rsid w:val="00742D58"/>
    <w:rsid w:val="00743AE1"/>
    <w:rsid w:val="00746ADF"/>
    <w:rsid w:val="0074721C"/>
    <w:rsid w:val="00747C5A"/>
    <w:rsid w:val="00751E22"/>
    <w:rsid w:val="00752D6C"/>
    <w:rsid w:val="007571FE"/>
    <w:rsid w:val="007650E1"/>
    <w:rsid w:val="007702A8"/>
    <w:rsid w:val="00782C9A"/>
    <w:rsid w:val="007914D5"/>
    <w:rsid w:val="00795E25"/>
    <w:rsid w:val="0079616C"/>
    <w:rsid w:val="007A1178"/>
    <w:rsid w:val="007A1DF3"/>
    <w:rsid w:val="007A31DF"/>
    <w:rsid w:val="007B0EE8"/>
    <w:rsid w:val="007B5F99"/>
    <w:rsid w:val="007C21CD"/>
    <w:rsid w:val="007C2961"/>
    <w:rsid w:val="007C4F53"/>
    <w:rsid w:val="007C6BA9"/>
    <w:rsid w:val="007D17D4"/>
    <w:rsid w:val="007D31E2"/>
    <w:rsid w:val="007E23DD"/>
    <w:rsid w:val="007E50B0"/>
    <w:rsid w:val="007E50FE"/>
    <w:rsid w:val="007F0517"/>
    <w:rsid w:val="007F65CE"/>
    <w:rsid w:val="00802A78"/>
    <w:rsid w:val="00803400"/>
    <w:rsid w:val="00804533"/>
    <w:rsid w:val="0081311B"/>
    <w:rsid w:val="00820E26"/>
    <w:rsid w:val="0082699B"/>
    <w:rsid w:val="00826F7E"/>
    <w:rsid w:val="00842CF1"/>
    <w:rsid w:val="008519E7"/>
    <w:rsid w:val="00852E53"/>
    <w:rsid w:val="008532C5"/>
    <w:rsid w:val="00855934"/>
    <w:rsid w:val="0085783A"/>
    <w:rsid w:val="00862347"/>
    <w:rsid w:val="00864C9D"/>
    <w:rsid w:val="00870569"/>
    <w:rsid w:val="00871B89"/>
    <w:rsid w:val="008746FA"/>
    <w:rsid w:val="00874FD5"/>
    <w:rsid w:val="00877055"/>
    <w:rsid w:val="0088039E"/>
    <w:rsid w:val="00881A13"/>
    <w:rsid w:val="00884EFA"/>
    <w:rsid w:val="008868EA"/>
    <w:rsid w:val="00887149"/>
    <w:rsid w:val="008878C5"/>
    <w:rsid w:val="008900F9"/>
    <w:rsid w:val="00894E4B"/>
    <w:rsid w:val="008972E7"/>
    <w:rsid w:val="00897FFC"/>
    <w:rsid w:val="008A145E"/>
    <w:rsid w:val="008A14BC"/>
    <w:rsid w:val="008A7B61"/>
    <w:rsid w:val="008B25F3"/>
    <w:rsid w:val="008B7C8F"/>
    <w:rsid w:val="008C5C19"/>
    <w:rsid w:val="008C629F"/>
    <w:rsid w:val="008C79E4"/>
    <w:rsid w:val="008E009E"/>
    <w:rsid w:val="008E2747"/>
    <w:rsid w:val="008E5FDA"/>
    <w:rsid w:val="008E7010"/>
    <w:rsid w:val="008F0474"/>
    <w:rsid w:val="008F2251"/>
    <w:rsid w:val="008F482F"/>
    <w:rsid w:val="009006B1"/>
    <w:rsid w:val="009013E7"/>
    <w:rsid w:val="009100D4"/>
    <w:rsid w:val="009104EE"/>
    <w:rsid w:val="00911DBA"/>
    <w:rsid w:val="0091219D"/>
    <w:rsid w:val="009122BE"/>
    <w:rsid w:val="00912B23"/>
    <w:rsid w:val="00912F97"/>
    <w:rsid w:val="00915B1F"/>
    <w:rsid w:val="00927146"/>
    <w:rsid w:val="00927D91"/>
    <w:rsid w:val="00935F57"/>
    <w:rsid w:val="00940DA7"/>
    <w:rsid w:val="0094201D"/>
    <w:rsid w:val="0094257A"/>
    <w:rsid w:val="00944CA7"/>
    <w:rsid w:val="00945B01"/>
    <w:rsid w:val="0094604D"/>
    <w:rsid w:val="00950111"/>
    <w:rsid w:val="00952291"/>
    <w:rsid w:val="00953CAB"/>
    <w:rsid w:val="00960097"/>
    <w:rsid w:val="0096555F"/>
    <w:rsid w:val="00966677"/>
    <w:rsid w:val="00966860"/>
    <w:rsid w:val="009701A0"/>
    <w:rsid w:val="00972B59"/>
    <w:rsid w:val="00980B83"/>
    <w:rsid w:val="00981453"/>
    <w:rsid w:val="0098162F"/>
    <w:rsid w:val="00984D3E"/>
    <w:rsid w:val="00985D25"/>
    <w:rsid w:val="00986615"/>
    <w:rsid w:val="009920F0"/>
    <w:rsid w:val="0099213B"/>
    <w:rsid w:val="00992555"/>
    <w:rsid w:val="00994637"/>
    <w:rsid w:val="00996ADA"/>
    <w:rsid w:val="009A0DEB"/>
    <w:rsid w:val="009A106D"/>
    <w:rsid w:val="009A2D32"/>
    <w:rsid w:val="009A3F77"/>
    <w:rsid w:val="009A5690"/>
    <w:rsid w:val="009B0489"/>
    <w:rsid w:val="009B090C"/>
    <w:rsid w:val="009C2A20"/>
    <w:rsid w:val="009C336A"/>
    <w:rsid w:val="009C3AFC"/>
    <w:rsid w:val="009C5B7C"/>
    <w:rsid w:val="009D1656"/>
    <w:rsid w:val="009D4E67"/>
    <w:rsid w:val="009E0135"/>
    <w:rsid w:val="009E1719"/>
    <w:rsid w:val="009E2645"/>
    <w:rsid w:val="009E45C3"/>
    <w:rsid w:val="009E790B"/>
    <w:rsid w:val="009F1786"/>
    <w:rsid w:val="009F5657"/>
    <w:rsid w:val="009F5F08"/>
    <w:rsid w:val="00A03187"/>
    <w:rsid w:val="00A058BE"/>
    <w:rsid w:val="00A112A6"/>
    <w:rsid w:val="00A12B6D"/>
    <w:rsid w:val="00A13C71"/>
    <w:rsid w:val="00A13C7D"/>
    <w:rsid w:val="00A14116"/>
    <w:rsid w:val="00A16910"/>
    <w:rsid w:val="00A17136"/>
    <w:rsid w:val="00A20298"/>
    <w:rsid w:val="00A25512"/>
    <w:rsid w:val="00A27FF3"/>
    <w:rsid w:val="00A338B7"/>
    <w:rsid w:val="00A464C0"/>
    <w:rsid w:val="00A57D85"/>
    <w:rsid w:val="00A633E6"/>
    <w:rsid w:val="00A657DF"/>
    <w:rsid w:val="00A705D3"/>
    <w:rsid w:val="00A71BD9"/>
    <w:rsid w:val="00A75B91"/>
    <w:rsid w:val="00A75C18"/>
    <w:rsid w:val="00A814C8"/>
    <w:rsid w:val="00A81609"/>
    <w:rsid w:val="00A8371F"/>
    <w:rsid w:val="00A84599"/>
    <w:rsid w:val="00A850E0"/>
    <w:rsid w:val="00A90655"/>
    <w:rsid w:val="00A95829"/>
    <w:rsid w:val="00A96B5B"/>
    <w:rsid w:val="00AA3C88"/>
    <w:rsid w:val="00AA470B"/>
    <w:rsid w:val="00AA59AE"/>
    <w:rsid w:val="00AB7CCD"/>
    <w:rsid w:val="00AC13FB"/>
    <w:rsid w:val="00AC28DC"/>
    <w:rsid w:val="00AC2DB1"/>
    <w:rsid w:val="00AD50C8"/>
    <w:rsid w:val="00AD5A6C"/>
    <w:rsid w:val="00AE08BB"/>
    <w:rsid w:val="00AE1D86"/>
    <w:rsid w:val="00AE37A7"/>
    <w:rsid w:val="00AE5476"/>
    <w:rsid w:val="00AF3669"/>
    <w:rsid w:val="00AF6778"/>
    <w:rsid w:val="00B02B81"/>
    <w:rsid w:val="00B02ED1"/>
    <w:rsid w:val="00B11D16"/>
    <w:rsid w:val="00B14F49"/>
    <w:rsid w:val="00B21D65"/>
    <w:rsid w:val="00B2548C"/>
    <w:rsid w:val="00B2554B"/>
    <w:rsid w:val="00B26A64"/>
    <w:rsid w:val="00B30EC9"/>
    <w:rsid w:val="00B355EB"/>
    <w:rsid w:val="00B42AC1"/>
    <w:rsid w:val="00B45734"/>
    <w:rsid w:val="00B50116"/>
    <w:rsid w:val="00B5100A"/>
    <w:rsid w:val="00B5206F"/>
    <w:rsid w:val="00B52B78"/>
    <w:rsid w:val="00B6150D"/>
    <w:rsid w:val="00B7674A"/>
    <w:rsid w:val="00B775AD"/>
    <w:rsid w:val="00B77B7A"/>
    <w:rsid w:val="00B8706E"/>
    <w:rsid w:val="00B90141"/>
    <w:rsid w:val="00B90533"/>
    <w:rsid w:val="00B92F61"/>
    <w:rsid w:val="00B94286"/>
    <w:rsid w:val="00B94961"/>
    <w:rsid w:val="00B9754E"/>
    <w:rsid w:val="00BA373B"/>
    <w:rsid w:val="00BA7AF4"/>
    <w:rsid w:val="00BB05B4"/>
    <w:rsid w:val="00BB6303"/>
    <w:rsid w:val="00BC3D9F"/>
    <w:rsid w:val="00BC738E"/>
    <w:rsid w:val="00BD573B"/>
    <w:rsid w:val="00BD5AF5"/>
    <w:rsid w:val="00BD7D83"/>
    <w:rsid w:val="00BD7E70"/>
    <w:rsid w:val="00BE3670"/>
    <w:rsid w:val="00BE434F"/>
    <w:rsid w:val="00BE741D"/>
    <w:rsid w:val="00BF36D7"/>
    <w:rsid w:val="00BF4E69"/>
    <w:rsid w:val="00C2355B"/>
    <w:rsid w:val="00C23DA0"/>
    <w:rsid w:val="00C25026"/>
    <w:rsid w:val="00C25520"/>
    <w:rsid w:val="00C26C01"/>
    <w:rsid w:val="00C32B18"/>
    <w:rsid w:val="00C34A5C"/>
    <w:rsid w:val="00C4018C"/>
    <w:rsid w:val="00C409E5"/>
    <w:rsid w:val="00C46F54"/>
    <w:rsid w:val="00C47935"/>
    <w:rsid w:val="00C56562"/>
    <w:rsid w:val="00C60CDF"/>
    <w:rsid w:val="00C6265E"/>
    <w:rsid w:val="00C62E00"/>
    <w:rsid w:val="00C720F1"/>
    <w:rsid w:val="00C73B59"/>
    <w:rsid w:val="00C73D43"/>
    <w:rsid w:val="00C809CC"/>
    <w:rsid w:val="00C81AB0"/>
    <w:rsid w:val="00C8435F"/>
    <w:rsid w:val="00C925BB"/>
    <w:rsid w:val="00C93D10"/>
    <w:rsid w:val="00C94ED0"/>
    <w:rsid w:val="00C95678"/>
    <w:rsid w:val="00C97B60"/>
    <w:rsid w:val="00CA0041"/>
    <w:rsid w:val="00CA356E"/>
    <w:rsid w:val="00CA3B94"/>
    <w:rsid w:val="00CA5167"/>
    <w:rsid w:val="00CB3F7F"/>
    <w:rsid w:val="00CB4578"/>
    <w:rsid w:val="00CC4A07"/>
    <w:rsid w:val="00CC7C83"/>
    <w:rsid w:val="00CD38E8"/>
    <w:rsid w:val="00CD5A0A"/>
    <w:rsid w:val="00CD76E9"/>
    <w:rsid w:val="00CE17D0"/>
    <w:rsid w:val="00CE19CD"/>
    <w:rsid w:val="00CE387F"/>
    <w:rsid w:val="00CE38F6"/>
    <w:rsid w:val="00CE526E"/>
    <w:rsid w:val="00CE7630"/>
    <w:rsid w:val="00CF0139"/>
    <w:rsid w:val="00CF1E1C"/>
    <w:rsid w:val="00CF5E27"/>
    <w:rsid w:val="00D03296"/>
    <w:rsid w:val="00D0427F"/>
    <w:rsid w:val="00D1078C"/>
    <w:rsid w:val="00D1676B"/>
    <w:rsid w:val="00D17E6D"/>
    <w:rsid w:val="00D2194C"/>
    <w:rsid w:val="00D24193"/>
    <w:rsid w:val="00D24315"/>
    <w:rsid w:val="00D24E60"/>
    <w:rsid w:val="00D33411"/>
    <w:rsid w:val="00D3595A"/>
    <w:rsid w:val="00D35994"/>
    <w:rsid w:val="00D36047"/>
    <w:rsid w:val="00D370A5"/>
    <w:rsid w:val="00D41C7B"/>
    <w:rsid w:val="00D41C85"/>
    <w:rsid w:val="00D425C0"/>
    <w:rsid w:val="00D43191"/>
    <w:rsid w:val="00D5059E"/>
    <w:rsid w:val="00D50D46"/>
    <w:rsid w:val="00D53389"/>
    <w:rsid w:val="00D534C5"/>
    <w:rsid w:val="00D55F72"/>
    <w:rsid w:val="00D64F16"/>
    <w:rsid w:val="00D7080C"/>
    <w:rsid w:val="00D730FD"/>
    <w:rsid w:val="00D768DB"/>
    <w:rsid w:val="00D7737F"/>
    <w:rsid w:val="00D7758C"/>
    <w:rsid w:val="00D77CEC"/>
    <w:rsid w:val="00D80188"/>
    <w:rsid w:val="00D82EBA"/>
    <w:rsid w:val="00D82FBD"/>
    <w:rsid w:val="00D84C14"/>
    <w:rsid w:val="00D851B1"/>
    <w:rsid w:val="00D8543A"/>
    <w:rsid w:val="00D9152E"/>
    <w:rsid w:val="00D91CD4"/>
    <w:rsid w:val="00D929ED"/>
    <w:rsid w:val="00D94D87"/>
    <w:rsid w:val="00D960F9"/>
    <w:rsid w:val="00DA35AF"/>
    <w:rsid w:val="00DA42A5"/>
    <w:rsid w:val="00DA5CF5"/>
    <w:rsid w:val="00DA6CA1"/>
    <w:rsid w:val="00DA75A0"/>
    <w:rsid w:val="00DA79C3"/>
    <w:rsid w:val="00DA7C54"/>
    <w:rsid w:val="00DB695F"/>
    <w:rsid w:val="00DC4231"/>
    <w:rsid w:val="00DC471D"/>
    <w:rsid w:val="00DC5AB6"/>
    <w:rsid w:val="00DC6CA6"/>
    <w:rsid w:val="00DD05E0"/>
    <w:rsid w:val="00DD127F"/>
    <w:rsid w:val="00DD2F91"/>
    <w:rsid w:val="00DD5729"/>
    <w:rsid w:val="00DE33AB"/>
    <w:rsid w:val="00DE5C16"/>
    <w:rsid w:val="00DF4508"/>
    <w:rsid w:val="00DF55A5"/>
    <w:rsid w:val="00DF5D12"/>
    <w:rsid w:val="00DF70F4"/>
    <w:rsid w:val="00DF73FB"/>
    <w:rsid w:val="00E04E71"/>
    <w:rsid w:val="00E1300D"/>
    <w:rsid w:val="00E2365D"/>
    <w:rsid w:val="00E24AAC"/>
    <w:rsid w:val="00E26E07"/>
    <w:rsid w:val="00E31439"/>
    <w:rsid w:val="00E35D69"/>
    <w:rsid w:val="00E41CD2"/>
    <w:rsid w:val="00E44042"/>
    <w:rsid w:val="00E46E50"/>
    <w:rsid w:val="00E52640"/>
    <w:rsid w:val="00E53173"/>
    <w:rsid w:val="00E576E0"/>
    <w:rsid w:val="00E57C0C"/>
    <w:rsid w:val="00E609D2"/>
    <w:rsid w:val="00E66086"/>
    <w:rsid w:val="00E82BDD"/>
    <w:rsid w:val="00E86748"/>
    <w:rsid w:val="00E904FD"/>
    <w:rsid w:val="00E91A22"/>
    <w:rsid w:val="00E92458"/>
    <w:rsid w:val="00E931C4"/>
    <w:rsid w:val="00E94461"/>
    <w:rsid w:val="00E95853"/>
    <w:rsid w:val="00EA63E6"/>
    <w:rsid w:val="00EB161D"/>
    <w:rsid w:val="00EB3478"/>
    <w:rsid w:val="00EB78C6"/>
    <w:rsid w:val="00EC1405"/>
    <w:rsid w:val="00EC7617"/>
    <w:rsid w:val="00EC7EB5"/>
    <w:rsid w:val="00ED7000"/>
    <w:rsid w:val="00EE0BA9"/>
    <w:rsid w:val="00EE4C78"/>
    <w:rsid w:val="00EF1534"/>
    <w:rsid w:val="00EF5022"/>
    <w:rsid w:val="00EF5E8F"/>
    <w:rsid w:val="00EF7EEE"/>
    <w:rsid w:val="00F02141"/>
    <w:rsid w:val="00F02658"/>
    <w:rsid w:val="00F03AA2"/>
    <w:rsid w:val="00F117A6"/>
    <w:rsid w:val="00F1325D"/>
    <w:rsid w:val="00F22D4C"/>
    <w:rsid w:val="00F2594B"/>
    <w:rsid w:val="00F3394D"/>
    <w:rsid w:val="00F35D79"/>
    <w:rsid w:val="00F3614B"/>
    <w:rsid w:val="00F411E1"/>
    <w:rsid w:val="00F44009"/>
    <w:rsid w:val="00F45D21"/>
    <w:rsid w:val="00F53C5B"/>
    <w:rsid w:val="00F60BC8"/>
    <w:rsid w:val="00F62D09"/>
    <w:rsid w:val="00F805AC"/>
    <w:rsid w:val="00F813AD"/>
    <w:rsid w:val="00F848BF"/>
    <w:rsid w:val="00FA1C27"/>
    <w:rsid w:val="00FA5F3B"/>
    <w:rsid w:val="00FB218B"/>
    <w:rsid w:val="00FB43B7"/>
    <w:rsid w:val="00FB6571"/>
    <w:rsid w:val="00FC0176"/>
    <w:rsid w:val="00FC1DAE"/>
    <w:rsid w:val="00FD08F6"/>
    <w:rsid w:val="00FD0EAB"/>
    <w:rsid w:val="00FD241E"/>
    <w:rsid w:val="00FD4D61"/>
    <w:rsid w:val="00FD7595"/>
    <w:rsid w:val="00FD7C88"/>
    <w:rsid w:val="00FE3E3E"/>
    <w:rsid w:val="00FE429C"/>
    <w:rsid w:val="00FE654A"/>
    <w:rsid w:val="00FF0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880A"/>
  <w15:docId w15:val="{A2D17E04-01B0-4386-9C43-D830616C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C1F"/>
    <w:pPr>
      <w:spacing w:before="120" w:after="0" w:line="288" w:lineRule="auto"/>
      <w:jc w:val="both"/>
    </w:pPr>
    <w:rPr>
      <w:sz w:val="22"/>
    </w:rPr>
  </w:style>
  <w:style w:type="paragraph" w:styleId="Nagwek1">
    <w:name w:val="heading 1"/>
    <w:basedOn w:val="Normalny"/>
    <w:next w:val="Normalny"/>
    <w:link w:val="Nagwek1Znak"/>
    <w:qFormat/>
    <w:rsid w:val="003F4DB9"/>
    <w:pPr>
      <w:keepNext/>
      <w:spacing w:line="240" w:lineRule="auto"/>
      <w:outlineLvl w:val="0"/>
    </w:pPr>
    <w:rPr>
      <w:rFonts w:eastAsia="Times New Roman"/>
      <w:b/>
      <w:color w:val="0070C0"/>
      <w:sz w:val="24"/>
      <w:lang w:eastAsia="pl-PL"/>
    </w:rPr>
  </w:style>
  <w:style w:type="paragraph" w:styleId="Nagwek2">
    <w:name w:val="heading 2"/>
    <w:basedOn w:val="Normalny"/>
    <w:next w:val="Normalny"/>
    <w:link w:val="Nagwek2Znak"/>
    <w:uiPriority w:val="9"/>
    <w:unhideWhenUsed/>
    <w:qFormat/>
    <w:rsid w:val="006E0AD6"/>
    <w:pPr>
      <w:outlineLvl w:val="1"/>
    </w:pPr>
    <w:rPr>
      <w:color w:val="0070C0"/>
    </w:rPr>
  </w:style>
  <w:style w:type="paragraph" w:styleId="Nagwek4">
    <w:name w:val="heading 4"/>
    <w:basedOn w:val="Normalny"/>
    <w:next w:val="Normalny"/>
    <w:link w:val="Nagwek4Znak"/>
    <w:qFormat/>
    <w:rsid w:val="005B620E"/>
    <w:pPr>
      <w:keepNext/>
      <w:spacing w:before="240" w:after="60" w:line="240" w:lineRule="auto"/>
      <w:outlineLvl w:val="3"/>
    </w:pPr>
    <w:rPr>
      <w:rFonts w:eastAsia="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BB05B4"/>
  </w:style>
  <w:style w:type="character" w:styleId="Odwoanieprzypisudolnego">
    <w:name w:val="footnote reference"/>
    <w:aliases w:val="EN Footnote Reference,Times 10 Point,Exposant 3 Point,Footnote symbol,Footnote reference number,note TESI,stylish,Footnote Reference Number,Odwołanie przypisu,SUPERS,Ref,de nota al pie,Odwo3anie przypisu,Überschrift 4 Zchn1"/>
    <w:basedOn w:val="Domylnaczcionkaakapitu"/>
    <w:uiPriority w:val="99"/>
    <w:unhideWhenUsed/>
    <w:rsid w:val="00BB05B4"/>
  </w:style>
  <w:style w:type="paragraph" w:styleId="Akapitzlist">
    <w:name w:val="List Paragraph"/>
    <w:aliases w:val="maz_wyliczenie,opis dzialania,K-P_odwolanie,A_wyliczenie"/>
    <w:basedOn w:val="Normalny"/>
    <w:link w:val="AkapitzlistZnak"/>
    <w:qFormat/>
    <w:rsid w:val="00355129"/>
    <w:pPr>
      <w:ind w:left="720"/>
      <w:contextualSpacing/>
    </w:pPr>
  </w:style>
  <w:style w:type="character" w:customStyle="1" w:styleId="Nagwek1Znak">
    <w:name w:val="Nagłówek 1 Znak"/>
    <w:basedOn w:val="Domylnaczcionkaakapitu"/>
    <w:link w:val="Nagwek1"/>
    <w:rsid w:val="003F4DB9"/>
    <w:rPr>
      <w:rFonts w:eastAsia="Times New Roman"/>
      <w:b/>
      <w:color w:val="0070C0"/>
      <w:lang w:eastAsia="pl-PL"/>
    </w:rPr>
  </w:style>
  <w:style w:type="character" w:customStyle="1" w:styleId="Nagwek4Znak">
    <w:name w:val="Nagłówek 4 Znak"/>
    <w:basedOn w:val="Domylnaczcionkaakapitu"/>
    <w:link w:val="Nagwek4"/>
    <w:rsid w:val="005B620E"/>
    <w:rPr>
      <w:rFonts w:eastAsia="Times New Roman"/>
      <w:b/>
      <w:bCs/>
      <w:sz w:val="28"/>
      <w:szCs w:val="28"/>
      <w:lang w:eastAsia="pl-PL"/>
    </w:rPr>
  </w:style>
  <w:style w:type="paragraph" w:styleId="Tekstdymka">
    <w:name w:val="Balloon Text"/>
    <w:basedOn w:val="Normalny"/>
    <w:link w:val="TekstdymkaZnak"/>
    <w:uiPriority w:val="99"/>
    <w:semiHidden/>
    <w:unhideWhenUsed/>
    <w:rsid w:val="005B620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620E"/>
    <w:rPr>
      <w:rFonts w:ascii="Tahoma" w:hAnsi="Tahoma" w:cs="Tahoma"/>
      <w:sz w:val="16"/>
      <w:szCs w:val="16"/>
    </w:rPr>
  </w:style>
  <w:style w:type="character" w:styleId="Uwydatnienie">
    <w:name w:val="Emphasis"/>
    <w:basedOn w:val="Domylnaczcionkaakapitu"/>
    <w:uiPriority w:val="20"/>
    <w:qFormat/>
    <w:rsid w:val="00FE429C"/>
    <w:rPr>
      <w:i/>
      <w:iCs/>
    </w:rPr>
  </w:style>
  <w:style w:type="paragraph" w:styleId="Nagwek">
    <w:name w:val="header"/>
    <w:basedOn w:val="Normalny"/>
    <w:link w:val="NagwekZnak"/>
    <w:uiPriority w:val="99"/>
    <w:unhideWhenUsed/>
    <w:rsid w:val="0081311B"/>
    <w:pPr>
      <w:tabs>
        <w:tab w:val="center" w:pos="4536"/>
        <w:tab w:val="right" w:pos="9072"/>
      </w:tabs>
      <w:spacing w:line="240" w:lineRule="auto"/>
    </w:pPr>
  </w:style>
  <w:style w:type="character" w:customStyle="1" w:styleId="NagwekZnak">
    <w:name w:val="Nagłówek Znak"/>
    <w:basedOn w:val="Domylnaczcionkaakapitu"/>
    <w:link w:val="Nagwek"/>
    <w:uiPriority w:val="99"/>
    <w:rsid w:val="0081311B"/>
  </w:style>
  <w:style w:type="paragraph" w:styleId="Stopka">
    <w:name w:val="footer"/>
    <w:basedOn w:val="Normalny"/>
    <w:link w:val="StopkaZnak"/>
    <w:uiPriority w:val="99"/>
    <w:unhideWhenUsed/>
    <w:rsid w:val="0081311B"/>
    <w:pPr>
      <w:tabs>
        <w:tab w:val="center" w:pos="4536"/>
        <w:tab w:val="right" w:pos="9072"/>
      </w:tabs>
      <w:spacing w:line="240" w:lineRule="auto"/>
    </w:pPr>
  </w:style>
  <w:style w:type="character" w:customStyle="1" w:styleId="StopkaZnak">
    <w:name w:val="Stopka Znak"/>
    <w:basedOn w:val="Domylnaczcionkaakapitu"/>
    <w:link w:val="Stopka"/>
    <w:uiPriority w:val="99"/>
    <w:rsid w:val="0081311B"/>
  </w:style>
  <w:style w:type="table" w:customStyle="1" w:styleId="Jasnalistaakcent11">
    <w:name w:val="Jasna lista — akcent 11"/>
    <w:basedOn w:val="Standardowy"/>
    <w:uiPriority w:val="61"/>
    <w:rsid w:val="00E958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egenda">
    <w:name w:val="caption"/>
    <w:basedOn w:val="Normalny"/>
    <w:next w:val="Normalny"/>
    <w:link w:val="LegendaZnak"/>
    <w:unhideWhenUsed/>
    <w:qFormat/>
    <w:rsid w:val="00C97B60"/>
    <w:pPr>
      <w:spacing w:line="240" w:lineRule="auto"/>
    </w:pPr>
    <w:rPr>
      <w:b/>
      <w:bCs/>
      <w:color w:val="4F81BD" w:themeColor="accent1"/>
      <w:sz w:val="20"/>
      <w:szCs w:val="18"/>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unhideWhenUsed/>
    <w:qFormat/>
    <w:rsid w:val="003F3AE1"/>
    <w:pPr>
      <w:spacing w:line="240" w:lineRule="auto"/>
    </w:pPr>
    <w:rPr>
      <w:rFonts w:ascii="Cambria" w:eastAsia="Calibri" w:hAnsi="Cambria"/>
      <w:sz w:val="16"/>
      <w:szCs w:val="20"/>
      <w:lang w:val="en-US"/>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basedOn w:val="Domylnaczcionkaakapitu"/>
    <w:link w:val="Tekstprzypisudolnego"/>
    <w:uiPriority w:val="99"/>
    <w:rsid w:val="003F3AE1"/>
    <w:rPr>
      <w:rFonts w:ascii="Cambria" w:eastAsia="Calibri" w:hAnsi="Cambria"/>
      <w:sz w:val="16"/>
      <w:szCs w:val="20"/>
      <w:lang w:val="en-US"/>
    </w:rPr>
  </w:style>
  <w:style w:type="character" w:customStyle="1" w:styleId="AkapitzlistZnak">
    <w:name w:val="Akapit z listą Znak"/>
    <w:aliases w:val="maz_wyliczenie Znak,opis dzialania Znak,K-P_odwolanie Znak,A_wyliczenie Znak"/>
    <w:link w:val="Akapitzlist"/>
    <w:uiPriority w:val="34"/>
    <w:locked/>
    <w:rsid w:val="00747C5A"/>
  </w:style>
  <w:style w:type="paragraph" w:styleId="Bezodstpw">
    <w:name w:val="No Spacing"/>
    <w:basedOn w:val="Normalny"/>
    <w:link w:val="BezodstpwZnak"/>
    <w:uiPriority w:val="1"/>
    <w:qFormat/>
    <w:rsid w:val="00533D83"/>
    <w:pPr>
      <w:spacing w:line="240" w:lineRule="auto"/>
    </w:pPr>
    <w:rPr>
      <w:rFonts w:ascii="Cambria" w:eastAsiaTheme="minorEastAsia" w:hAnsi="Cambria" w:cstheme="minorBidi"/>
      <w:sz w:val="20"/>
      <w:szCs w:val="20"/>
      <w:lang w:val="en-US" w:bidi="en-US"/>
    </w:rPr>
  </w:style>
  <w:style w:type="character" w:customStyle="1" w:styleId="BezodstpwZnak">
    <w:name w:val="Bez odstępów Znak"/>
    <w:basedOn w:val="Domylnaczcionkaakapitu"/>
    <w:link w:val="Bezodstpw"/>
    <w:uiPriority w:val="1"/>
    <w:rsid w:val="00533D83"/>
    <w:rPr>
      <w:rFonts w:ascii="Cambria" w:eastAsiaTheme="minorEastAsia" w:hAnsi="Cambria" w:cstheme="minorBidi"/>
      <w:sz w:val="20"/>
      <w:szCs w:val="20"/>
      <w:lang w:val="en-US" w:bidi="en-US"/>
    </w:rPr>
  </w:style>
  <w:style w:type="paragraph" w:styleId="Nagwekspisutreci">
    <w:name w:val="TOC Heading"/>
    <w:basedOn w:val="Nagwek1"/>
    <w:next w:val="Normalny"/>
    <w:uiPriority w:val="39"/>
    <w:unhideWhenUsed/>
    <w:qFormat/>
    <w:rsid w:val="00345FE2"/>
    <w:pPr>
      <w:keepLines/>
      <w:spacing w:before="480" w:line="276" w:lineRule="auto"/>
      <w:outlineLvl w:val="9"/>
    </w:pPr>
    <w:rPr>
      <w:rFonts w:asciiTheme="majorHAnsi" w:eastAsiaTheme="majorEastAsia" w:hAnsiTheme="majorHAnsi" w:cstheme="majorBidi"/>
      <w:bCs/>
      <w:color w:val="365F91" w:themeColor="accent1" w:themeShade="BF"/>
      <w:szCs w:val="28"/>
      <w:lang w:eastAsia="en-US"/>
    </w:rPr>
  </w:style>
  <w:style w:type="paragraph" w:styleId="Spistreci1">
    <w:name w:val="toc 1"/>
    <w:basedOn w:val="Normalny"/>
    <w:next w:val="Normalny"/>
    <w:autoRedefine/>
    <w:uiPriority w:val="39"/>
    <w:unhideWhenUsed/>
    <w:rsid w:val="00345FE2"/>
    <w:pPr>
      <w:spacing w:after="100"/>
    </w:pPr>
  </w:style>
  <w:style w:type="character" w:styleId="Hipercze">
    <w:name w:val="Hyperlink"/>
    <w:basedOn w:val="Domylnaczcionkaakapitu"/>
    <w:uiPriority w:val="99"/>
    <w:unhideWhenUsed/>
    <w:rsid w:val="00345FE2"/>
    <w:rPr>
      <w:color w:val="0000FF" w:themeColor="hyperlink"/>
      <w:u w:val="single"/>
    </w:rPr>
  </w:style>
  <w:style w:type="table" w:styleId="Tabela-Siatka">
    <w:name w:val="Table Grid"/>
    <w:basedOn w:val="Standardowy"/>
    <w:uiPriority w:val="59"/>
    <w:rsid w:val="00663C1F"/>
    <w:pPr>
      <w:spacing w:after="0" w:line="240" w:lineRule="auto"/>
      <w:ind w:left="2160"/>
    </w:pPr>
    <w:rPr>
      <w:rFonts w:asciiTheme="minorHAnsi" w:eastAsiaTheme="minorEastAsia" w:hAnsiTheme="minorHAnsi" w:cstheme="minorBidi"/>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link w:val="Legenda"/>
    <w:rsid w:val="00C97B60"/>
    <w:rPr>
      <w:b/>
      <w:bCs/>
      <w:color w:val="4F81BD" w:themeColor="accent1"/>
      <w:sz w:val="20"/>
      <w:szCs w:val="18"/>
    </w:rPr>
  </w:style>
  <w:style w:type="table" w:styleId="redniecieniowanie1akcent6">
    <w:name w:val="Medium Shading 1 Accent 6"/>
    <w:basedOn w:val="Standardowy"/>
    <w:uiPriority w:val="63"/>
    <w:rsid w:val="00663C1F"/>
    <w:pPr>
      <w:spacing w:after="0" w:line="240" w:lineRule="auto"/>
      <w:ind w:left="2160"/>
    </w:pPr>
    <w:rPr>
      <w:rFonts w:asciiTheme="minorHAnsi" w:eastAsiaTheme="minorEastAsia" w:hAnsiTheme="minorHAnsi" w:cstheme="minorBidi"/>
      <w:sz w:val="20"/>
      <w:szCs w:val="20"/>
      <w:lang w:val="en-US" w:bidi="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Spistreci2">
    <w:name w:val="toc 2"/>
    <w:basedOn w:val="Normalny"/>
    <w:next w:val="Normalny"/>
    <w:autoRedefine/>
    <w:uiPriority w:val="39"/>
    <w:unhideWhenUsed/>
    <w:rsid w:val="00C97B60"/>
    <w:pPr>
      <w:spacing w:after="100"/>
      <w:ind w:left="220"/>
    </w:pPr>
  </w:style>
  <w:style w:type="table" w:customStyle="1" w:styleId="Tabela-Siatka2">
    <w:name w:val="Tabela - Siatka2"/>
    <w:basedOn w:val="Standardowy"/>
    <w:next w:val="Tabela-Siatka"/>
    <w:uiPriority w:val="59"/>
    <w:rsid w:val="00950111"/>
    <w:pPr>
      <w:spacing w:after="0" w:line="240" w:lineRule="auto"/>
    </w:pPr>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E0AD6"/>
    <w:rPr>
      <w:color w:val="0070C0"/>
      <w:sz w:val="22"/>
    </w:rPr>
  </w:style>
  <w:style w:type="table" w:customStyle="1" w:styleId="redniecieniowanie1akcent11">
    <w:name w:val="Średnie cieniowanie 1 — akcent 11"/>
    <w:basedOn w:val="Standardowy"/>
    <w:uiPriority w:val="63"/>
    <w:rsid w:val="002166DF"/>
    <w:pPr>
      <w:spacing w:after="0" w:line="240" w:lineRule="auto"/>
      <w:jc w:val="both"/>
    </w:pPr>
    <w:rPr>
      <w:rFonts w:asciiTheme="minorHAnsi" w:eastAsiaTheme="minorEastAsia" w:hAnsiTheme="minorHAnsi" w:cstheme="minorBidi"/>
      <w:sz w:val="20"/>
      <w:szCs w:val="20"/>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Jasnalistaakcent5">
    <w:name w:val="Light List Accent 5"/>
    <w:basedOn w:val="Standardowy"/>
    <w:uiPriority w:val="61"/>
    <w:rsid w:val="006406A2"/>
    <w:pPr>
      <w:spacing w:after="0" w:line="240" w:lineRule="auto"/>
      <w:ind w:left="2160"/>
    </w:pPr>
    <w:rPr>
      <w:rFonts w:asciiTheme="minorHAnsi" w:eastAsiaTheme="minorEastAsia" w:hAnsiTheme="minorHAnsi" w:cstheme="minorBidi"/>
      <w:sz w:val="20"/>
      <w:szCs w:val="20"/>
      <w:lang w:val="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siatkaakcent2">
    <w:name w:val="Light Grid Accent 2"/>
    <w:basedOn w:val="Standardowy"/>
    <w:uiPriority w:val="62"/>
    <w:rsid w:val="007F65CE"/>
    <w:pPr>
      <w:spacing w:after="0" w:line="240" w:lineRule="auto"/>
      <w:ind w:left="2160"/>
    </w:pPr>
    <w:rPr>
      <w:rFonts w:asciiTheme="minorHAnsi" w:eastAsiaTheme="minorEastAsia" w:hAnsiTheme="minorHAnsi" w:cstheme="minorBidi"/>
      <w:sz w:val="20"/>
      <w:szCs w:val="20"/>
      <w:lang w:val="en-US" w:bidi="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Odwoaniedokomentarza">
    <w:name w:val="annotation reference"/>
    <w:basedOn w:val="Domylnaczcionkaakapitu"/>
    <w:uiPriority w:val="99"/>
    <w:semiHidden/>
    <w:unhideWhenUsed/>
    <w:rsid w:val="00530ECD"/>
    <w:rPr>
      <w:sz w:val="16"/>
      <w:szCs w:val="16"/>
    </w:rPr>
  </w:style>
  <w:style w:type="paragraph" w:styleId="Tekstkomentarza">
    <w:name w:val="annotation text"/>
    <w:basedOn w:val="Normalny"/>
    <w:link w:val="TekstkomentarzaZnak"/>
    <w:uiPriority w:val="99"/>
    <w:semiHidden/>
    <w:unhideWhenUsed/>
    <w:rsid w:val="00530E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0ECD"/>
    <w:rPr>
      <w:sz w:val="20"/>
      <w:szCs w:val="20"/>
    </w:rPr>
  </w:style>
  <w:style w:type="paragraph" w:styleId="Tematkomentarza">
    <w:name w:val="annotation subject"/>
    <w:basedOn w:val="Tekstkomentarza"/>
    <w:next w:val="Tekstkomentarza"/>
    <w:link w:val="TematkomentarzaZnak"/>
    <w:uiPriority w:val="99"/>
    <w:semiHidden/>
    <w:unhideWhenUsed/>
    <w:rsid w:val="00530ECD"/>
    <w:rPr>
      <w:b/>
      <w:bCs/>
    </w:rPr>
  </w:style>
  <w:style w:type="character" w:customStyle="1" w:styleId="TematkomentarzaZnak">
    <w:name w:val="Temat komentarza Znak"/>
    <w:basedOn w:val="TekstkomentarzaZnak"/>
    <w:link w:val="Tematkomentarza"/>
    <w:uiPriority w:val="99"/>
    <w:semiHidden/>
    <w:rsid w:val="00530ECD"/>
    <w:rPr>
      <w:b/>
      <w:bCs/>
      <w:sz w:val="20"/>
      <w:szCs w:val="20"/>
    </w:rPr>
  </w:style>
  <w:style w:type="table" w:customStyle="1" w:styleId="Jasnalistaakcent12">
    <w:name w:val="Jasna lista — akcent 12"/>
    <w:basedOn w:val="Standardowy"/>
    <w:uiPriority w:val="61"/>
    <w:rsid w:val="00EE0BA9"/>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nyWeb">
    <w:name w:val="Normal (Web)"/>
    <w:basedOn w:val="Normalny"/>
    <w:uiPriority w:val="99"/>
    <w:unhideWhenUsed/>
    <w:rsid w:val="00D03296"/>
    <w:pPr>
      <w:spacing w:before="100" w:beforeAutospacing="1" w:after="100" w:afterAutospacing="1" w:line="240" w:lineRule="auto"/>
      <w:jc w:val="left"/>
    </w:pPr>
    <w:rPr>
      <w:rFonts w:eastAsia="Times New Roman"/>
      <w:sz w:val="24"/>
      <w:lang w:eastAsia="pl-PL"/>
    </w:rPr>
  </w:style>
  <w:style w:type="paragraph" w:styleId="Tekstprzypisukocowego">
    <w:name w:val="endnote text"/>
    <w:basedOn w:val="Normalny"/>
    <w:link w:val="TekstprzypisukocowegoZnak"/>
    <w:uiPriority w:val="99"/>
    <w:semiHidden/>
    <w:unhideWhenUsed/>
    <w:rsid w:val="00915B1F"/>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15B1F"/>
    <w:rPr>
      <w:sz w:val="20"/>
      <w:szCs w:val="20"/>
    </w:rPr>
  </w:style>
  <w:style w:type="character" w:styleId="Odwoanieprzypisukocowego">
    <w:name w:val="endnote reference"/>
    <w:basedOn w:val="Domylnaczcionkaakapitu"/>
    <w:uiPriority w:val="99"/>
    <w:semiHidden/>
    <w:unhideWhenUsed/>
    <w:rsid w:val="00915B1F"/>
    <w:rPr>
      <w:vertAlign w:val="superscript"/>
    </w:rPr>
  </w:style>
  <w:style w:type="paragraph" w:styleId="Poprawka">
    <w:name w:val="Revision"/>
    <w:hidden/>
    <w:uiPriority w:val="99"/>
    <w:semiHidden/>
    <w:rsid w:val="00305386"/>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0349">
      <w:bodyDiv w:val="1"/>
      <w:marLeft w:val="0"/>
      <w:marRight w:val="0"/>
      <w:marTop w:val="0"/>
      <w:marBottom w:val="0"/>
      <w:divBdr>
        <w:top w:val="none" w:sz="0" w:space="0" w:color="auto"/>
        <w:left w:val="none" w:sz="0" w:space="0" w:color="auto"/>
        <w:bottom w:val="none" w:sz="0" w:space="0" w:color="auto"/>
        <w:right w:val="none" w:sz="0" w:space="0" w:color="auto"/>
      </w:divBdr>
    </w:div>
    <w:div w:id="482160881">
      <w:bodyDiv w:val="1"/>
      <w:marLeft w:val="0"/>
      <w:marRight w:val="0"/>
      <w:marTop w:val="0"/>
      <w:marBottom w:val="0"/>
      <w:divBdr>
        <w:top w:val="none" w:sz="0" w:space="0" w:color="auto"/>
        <w:left w:val="none" w:sz="0" w:space="0" w:color="auto"/>
        <w:bottom w:val="none" w:sz="0" w:space="0" w:color="auto"/>
        <w:right w:val="none" w:sz="0" w:space="0" w:color="auto"/>
      </w:divBdr>
    </w:div>
    <w:div w:id="803733689">
      <w:bodyDiv w:val="1"/>
      <w:marLeft w:val="0"/>
      <w:marRight w:val="0"/>
      <w:marTop w:val="0"/>
      <w:marBottom w:val="0"/>
      <w:divBdr>
        <w:top w:val="none" w:sz="0" w:space="0" w:color="auto"/>
        <w:left w:val="none" w:sz="0" w:space="0" w:color="auto"/>
        <w:bottom w:val="none" w:sz="0" w:space="0" w:color="auto"/>
        <w:right w:val="none" w:sz="0" w:space="0" w:color="auto"/>
      </w:divBdr>
    </w:div>
    <w:div w:id="881986455">
      <w:bodyDiv w:val="1"/>
      <w:marLeft w:val="0"/>
      <w:marRight w:val="0"/>
      <w:marTop w:val="0"/>
      <w:marBottom w:val="0"/>
      <w:divBdr>
        <w:top w:val="none" w:sz="0" w:space="0" w:color="auto"/>
        <w:left w:val="none" w:sz="0" w:space="0" w:color="auto"/>
        <w:bottom w:val="none" w:sz="0" w:space="0" w:color="auto"/>
        <w:right w:val="none" w:sz="0" w:space="0" w:color="auto"/>
      </w:divBdr>
    </w:div>
    <w:div w:id="990135712">
      <w:bodyDiv w:val="1"/>
      <w:marLeft w:val="0"/>
      <w:marRight w:val="0"/>
      <w:marTop w:val="0"/>
      <w:marBottom w:val="0"/>
      <w:divBdr>
        <w:top w:val="none" w:sz="0" w:space="0" w:color="auto"/>
        <w:left w:val="none" w:sz="0" w:space="0" w:color="auto"/>
        <w:bottom w:val="none" w:sz="0" w:space="0" w:color="auto"/>
        <w:right w:val="none" w:sz="0" w:space="0" w:color="auto"/>
      </w:divBdr>
    </w:div>
    <w:div w:id="1141850084">
      <w:bodyDiv w:val="1"/>
      <w:marLeft w:val="0"/>
      <w:marRight w:val="0"/>
      <w:marTop w:val="0"/>
      <w:marBottom w:val="0"/>
      <w:divBdr>
        <w:top w:val="none" w:sz="0" w:space="0" w:color="auto"/>
        <w:left w:val="none" w:sz="0" w:space="0" w:color="auto"/>
        <w:bottom w:val="none" w:sz="0" w:space="0" w:color="auto"/>
        <w:right w:val="none" w:sz="0" w:space="0" w:color="auto"/>
      </w:divBdr>
    </w:div>
    <w:div w:id="1236740926">
      <w:bodyDiv w:val="1"/>
      <w:marLeft w:val="0"/>
      <w:marRight w:val="0"/>
      <w:marTop w:val="0"/>
      <w:marBottom w:val="0"/>
      <w:divBdr>
        <w:top w:val="none" w:sz="0" w:space="0" w:color="auto"/>
        <w:left w:val="none" w:sz="0" w:space="0" w:color="auto"/>
        <w:bottom w:val="none" w:sz="0" w:space="0" w:color="auto"/>
        <w:right w:val="none" w:sz="0" w:space="0" w:color="auto"/>
      </w:divBdr>
    </w:div>
    <w:div w:id="1263951738">
      <w:bodyDiv w:val="1"/>
      <w:marLeft w:val="0"/>
      <w:marRight w:val="0"/>
      <w:marTop w:val="0"/>
      <w:marBottom w:val="0"/>
      <w:divBdr>
        <w:top w:val="none" w:sz="0" w:space="0" w:color="auto"/>
        <w:left w:val="none" w:sz="0" w:space="0" w:color="auto"/>
        <w:bottom w:val="none" w:sz="0" w:space="0" w:color="auto"/>
        <w:right w:val="none" w:sz="0" w:space="0" w:color="auto"/>
      </w:divBdr>
    </w:div>
    <w:div w:id="1474637732">
      <w:bodyDiv w:val="1"/>
      <w:marLeft w:val="0"/>
      <w:marRight w:val="0"/>
      <w:marTop w:val="0"/>
      <w:marBottom w:val="0"/>
      <w:divBdr>
        <w:top w:val="none" w:sz="0" w:space="0" w:color="auto"/>
        <w:left w:val="none" w:sz="0" w:space="0" w:color="auto"/>
        <w:bottom w:val="none" w:sz="0" w:space="0" w:color="auto"/>
        <w:right w:val="none" w:sz="0" w:space="0" w:color="auto"/>
      </w:divBdr>
    </w:div>
    <w:div w:id="1580141064">
      <w:bodyDiv w:val="1"/>
      <w:marLeft w:val="0"/>
      <w:marRight w:val="0"/>
      <w:marTop w:val="0"/>
      <w:marBottom w:val="0"/>
      <w:divBdr>
        <w:top w:val="none" w:sz="0" w:space="0" w:color="auto"/>
        <w:left w:val="none" w:sz="0" w:space="0" w:color="auto"/>
        <w:bottom w:val="none" w:sz="0" w:space="0" w:color="auto"/>
        <w:right w:val="none" w:sz="0" w:space="0" w:color="auto"/>
      </w:divBdr>
    </w:div>
    <w:div w:id="1615207795">
      <w:bodyDiv w:val="1"/>
      <w:marLeft w:val="0"/>
      <w:marRight w:val="0"/>
      <w:marTop w:val="0"/>
      <w:marBottom w:val="0"/>
      <w:divBdr>
        <w:top w:val="none" w:sz="0" w:space="0" w:color="auto"/>
        <w:left w:val="none" w:sz="0" w:space="0" w:color="auto"/>
        <w:bottom w:val="none" w:sz="0" w:space="0" w:color="auto"/>
        <w:right w:val="none" w:sz="0" w:space="0" w:color="auto"/>
      </w:divBdr>
    </w:div>
    <w:div w:id="1770075489">
      <w:bodyDiv w:val="1"/>
      <w:marLeft w:val="0"/>
      <w:marRight w:val="0"/>
      <w:marTop w:val="0"/>
      <w:marBottom w:val="0"/>
      <w:divBdr>
        <w:top w:val="none" w:sz="0" w:space="0" w:color="auto"/>
        <w:left w:val="none" w:sz="0" w:space="0" w:color="auto"/>
        <w:bottom w:val="none" w:sz="0" w:space="0" w:color="auto"/>
        <w:right w:val="none" w:sz="0" w:space="0" w:color="auto"/>
      </w:divBdr>
    </w:div>
    <w:div w:id="209689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5.png@01D0D082.8BF24260" TargetMode="External"/><Relationship Id="rId18" Type="http://schemas.openxmlformats.org/officeDocument/2006/relationships/footer" Target="footer1.xml"/><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diagramQuickStyle" Target="diagrams/quickStyle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2.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Layout" Target="diagrams/layout1.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Data" Target="diagrams/data1.xml"/><Relationship Id="rId28"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3.xml"/><Relationship Id="rId27" Type="http://schemas.microsoft.com/office/2007/relationships/diagramDrawing" Target="diagrams/drawing1.xml"/><Relationship Id="rId30" Type="http://schemas.openxmlformats.org/officeDocument/2006/relationships/image" Target="media/image7.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strategie\LGD_Garwolin\26.08.2015\bezrob%20produk.xm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trategie\LGD_Garwolin\26.08.2015\kanalizajca.xm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gnieszkaR\Desktop\Agrotec%20Agnieszka\strategie\LGD_Garwolin\6.12.2015\TABELA%20POSTEP%20GARWOLI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gnieszkaR\Desktop\Agrotec%20Agnieszka\strategie\LGD_Garwolin\6.12.2015\TABELA%20POSTEP%20GARWOLI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2"/>
            <c:invertIfNegative val="0"/>
            <c:bubble3D val="0"/>
            <c:spPr>
              <a:solidFill>
                <a:srgbClr val="92D050"/>
              </a:solidFill>
            </c:spPr>
            <c:extLst>
              <c:ext xmlns:c16="http://schemas.microsoft.com/office/drawing/2014/chart" uri="{C3380CC4-5D6E-409C-BE32-E72D297353CC}">
                <c16:uniqueId val="{00000000-B8C0-4F3E-8AAF-FE8E6FAA76F1}"/>
              </c:ext>
            </c:extLst>
          </c:dPt>
          <c:dPt>
            <c:idx val="9"/>
            <c:invertIfNegative val="0"/>
            <c:bubble3D val="0"/>
            <c:spPr>
              <a:solidFill>
                <a:srgbClr val="00B0F0"/>
              </a:solidFill>
            </c:spPr>
            <c:extLst>
              <c:ext xmlns:c16="http://schemas.microsoft.com/office/drawing/2014/chart" uri="{C3380CC4-5D6E-409C-BE32-E72D297353CC}">
                <c16:uniqueId val="{00000001-B8C0-4F3E-8AAF-FE8E6FAA76F1}"/>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DATA!$B$2:$B$18</c:f>
              <c:strCache>
                <c:ptCount val="17"/>
                <c:pt idx="0">
                  <c:v>Trojanów</c:v>
                </c:pt>
                <c:pt idx="1">
                  <c:v>Łaskarzew</c:v>
                </c:pt>
                <c:pt idx="2">
                  <c:v> MAZOWIECKIE</c:v>
                </c:pt>
                <c:pt idx="3">
                  <c:v>Borowie </c:v>
                </c:pt>
                <c:pt idx="4">
                  <c:v>Parysów </c:v>
                </c:pt>
                <c:pt idx="5">
                  <c:v>Wilga</c:v>
                </c:pt>
                <c:pt idx="6">
                  <c:v>POLSKA</c:v>
                </c:pt>
                <c:pt idx="7">
                  <c:v>Sobolew </c:v>
                </c:pt>
                <c:pt idx="8">
                  <c:v>Pilawa</c:v>
                </c:pt>
                <c:pt idx="9">
                  <c:v>Powiat garwoliński</c:v>
                </c:pt>
                <c:pt idx="10">
                  <c:v>Miastków Kościelny</c:v>
                </c:pt>
                <c:pt idx="11">
                  <c:v>Garwolin</c:v>
                </c:pt>
                <c:pt idx="12">
                  <c:v>Maciejowice</c:v>
                </c:pt>
                <c:pt idx="13">
                  <c:v>Garwolin </c:v>
                </c:pt>
                <c:pt idx="14">
                  <c:v>Górzno</c:v>
                </c:pt>
                <c:pt idx="15">
                  <c:v>Żelechów</c:v>
                </c:pt>
                <c:pt idx="16">
                  <c:v>Łaskarzew </c:v>
                </c:pt>
              </c:strCache>
            </c:strRef>
          </c:cat>
          <c:val>
            <c:numRef>
              <c:f>DATA!$C$2:$C$18</c:f>
              <c:numCache>
                <c:formatCode>0.0</c:formatCode>
                <c:ptCount val="17"/>
                <c:pt idx="0">
                  <c:v>6.7</c:v>
                </c:pt>
                <c:pt idx="1">
                  <c:v>7.8</c:v>
                </c:pt>
                <c:pt idx="2">
                  <c:v>8.5</c:v>
                </c:pt>
                <c:pt idx="3">
                  <c:v>8.6</c:v>
                </c:pt>
                <c:pt idx="4">
                  <c:v>8.7000000000000011</c:v>
                </c:pt>
                <c:pt idx="5">
                  <c:v>8.7000000000000011</c:v>
                </c:pt>
                <c:pt idx="6">
                  <c:v>8.8000000000000007</c:v>
                </c:pt>
                <c:pt idx="7">
                  <c:v>9</c:v>
                </c:pt>
                <c:pt idx="8">
                  <c:v>9.4</c:v>
                </c:pt>
                <c:pt idx="9">
                  <c:v>9.5</c:v>
                </c:pt>
                <c:pt idx="10">
                  <c:v>9.6</c:v>
                </c:pt>
                <c:pt idx="11">
                  <c:v>9.7000000000000011</c:v>
                </c:pt>
                <c:pt idx="12">
                  <c:v>9.7000000000000011</c:v>
                </c:pt>
                <c:pt idx="13">
                  <c:v>9.9</c:v>
                </c:pt>
                <c:pt idx="14">
                  <c:v>10.6</c:v>
                </c:pt>
                <c:pt idx="15">
                  <c:v>11.6</c:v>
                </c:pt>
                <c:pt idx="16">
                  <c:v>12.2</c:v>
                </c:pt>
              </c:numCache>
            </c:numRef>
          </c:val>
          <c:extLst>
            <c:ext xmlns:c16="http://schemas.microsoft.com/office/drawing/2014/chart" uri="{C3380CC4-5D6E-409C-BE32-E72D297353CC}">
              <c16:uniqueId val="{00000002-B8C0-4F3E-8AAF-FE8E6FAA76F1}"/>
            </c:ext>
          </c:extLst>
        </c:ser>
        <c:dLbls>
          <c:showLegendKey val="0"/>
          <c:showVal val="0"/>
          <c:showCatName val="0"/>
          <c:showSerName val="0"/>
          <c:showPercent val="0"/>
          <c:showBubbleSize val="0"/>
        </c:dLbls>
        <c:gapWidth val="150"/>
        <c:axId val="107585920"/>
        <c:axId val="107587456"/>
      </c:barChart>
      <c:catAx>
        <c:axId val="107585920"/>
        <c:scaling>
          <c:orientation val="minMax"/>
        </c:scaling>
        <c:delete val="0"/>
        <c:axPos val="l"/>
        <c:numFmt formatCode="General" sourceLinked="0"/>
        <c:majorTickMark val="out"/>
        <c:minorTickMark val="none"/>
        <c:tickLblPos val="nextTo"/>
        <c:crossAx val="107587456"/>
        <c:crosses val="autoZero"/>
        <c:auto val="1"/>
        <c:lblAlgn val="ctr"/>
        <c:lblOffset val="100"/>
        <c:noMultiLvlLbl val="0"/>
      </c:catAx>
      <c:valAx>
        <c:axId val="107587456"/>
        <c:scaling>
          <c:orientation val="minMax"/>
        </c:scaling>
        <c:delete val="0"/>
        <c:axPos val="b"/>
        <c:majorGridlines/>
        <c:numFmt formatCode="0.0" sourceLinked="1"/>
        <c:majorTickMark val="out"/>
        <c:minorTickMark val="none"/>
        <c:tickLblPos val="nextTo"/>
        <c:crossAx val="107585920"/>
        <c:crosses val="autoZero"/>
        <c:crossBetween val="between"/>
      </c:valAx>
    </c:plotArea>
    <c:plotVisOnly val="1"/>
    <c:dispBlanksAs val="gap"/>
    <c:showDLblsOverMax val="0"/>
  </c:chart>
  <c:txPr>
    <a:bodyPr/>
    <a:lstStyle/>
    <a:p>
      <a:pPr>
        <a:defRPr>
          <a:latin typeface="+mj-lt"/>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DATA!$C$1</c:f>
              <c:strCache>
                <c:ptCount val="1"/>
                <c:pt idx="0">
                  <c:v>wodociąg</c:v>
                </c:pt>
              </c:strCache>
            </c:strRef>
          </c:tx>
          <c:invertIfNegative val="0"/>
          <c:dLbls>
            <c:spPr>
              <a:noFill/>
              <a:ln>
                <a:noFill/>
              </a:ln>
              <a:effectLst/>
            </c:spPr>
            <c:txPr>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DATA!$B$2:$B$15</c:f>
              <c:strCache>
                <c:ptCount val="14"/>
                <c:pt idx="0">
                  <c:v>Garwolin (gmina miejska)</c:v>
                </c:pt>
                <c:pt idx="1">
                  <c:v>Łaskarzew (gmina miejska)</c:v>
                </c:pt>
                <c:pt idx="2">
                  <c:v>Borowie </c:v>
                </c:pt>
                <c:pt idx="3">
                  <c:v>Garwolin (gmina wiejska)</c:v>
                </c:pt>
                <c:pt idx="4">
                  <c:v>Górzno </c:v>
                </c:pt>
                <c:pt idx="5">
                  <c:v>Łaskarzew (gmina wiejska)</c:v>
                </c:pt>
                <c:pt idx="6">
                  <c:v>Maciejowice </c:v>
                </c:pt>
                <c:pt idx="7">
                  <c:v>Miastków Kościelny</c:v>
                </c:pt>
                <c:pt idx="8">
                  <c:v>Parysów </c:v>
                </c:pt>
                <c:pt idx="9">
                  <c:v>Pilawa </c:v>
                </c:pt>
                <c:pt idx="10">
                  <c:v>Sobolew </c:v>
                </c:pt>
                <c:pt idx="11">
                  <c:v>Trojanów </c:v>
                </c:pt>
                <c:pt idx="12">
                  <c:v>Wilga </c:v>
                </c:pt>
                <c:pt idx="13">
                  <c:v>Żelechów </c:v>
                </c:pt>
              </c:strCache>
            </c:strRef>
          </c:cat>
          <c:val>
            <c:numRef>
              <c:f>DATA!$C$2:$C$15</c:f>
              <c:numCache>
                <c:formatCode>0.0</c:formatCode>
                <c:ptCount val="14"/>
                <c:pt idx="0">
                  <c:v>94.2</c:v>
                </c:pt>
                <c:pt idx="1">
                  <c:v>76.599999999999994</c:v>
                </c:pt>
                <c:pt idx="2">
                  <c:v>90</c:v>
                </c:pt>
                <c:pt idx="3">
                  <c:v>81.3</c:v>
                </c:pt>
                <c:pt idx="4">
                  <c:v>83.3</c:v>
                </c:pt>
                <c:pt idx="5">
                  <c:v>70.8</c:v>
                </c:pt>
                <c:pt idx="6">
                  <c:v>33.1</c:v>
                </c:pt>
                <c:pt idx="7">
                  <c:v>80.5</c:v>
                </c:pt>
                <c:pt idx="8">
                  <c:v>66.2</c:v>
                </c:pt>
                <c:pt idx="9">
                  <c:v>85</c:v>
                </c:pt>
                <c:pt idx="10">
                  <c:v>75.7</c:v>
                </c:pt>
                <c:pt idx="11">
                  <c:v>50.3</c:v>
                </c:pt>
                <c:pt idx="12">
                  <c:v>63.6</c:v>
                </c:pt>
                <c:pt idx="13">
                  <c:v>79.8</c:v>
                </c:pt>
              </c:numCache>
            </c:numRef>
          </c:val>
          <c:extLst>
            <c:ext xmlns:c16="http://schemas.microsoft.com/office/drawing/2014/chart" uri="{C3380CC4-5D6E-409C-BE32-E72D297353CC}">
              <c16:uniqueId val="{00000000-53FB-4A97-B1AF-51591B5CC699}"/>
            </c:ext>
          </c:extLst>
        </c:ser>
        <c:ser>
          <c:idx val="1"/>
          <c:order val="1"/>
          <c:tx>
            <c:strRef>
              <c:f>DATA!$D$1</c:f>
              <c:strCache>
                <c:ptCount val="1"/>
                <c:pt idx="0">
                  <c:v>kanalizacja</c:v>
                </c:pt>
              </c:strCache>
            </c:strRef>
          </c:tx>
          <c:invertIfNegative val="0"/>
          <c:dLbls>
            <c:spPr>
              <a:noFill/>
              <a:ln>
                <a:noFill/>
              </a:ln>
              <a:effectLst/>
            </c:spPr>
            <c:txPr>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DATA!$B$2:$B$15</c:f>
              <c:strCache>
                <c:ptCount val="14"/>
                <c:pt idx="0">
                  <c:v>Garwolin (gmina miejska)</c:v>
                </c:pt>
                <c:pt idx="1">
                  <c:v>Łaskarzew (gmina miejska)</c:v>
                </c:pt>
                <c:pt idx="2">
                  <c:v>Borowie </c:v>
                </c:pt>
                <c:pt idx="3">
                  <c:v>Garwolin (gmina wiejska)</c:v>
                </c:pt>
                <c:pt idx="4">
                  <c:v>Górzno </c:v>
                </c:pt>
                <c:pt idx="5">
                  <c:v>Łaskarzew (gmina wiejska)</c:v>
                </c:pt>
                <c:pt idx="6">
                  <c:v>Maciejowice </c:v>
                </c:pt>
                <c:pt idx="7">
                  <c:v>Miastków Kościelny</c:v>
                </c:pt>
                <c:pt idx="8">
                  <c:v>Parysów </c:v>
                </c:pt>
                <c:pt idx="9">
                  <c:v>Pilawa </c:v>
                </c:pt>
                <c:pt idx="10">
                  <c:v>Sobolew </c:v>
                </c:pt>
                <c:pt idx="11">
                  <c:v>Trojanów </c:v>
                </c:pt>
                <c:pt idx="12">
                  <c:v>Wilga </c:v>
                </c:pt>
                <c:pt idx="13">
                  <c:v>Żelechów </c:v>
                </c:pt>
              </c:strCache>
            </c:strRef>
          </c:cat>
          <c:val>
            <c:numRef>
              <c:f>DATA!$D$2:$D$15</c:f>
              <c:numCache>
                <c:formatCode>0.0</c:formatCode>
                <c:ptCount val="14"/>
                <c:pt idx="0">
                  <c:v>87.3</c:v>
                </c:pt>
                <c:pt idx="1">
                  <c:v>50.1</c:v>
                </c:pt>
                <c:pt idx="2">
                  <c:v>23.3</c:v>
                </c:pt>
                <c:pt idx="3">
                  <c:v>28.1</c:v>
                </c:pt>
                <c:pt idx="4">
                  <c:v>29.2</c:v>
                </c:pt>
                <c:pt idx="5">
                  <c:v>11</c:v>
                </c:pt>
                <c:pt idx="6">
                  <c:v>10.1</c:v>
                </c:pt>
                <c:pt idx="7">
                  <c:v>19.7</c:v>
                </c:pt>
                <c:pt idx="8">
                  <c:v>18.600000000000001</c:v>
                </c:pt>
                <c:pt idx="9">
                  <c:v>43.6</c:v>
                </c:pt>
                <c:pt idx="10">
                  <c:v>24.7</c:v>
                </c:pt>
                <c:pt idx="11">
                  <c:v>0</c:v>
                </c:pt>
                <c:pt idx="12">
                  <c:v>9.7000000000000011</c:v>
                </c:pt>
                <c:pt idx="13">
                  <c:v>34</c:v>
                </c:pt>
              </c:numCache>
            </c:numRef>
          </c:val>
          <c:extLst>
            <c:ext xmlns:c16="http://schemas.microsoft.com/office/drawing/2014/chart" uri="{C3380CC4-5D6E-409C-BE32-E72D297353CC}">
              <c16:uniqueId val="{00000001-53FB-4A97-B1AF-51591B5CC699}"/>
            </c:ext>
          </c:extLst>
        </c:ser>
        <c:ser>
          <c:idx val="2"/>
          <c:order val="2"/>
          <c:tx>
            <c:strRef>
              <c:f>DATA!$E$1</c:f>
              <c:strCache>
                <c:ptCount val="1"/>
                <c:pt idx="0">
                  <c:v>gaz</c:v>
                </c:pt>
              </c:strCache>
            </c:strRef>
          </c:tx>
          <c:invertIfNegative val="0"/>
          <c:dLbls>
            <c:spPr>
              <a:noFill/>
              <a:ln>
                <a:noFill/>
              </a:ln>
              <a:effectLst/>
            </c:spPr>
            <c:txPr>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DATA!$B$2:$B$15</c:f>
              <c:strCache>
                <c:ptCount val="14"/>
                <c:pt idx="0">
                  <c:v>Garwolin (gmina miejska)</c:v>
                </c:pt>
                <c:pt idx="1">
                  <c:v>Łaskarzew (gmina miejska)</c:v>
                </c:pt>
                <c:pt idx="2">
                  <c:v>Borowie </c:v>
                </c:pt>
                <c:pt idx="3">
                  <c:v>Garwolin (gmina wiejska)</c:v>
                </c:pt>
                <c:pt idx="4">
                  <c:v>Górzno </c:v>
                </c:pt>
                <c:pt idx="5">
                  <c:v>Łaskarzew (gmina wiejska)</c:v>
                </c:pt>
                <c:pt idx="6">
                  <c:v>Maciejowice </c:v>
                </c:pt>
                <c:pt idx="7">
                  <c:v>Miastków Kościelny</c:v>
                </c:pt>
                <c:pt idx="8">
                  <c:v>Parysów </c:v>
                </c:pt>
                <c:pt idx="9">
                  <c:v>Pilawa </c:v>
                </c:pt>
                <c:pt idx="10">
                  <c:v>Sobolew </c:v>
                </c:pt>
                <c:pt idx="11">
                  <c:v>Trojanów </c:v>
                </c:pt>
                <c:pt idx="12">
                  <c:v>Wilga </c:v>
                </c:pt>
                <c:pt idx="13">
                  <c:v>Żelechów </c:v>
                </c:pt>
              </c:strCache>
            </c:strRef>
          </c:cat>
          <c:val>
            <c:numRef>
              <c:f>DATA!$E$2:$E$15</c:f>
              <c:numCache>
                <c:formatCode>0.0</c:formatCode>
                <c:ptCount val="14"/>
                <c:pt idx="0">
                  <c:v>94.4</c:v>
                </c:pt>
                <c:pt idx="1">
                  <c:v>41</c:v>
                </c:pt>
                <c:pt idx="2">
                  <c:v>17.399999999999999</c:v>
                </c:pt>
                <c:pt idx="3">
                  <c:v>35.700000000000003</c:v>
                </c:pt>
                <c:pt idx="4">
                  <c:v>23.1</c:v>
                </c:pt>
                <c:pt idx="5">
                  <c:v>19.600000000000001</c:v>
                </c:pt>
                <c:pt idx="6">
                  <c:v>10</c:v>
                </c:pt>
                <c:pt idx="7">
                  <c:v>17.100000000000001</c:v>
                </c:pt>
                <c:pt idx="8">
                  <c:v>16.7</c:v>
                </c:pt>
                <c:pt idx="9">
                  <c:v>49</c:v>
                </c:pt>
                <c:pt idx="10">
                  <c:v>24.6</c:v>
                </c:pt>
                <c:pt idx="11">
                  <c:v>0</c:v>
                </c:pt>
                <c:pt idx="12">
                  <c:v>0.4</c:v>
                </c:pt>
                <c:pt idx="13">
                  <c:v>35.9</c:v>
                </c:pt>
              </c:numCache>
            </c:numRef>
          </c:val>
          <c:extLst>
            <c:ext xmlns:c16="http://schemas.microsoft.com/office/drawing/2014/chart" uri="{C3380CC4-5D6E-409C-BE32-E72D297353CC}">
              <c16:uniqueId val="{00000002-53FB-4A97-B1AF-51591B5CC699}"/>
            </c:ext>
          </c:extLst>
        </c:ser>
        <c:dLbls>
          <c:showLegendKey val="0"/>
          <c:showVal val="0"/>
          <c:showCatName val="0"/>
          <c:showSerName val="0"/>
          <c:showPercent val="0"/>
          <c:showBubbleSize val="0"/>
        </c:dLbls>
        <c:gapWidth val="150"/>
        <c:axId val="107609472"/>
        <c:axId val="108414080"/>
      </c:barChart>
      <c:catAx>
        <c:axId val="107609472"/>
        <c:scaling>
          <c:orientation val="minMax"/>
        </c:scaling>
        <c:delete val="0"/>
        <c:axPos val="l"/>
        <c:numFmt formatCode="General" sourceLinked="0"/>
        <c:majorTickMark val="out"/>
        <c:minorTickMark val="none"/>
        <c:tickLblPos val="nextTo"/>
        <c:crossAx val="108414080"/>
        <c:crosses val="autoZero"/>
        <c:auto val="1"/>
        <c:lblAlgn val="ctr"/>
        <c:lblOffset val="100"/>
        <c:noMultiLvlLbl val="0"/>
      </c:catAx>
      <c:valAx>
        <c:axId val="108414080"/>
        <c:scaling>
          <c:orientation val="minMax"/>
        </c:scaling>
        <c:delete val="0"/>
        <c:axPos val="b"/>
        <c:majorGridlines/>
        <c:numFmt formatCode="0.0" sourceLinked="1"/>
        <c:majorTickMark val="out"/>
        <c:minorTickMark val="none"/>
        <c:tickLblPos val="nextTo"/>
        <c:crossAx val="107609472"/>
        <c:crosses val="autoZero"/>
        <c:crossBetween val="between"/>
      </c:valAx>
    </c:plotArea>
    <c:legend>
      <c:legendPos val="b"/>
      <c:overlay val="0"/>
    </c:legend>
    <c:plotVisOnly val="1"/>
    <c:dispBlanksAs val="gap"/>
    <c:showDLblsOverMax val="0"/>
  </c:chart>
  <c:txPr>
    <a:bodyPr/>
    <a:lstStyle/>
    <a:p>
      <a:pPr>
        <a:defRPr>
          <a:latin typeface="+mj-lt"/>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trendline>
            <c:trendlineType val="linear"/>
            <c:forward val="9"/>
            <c:dispRSqr val="1"/>
            <c:dispEq val="1"/>
            <c:trendlineLbl>
              <c:numFmt formatCode="General" sourceLinked="0"/>
            </c:trendlineLbl>
          </c:trendline>
          <c:cat>
            <c:strRef>
              <c:f>rezultatu!$C$3:$N$3</c:f>
              <c:strCach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strCache>
            </c:strRef>
          </c:cat>
          <c:val>
            <c:numRef>
              <c:f>rezultatu!$C$4:$N$4</c:f>
              <c:numCache>
                <c:formatCode>0.0</c:formatCode>
                <c:ptCount val="12"/>
                <c:pt idx="0">
                  <c:v>-1.7</c:v>
                </c:pt>
                <c:pt idx="1">
                  <c:v>-1.5</c:v>
                </c:pt>
                <c:pt idx="2">
                  <c:v>-1.7</c:v>
                </c:pt>
                <c:pt idx="3">
                  <c:v>-2.2000000000000002</c:v>
                </c:pt>
                <c:pt idx="4">
                  <c:v>-1.8</c:v>
                </c:pt>
                <c:pt idx="5">
                  <c:v>-0.8</c:v>
                </c:pt>
                <c:pt idx="6">
                  <c:v>-0.9</c:v>
                </c:pt>
                <c:pt idx="7">
                  <c:v>-0.9</c:v>
                </c:pt>
                <c:pt idx="8">
                  <c:v>-1.6</c:v>
                </c:pt>
                <c:pt idx="9">
                  <c:v>-1.7</c:v>
                </c:pt>
                <c:pt idx="10">
                  <c:v>-1.7</c:v>
                </c:pt>
                <c:pt idx="11">
                  <c:v>-2.4</c:v>
                </c:pt>
              </c:numCache>
            </c:numRef>
          </c:val>
          <c:smooth val="0"/>
          <c:extLst>
            <c:ext xmlns:c16="http://schemas.microsoft.com/office/drawing/2014/chart" uri="{C3380CC4-5D6E-409C-BE32-E72D297353CC}">
              <c16:uniqueId val="{00000001-14CB-4752-A2EA-54C55FF662C8}"/>
            </c:ext>
          </c:extLst>
        </c:ser>
        <c:dLbls>
          <c:showLegendKey val="0"/>
          <c:showVal val="0"/>
          <c:showCatName val="0"/>
          <c:showSerName val="0"/>
          <c:showPercent val="0"/>
          <c:showBubbleSize val="0"/>
        </c:dLbls>
        <c:smooth val="0"/>
        <c:axId val="117902720"/>
        <c:axId val="117920896"/>
      </c:lineChart>
      <c:catAx>
        <c:axId val="117902720"/>
        <c:scaling>
          <c:orientation val="minMax"/>
        </c:scaling>
        <c:delete val="0"/>
        <c:axPos val="b"/>
        <c:numFmt formatCode="General" sourceLinked="0"/>
        <c:majorTickMark val="out"/>
        <c:minorTickMark val="none"/>
        <c:tickLblPos val="nextTo"/>
        <c:crossAx val="117920896"/>
        <c:crosses val="autoZero"/>
        <c:auto val="1"/>
        <c:lblAlgn val="ctr"/>
        <c:lblOffset val="100"/>
        <c:noMultiLvlLbl val="0"/>
      </c:catAx>
      <c:valAx>
        <c:axId val="117920896"/>
        <c:scaling>
          <c:orientation val="minMax"/>
        </c:scaling>
        <c:delete val="0"/>
        <c:axPos val="l"/>
        <c:majorGridlines/>
        <c:numFmt formatCode="0.0" sourceLinked="1"/>
        <c:majorTickMark val="out"/>
        <c:minorTickMark val="none"/>
        <c:tickLblPos val="nextTo"/>
        <c:crossAx val="117902720"/>
        <c:crosses val="autoZero"/>
        <c:crossBetween val="between"/>
      </c:valAx>
    </c:plotArea>
    <c:plotVisOnly val="1"/>
    <c:dispBlanksAs val="gap"/>
    <c:showDLblsOverMax val="0"/>
  </c:chart>
  <c:txPr>
    <a:bodyPr/>
    <a:lstStyle/>
    <a:p>
      <a:pPr>
        <a:defRPr sz="800">
          <a:latin typeface="Times New Roman" pitchFamily="18" charset="0"/>
          <a:cs typeface="Times New Roman" pitchFamily="18"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trendline>
            <c:trendlineType val="linear"/>
            <c:forward val="9"/>
            <c:dispRSqr val="1"/>
            <c:dispEq val="1"/>
            <c:trendlineLbl>
              <c:numFmt formatCode="General" sourceLinked="0"/>
            </c:trendlineLbl>
          </c:trendline>
          <c:cat>
            <c:strRef>
              <c:f>rezultatu!$C$22:$O$22</c:f>
              <c:strCach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strCache>
            </c:strRef>
          </c:cat>
          <c:val>
            <c:numRef>
              <c:f>rezultatu!$C$23:$O$23</c:f>
              <c:numCache>
                <c:formatCode>0</c:formatCode>
                <c:ptCount val="13"/>
                <c:pt idx="0">
                  <c:v>65</c:v>
                </c:pt>
                <c:pt idx="1">
                  <c:v>64</c:v>
                </c:pt>
                <c:pt idx="2">
                  <c:v>61</c:v>
                </c:pt>
                <c:pt idx="3">
                  <c:v>62</c:v>
                </c:pt>
                <c:pt idx="4">
                  <c:v>61</c:v>
                </c:pt>
                <c:pt idx="5">
                  <c:v>62</c:v>
                </c:pt>
                <c:pt idx="6">
                  <c:v>64</c:v>
                </c:pt>
                <c:pt idx="7">
                  <c:v>62</c:v>
                </c:pt>
                <c:pt idx="8">
                  <c:v>65</c:v>
                </c:pt>
                <c:pt idx="9">
                  <c:v>64</c:v>
                </c:pt>
                <c:pt idx="10">
                  <c:v>66</c:v>
                </c:pt>
                <c:pt idx="11">
                  <c:v>68</c:v>
                </c:pt>
                <c:pt idx="12">
                  <c:v>67</c:v>
                </c:pt>
              </c:numCache>
            </c:numRef>
          </c:val>
          <c:smooth val="0"/>
          <c:extLst>
            <c:ext xmlns:c16="http://schemas.microsoft.com/office/drawing/2014/chart" uri="{C3380CC4-5D6E-409C-BE32-E72D297353CC}">
              <c16:uniqueId val="{00000001-B4E0-477E-8DA0-BCE5812926BA}"/>
            </c:ext>
          </c:extLst>
        </c:ser>
        <c:dLbls>
          <c:showLegendKey val="0"/>
          <c:showVal val="0"/>
          <c:showCatName val="0"/>
          <c:showSerName val="0"/>
          <c:showPercent val="0"/>
          <c:showBubbleSize val="0"/>
        </c:dLbls>
        <c:smooth val="0"/>
        <c:axId val="117940992"/>
        <c:axId val="117942528"/>
      </c:lineChart>
      <c:catAx>
        <c:axId val="117940992"/>
        <c:scaling>
          <c:orientation val="minMax"/>
        </c:scaling>
        <c:delete val="0"/>
        <c:axPos val="b"/>
        <c:numFmt formatCode="General" sourceLinked="0"/>
        <c:majorTickMark val="out"/>
        <c:minorTickMark val="none"/>
        <c:tickLblPos val="nextTo"/>
        <c:crossAx val="117942528"/>
        <c:crosses val="autoZero"/>
        <c:auto val="1"/>
        <c:lblAlgn val="ctr"/>
        <c:lblOffset val="100"/>
        <c:noMultiLvlLbl val="0"/>
      </c:catAx>
      <c:valAx>
        <c:axId val="117942528"/>
        <c:scaling>
          <c:orientation val="minMax"/>
        </c:scaling>
        <c:delete val="0"/>
        <c:axPos val="l"/>
        <c:majorGridlines/>
        <c:numFmt formatCode="0" sourceLinked="1"/>
        <c:majorTickMark val="out"/>
        <c:minorTickMark val="none"/>
        <c:tickLblPos val="nextTo"/>
        <c:crossAx val="117940992"/>
        <c:crosses val="autoZero"/>
        <c:crossBetween val="between"/>
      </c:valAx>
    </c:plotArea>
    <c:plotVisOnly val="1"/>
    <c:dispBlanksAs val="gap"/>
    <c:showDLblsOverMax val="0"/>
  </c:chart>
  <c:txPr>
    <a:bodyPr/>
    <a:lstStyle/>
    <a:p>
      <a:pPr>
        <a:defRPr sz="800">
          <a:latin typeface="Times New Roman" pitchFamily="18" charset="0"/>
          <a:cs typeface="Times New Roman" pitchFamily="18" charset="0"/>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869454-B71C-449E-81E1-3556DAC16755}" type="doc">
      <dgm:prSet loTypeId="urn:microsoft.com/office/officeart/2005/8/layout/orgChart1" loCatId="hierarchy" qsTypeId="urn:microsoft.com/office/officeart/2005/8/quickstyle/simple1" qsCatId="simple" csTypeId="urn:microsoft.com/office/officeart/2005/8/colors/colorful2" csCatId="colorful" phldr="1"/>
      <dgm:spPr/>
      <dgm:t>
        <a:bodyPr/>
        <a:lstStyle/>
        <a:p>
          <a:endParaRPr lang="pl-PL"/>
        </a:p>
      </dgm:t>
    </dgm:pt>
    <dgm:pt modelId="{62027A2F-E3C6-4085-8A4E-2778EE4F0047}">
      <dgm:prSet custT="1"/>
      <dgm:spPr/>
      <dgm:t>
        <a:bodyPr/>
        <a:lstStyle/>
        <a:p>
          <a:r>
            <a:rPr lang="pl-PL" sz="1100" b="1">
              <a:latin typeface="Times New Roman" panose="02020603050405020304" pitchFamily="18" charset="0"/>
              <a:cs typeface="Times New Roman" panose="02020603050405020304" pitchFamily="18" charset="0"/>
            </a:rPr>
            <a:t>1. Poprawa jakości życia mieszkańców obszaru Lokalnej Grupy Działania – Forum Powiatu Garwolińskiego</a:t>
          </a:r>
          <a:endParaRPr lang="pl-PL" sz="1100">
            <a:latin typeface="Times New Roman" panose="02020603050405020304" pitchFamily="18" charset="0"/>
            <a:cs typeface="Times New Roman" panose="02020603050405020304" pitchFamily="18" charset="0"/>
          </a:endParaRPr>
        </a:p>
      </dgm:t>
    </dgm:pt>
    <dgm:pt modelId="{1EFD618A-E943-43C2-B1DA-42A8743D2B7B}" type="parTrans" cxnId="{BA522160-5228-44D9-9D7F-9C070189EB93}">
      <dgm:prSet/>
      <dgm:spPr/>
      <dgm:t>
        <a:bodyPr/>
        <a:lstStyle/>
        <a:p>
          <a:endParaRPr lang="pl-PL"/>
        </a:p>
      </dgm:t>
    </dgm:pt>
    <dgm:pt modelId="{466133AB-9626-453C-94C0-E443177F8DCD}" type="sibTrans" cxnId="{BA522160-5228-44D9-9D7F-9C070189EB93}">
      <dgm:prSet/>
      <dgm:spPr/>
      <dgm:t>
        <a:bodyPr/>
        <a:lstStyle/>
        <a:p>
          <a:endParaRPr lang="pl-PL"/>
        </a:p>
      </dgm:t>
    </dgm:pt>
    <dgm:pt modelId="{D686F9AB-06E1-42F4-A65A-30F16DEECD6C}">
      <dgm:prSet custT="1"/>
      <dgm:spPr/>
      <dgm:t>
        <a:bodyPr/>
        <a:lstStyle/>
        <a:p>
          <a:r>
            <a:rPr lang="pl-PL" sz="1100" b="1">
              <a:latin typeface="Times New Roman" panose="02020603050405020304" pitchFamily="18" charset="0"/>
              <a:cs typeface="Times New Roman" panose="02020603050405020304" pitchFamily="18" charset="0"/>
            </a:rPr>
            <a:t>1.1</a:t>
          </a:r>
          <a:r>
            <a:rPr lang="pl-PL" sz="1100">
              <a:latin typeface="Times New Roman" panose="02020603050405020304" pitchFamily="18" charset="0"/>
              <a:cs typeface="Times New Roman" panose="02020603050405020304" pitchFamily="18" charset="0"/>
            </a:rPr>
            <a:t>. </a:t>
          </a:r>
          <a:r>
            <a:rPr lang="pl-PL" sz="1100" b="1">
              <a:latin typeface="Times New Roman" panose="02020603050405020304" pitchFamily="18" charset="0"/>
              <a:cs typeface="Times New Roman" panose="02020603050405020304" pitchFamily="18" charset="0"/>
            </a:rPr>
            <a:t>Poprawa stanu infrastruktury turystycznej, rekreacyjnej, kulturowej służącej lokalnej społeczności</a:t>
          </a:r>
          <a:endParaRPr lang="pl-PL" sz="1100">
            <a:latin typeface="Times New Roman" panose="02020603050405020304" pitchFamily="18" charset="0"/>
            <a:cs typeface="Times New Roman" panose="02020603050405020304" pitchFamily="18" charset="0"/>
          </a:endParaRPr>
        </a:p>
      </dgm:t>
    </dgm:pt>
    <dgm:pt modelId="{581EB00F-450D-4CCE-B598-83A52D939F09}" type="parTrans" cxnId="{F4A743E7-6655-49D7-9EDA-7047B83763D2}">
      <dgm:prSet/>
      <dgm:spPr/>
      <dgm:t>
        <a:bodyPr/>
        <a:lstStyle/>
        <a:p>
          <a:endParaRPr lang="pl-PL"/>
        </a:p>
      </dgm:t>
    </dgm:pt>
    <dgm:pt modelId="{5B57FD6C-E656-4CA9-A40A-28122C832A00}" type="sibTrans" cxnId="{F4A743E7-6655-49D7-9EDA-7047B83763D2}">
      <dgm:prSet/>
      <dgm:spPr/>
      <dgm:t>
        <a:bodyPr/>
        <a:lstStyle/>
        <a:p>
          <a:endParaRPr lang="pl-PL"/>
        </a:p>
      </dgm:t>
    </dgm:pt>
    <dgm:pt modelId="{FC33EEA1-74F0-4733-8119-08FAAAD4E547}">
      <dgm:prSet custT="1"/>
      <dgm:spPr/>
      <dgm:t>
        <a:bodyPr/>
        <a:lstStyle/>
        <a:p>
          <a:r>
            <a:rPr lang="pl-PL" sz="1100" b="1">
              <a:latin typeface="Times New Roman" panose="02020603050405020304" pitchFamily="18" charset="0"/>
              <a:cs typeface="Times New Roman" panose="02020603050405020304" pitchFamily="18" charset="0"/>
            </a:rPr>
            <a:t>1.1.1. </a:t>
          </a:r>
          <a:r>
            <a:rPr lang="pl-PL" sz="1100">
              <a:latin typeface="Times New Roman" panose="02020603050405020304" pitchFamily="18" charset="0"/>
              <a:cs typeface="Times New Roman" panose="02020603050405020304" pitchFamily="18" charset="0"/>
            </a:rPr>
            <a:t>Kształtowanie obszaru przestrzeni publicznej</a:t>
          </a:r>
        </a:p>
      </dgm:t>
    </dgm:pt>
    <dgm:pt modelId="{BC11B139-0549-4A61-8FAB-7C7BAAF7C388}" type="parTrans" cxnId="{0B0C02E1-CC1A-4A77-936E-E9BF9173404B}">
      <dgm:prSet/>
      <dgm:spPr/>
      <dgm:t>
        <a:bodyPr/>
        <a:lstStyle/>
        <a:p>
          <a:endParaRPr lang="pl-PL"/>
        </a:p>
      </dgm:t>
    </dgm:pt>
    <dgm:pt modelId="{8AC6E47C-74B5-4902-841C-06097D721EF5}" type="sibTrans" cxnId="{0B0C02E1-CC1A-4A77-936E-E9BF9173404B}">
      <dgm:prSet/>
      <dgm:spPr/>
      <dgm:t>
        <a:bodyPr/>
        <a:lstStyle/>
        <a:p>
          <a:endParaRPr lang="pl-PL"/>
        </a:p>
      </dgm:t>
    </dgm:pt>
    <dgm:pt modelId="{31C96CCF-B8E8-4BA3-86C8-08A7D3C9B6E6}">
      <dgm:prSet custT="1"/>
      <dgm:spPr/>
      <dgm:t>
        <a:bodyPr/>
        <a:lstStyle/>
        <a:p>
          <a:r>
            <a:rPr lang="pl-PL" sz="1100" b="1">
              <a:latin typeface="Times New Roman" panose="02020603050405020304" pitchFamily="18" charset="0"/>
              <a:cs typeface="Times New Roman" panose="02020603050405020304" pitchFamily="18" charset="0"/>
            </a:rPr>
            <a:t>1.2. Budowanie, zachowanie i promocja dziedzictwa lokalnego</a:t>
          </a:r>
          <a:endParaRPr lang="pl-PL" sz="1100">
            <a:latin typeface="Times New Roman" panose="02020603050405020304" pitchFamily="18" charset="0"/>
            <a:cs typeface="Times New Roman" panose="02020603050405020304" pitchFamily="18" charset="0"/>
          </a:endParaRPr>
        </a:p>
      </dgm:t>
    </dgm:pt>
    <dgm:pt modelId="{E2BD0CD4-D8CE-4356-997A-052773FBDADD}" type="parTrans" cxnId="{4B336024-A655-40A4-91EC-994D859C5C0E}">
      <dgm:prSet/>
      <dgm:spPr/>
      <dgm:t>
        <a:bodyPr/>
        <a:lstStyle/>
        <a:p>
          <a:endParaRPr lang="pl-PL"/>
        </a:p>
      </dgm:t>
    </dgm:pt>
    <dgm:pt modelId="{3066E5F6-BCCD-48B3-AD98-4BFAD481462A}" type="sibTrans" cxnId="{4B336024-A655-40A4-91EC-994D859C5C0E}">
      <dgm:prSet/>
      <dgm:spPr/>
      <dgm:t>
        <a:bodyPr/>
        <a:lstStyle/>
        <a:p>
          <a:endParaRPr lang="pl-PL"/>
        </a:p>
      </dgm:t>
    </dgm:pt>
    <dgm:pt modelId="{6AE5A7C7-84C4-44D3-93B9-1152C080EB70}">
      <dgm:prSet custT="1"/>
      <dgm:spPr/>
      <dgm:t>
        <a:bodyPr/>
        <a:lstStyle/>
        <a:p>
          <a:r>
            <a:rPr lang="pl-PL" sz="1100" b="1">
              <a:latin typeface="Times New Roman" panose="02020603050405020304" pitchFamily="18" charset="0"/>
              <a:cs typeface="Times New Roman" panose="02020603050405020304" pitchFamily="18" charset="0"/>
            </a:rPr>
            <a:t>1.2.1. </a:t>
          </a:r>
          <a:r>
            <a:rPr lang="pl-PL" sz="1100">
              <a:latin typeface="Times New Roman" panose="02020603050405020304" pitchFamily="18" charset="0"/>
              <a:cs typeface="Times New Roman" panose="02020603050405020304" pitchFamily="18" charset="0"/>
            </a:rPr>
            <a:t>Ochrona, zagospodarowanie, porządkowanie lokalnych zasobów historycznych, kulturowych, przyrodniczych charakterystycznych dla regionu</a:t>
          </a:r>
        </a:p>
      </dgm:t>
    </dgm:pt>
    <dgm:pt modelId="{88B9A502-A5C0-4964-8849-96797E113CB5}" type="parTrans" cxnId="{92EE04BA-7865-4988-BC8D-5F871ABA544E}">
      <dgm:prSet/>
      <dgm:spPr/>
      <dgm:t>
        <a:bodyPr/>
        <a:lstStyle/>
        <a:p>
          <a:endParaRPr lang="pl-PL"/>
        </a:p>
      </dgm:t>
    </dgm:pt>
    <dgm:pt modelId="{70FE47A6-4F0D-4063-A9AF-6FE44CC4F7AB}" type="sibTrans" cxnId="{92EE04BA-7865-4988-BC8D-5F871ABA544E}">
      <dgm:prSet/>
      <dgm:spPr/>
      <dgm:t>
        <a:bodyPr/>
        <a:lstStyle/>
        <a:p>
          <a:endParaRPr lang="pl-PL"/>
        </a:p>
      </dgm:t>
    </dgm:pt>
    <dgm:pt modelId="{A623019F-292C-4BF2-9129-9C644FD5D41A}">
      <dgm:prSet custT="1"/>
      <dgm:spPr/>
      <dgm:t>
        <a:bodyPr/>
        <a:lstStyle/>
        <a:p>
          <a:r>
            <a:rPr lang="pl-PL" sz="1100" b="1">
              <a:latin typeface="Times New Roman" panose="02020603050405020304" pitchFamily="18" charset="0"/>
              <a:cs typeface="Times New Roman" panose="02020603050405020304" pitchFamily="18" charset="0"/>
            </a:rPr>
            <a:t>1.3. Wspieranie i promowanie aktywności lokalnej</a:t>
          </a:r>
          <a:endParaRPr lang="pl-PL" sz="1100">
            <a:latin typeface="Times New Roman" panose="02020603050405020304" pitchFamily="18" charset="0"/>
            <a:cs typeface="Times New Roman" panose="02020603050405020304" pitchFamily="18" charset="0"/>
          </a:endParaRPr>
        </a:p>
      </dgm:t>
    </dgm:pt>
    <dgm:pt modelId="{527BA663-D03F-4572-B070-ECBF858F3332}" type="parTrans" cxnId="{F3EF3EF4-0D11-4094-9BAF-4D2F8F33E45C}">
      <dgm:prSet/>
      <dgm:spPr/>
      <dgm:t>
        <a:bodyPr/>
        <a:lstStyle/>
        <a:p>
          <a:endParaRPr lang="pl-PL"/>
        </a:p>
      </dgm:t>
    </dgm:pt>
    <dgm:pt modelId="{CD014106-B48B-435E-8A84-FBC809679548}" type="sibTrans" cxnId="{F3EF3EF4-0D11-4094-9BAF-4D2F8F33E45C}">
      <dgm:prSet/>
      <dgm:spPr/>
      <dgm:t>
        <a:bodyPr/>
        <a:lstStyle/>
        <a:p>
          <a:endParaRPr lang="pl-PL"/>
        </a:p>
      </dgm:t>
    </dgm:pt>
    <dgm:pt modelId="{49009BF4-6AD0-4584-A506-E7DF5603EA97}">
      <dgm:prSet custT="1"/>
      <dgm:spPr/>
      <dgm:t>
        <a:bodyPr/>
        <a:lstStyle/>
        <a:p>
          <a:r>
            <a:rPr lang="pl-PL" sz="1100" b="1">
              <a:latin typeface="Times New Roman" panose="02020603050405020304" pitchFamily="18" charset="0"/>
              <a:cs typeface="Times New Roman" panose="02020603050405020304" pitchFamily="18" charset="0"/>
            </a:rPr>
            <a:t>1.3.1. </a:t>
          </a:r>
          <a:r>
            <a:rPr lang="pl-PL" sz="1100">
              <a:latin typeface="Times New Roman" panose="02020603050405020304" pitchFamily="18" charset="0"/>
              <a:cs typeface="Times New Roman" panose="02020603050405020304" pitchFamily="18" charset="0"/>
            </a:rPr>
            <a:t>Promocja obszaru LGD</a:t>
          </a:r>
        </a:p>
      </dgm:t>
    </dgm:pt>
    <dgm:pt modelId="{45AD30A0-EDA4-4419-9D3C-2C1F3D24A8D7}" type="parTrans" cxnId="{5A3B1664-FC7E-4FDF-A47E-944FDF2D1FE3}">
      <dgm:prSet/>
      <dgm:spPr/>
      <dgm:t>
        <a:bodyPr/>
        <a:lstStyle/>
        <a:p>
          <a:endParaRPr lang="pl-PL"/>
        </a:p>
      </dgm:t>
    </dgm:pt>
    <dgm:pt modelId="{A5742880-F9B4-45E8-B423-EC684A6BA456}" type="sibTrans" cxnId="{5A3B1664-FC7E-4FDF-A47E-944FDF2D1FE3}">
      <dgm:prSet/>
      <dgm:spPr/>
      <dgm:t>
        <a:bodyPr/>
        <a:lstStyle/>
        <a:p>
          <a:endParaRPr lang="pl-PL"/>
        </a:p>
      </dgm:t>
    </dgm:pt>
    <dgm:pt modelId="{FDE1FEC4-E360-47D3-8A26-57071DF313D8}">
      <dgm:prSet custT="1"/>
      <dgm:spPr/>
      <dgm:t>
        <a:bodyPr/>
        <a:lstStyle/>
        <a:p>
          <a:r>
            <a:rPr lang="pl-PL" sz="1100" b="1">
              <a:latin typeface="Times New Roman" panose="02020603050405020304" pitchFamily="18" charset="0"/>
              <a:cs typeface="Times New Roman" panose="02020603050405020304" pitchFamily="18" charset="0"/>
            </a:rPr>
            <a:t>2</a:t>
          </a:r>
          <a:r>
            <a:rPr lang="pl-PL" sz="1100">
              <a:latin typeface="Times New Roman" panose="02020603050405020304" pitchFamily="18" charset="0"/>
              <a:cs typeface="Times New Roman" panose="02020603050405020304" pitchFamily="18" charset="0"/>
            </a:rPr>
            <a:t>. </a:t>
          </a:r>
          <a:r>
            <a:rPr lang="pl-PL" sz="1100" b="1">
              <a:latin typeface="Times New Roman" panose="02020603050405020304" pitchFamily="18" charset="0"/>
              <a:cs typeface="Times New Roman" panose="02020603050405020304" pitchFamily="18" charset="0"/>
            </a:rPr>
            <a:t>Rozwój innowacyjnej przedsiębiorczości wykorzystującej lokalne zasoby</a:t>
          </a:r>
          <a:endParaRPr lang="pl-PL" sz="1100">
            <a:latin typeface="Times New Roman" panose="02020603050405020304" pitchFamily="18" charset="0"/>
            <a:cs typeface="Times New Roman" panose="02020603050405020304" pitchFamily="18" charset="0"/>
          </a:endParaRPr>
        </a:p>
      </dgm:t>
    </dgm:pt>
    <dgm:pt modelId="{4DEA3553-1DB2-457D-9EF4-B35ED93A8817}" type="parTrans" cxnId="{F02FCCB1-1994-4524-99D3-D60A326B9BEB}">
      <dgm:prSet/>
      <dgm:spPr/>
      <dgm:t>
        <a:bodyPr/>
        <a:lstStyle/>
        <a:p>
          <a:endParaRPr lang="pl-PL"/>
        </a:p>
      </dgm:t>
    </dgm:pt>
    <dgm:pt modelId="{A6EF6CFF-C242-4A6D-A810-5FEC2F8280B9}" type="sibTrans" cxnId="{F02FCCB1-1994-4524-99D3-D60A326B9BEB}">
      <dgm:prSet/>
      <dgm:spPr/>
      <dgm:t>
        <a:bodyPr/>
        <a:lstStyle/>
        <a:p>
          <a:endParaRPr lang="pl-PL"/>
        </a:p>
      </dgm:t>
    </dgm:pt>
    <dgm:pt modelId="{5A6F5348-547F-4347-BC1B-7AAFF999D0E3}">
      <dgm:prSet custT="1"/>
      <dgm:spPr/>
      <dgm:t>
        <a:bodyPr/>
        <a:lstStyle/>
        <a:p>
          <a:r>
            <a:rPr lang="pl-PL" sz="1100" b="1" i="0">
              <a:latin typeface="Times New Roman" panose="02020603050405020304" pitchFamily="18" charset="0"/>
              <a:cs typeface="Times New Roman" panose="02020603050405020304" pitchFamily="18" charset="0"/>
            </a:rPr>
            <a:t>2.1. </a:t>
          </a:r>
          <a:r>
            <a:rPr lang="pl-PL" sz="1100" b="1">
              <a:latin typeface="Times New Roman" panose="02020603050405020304" pitchFamily="18" charset="0"/>
              <a:cs typeface="Times New Roman" panose="02020603050405020304" pitchFamily="18" charset="0"/>
            </a:rPr>
            <a:t>Tworzenie nowych miejsc pracy na obszarze LGD</a:t>
          </a:r>
          <a:endParaRPr lang="pl-PL" sz="1100">
            <a:latin typeface="Times New Roman" panose="02020603050405020304" pitchFamily="18" charset="0"/>
            <a:cs typeface="Times New Roman" panose="02020603050405020304" pitchFamily="18" charset="0"/>
          </a:endParaRPr>
        </a:p>
      </dgm:t>
    </dgm:pt>
    <dgm:pt modelId="{9489E3FC-1524-46BA-ACBF-4DF46F39242D}" type="parTrans" cxnId="{09CCB799-A621-4780-AFD2-CC53C8F2C100}">
      <dgm:prSet/>
      <dgm:spPr/>
      <dgm:t>
        <a:bodyPr/>
        <a:lstStyle/>
        <a:p>
          <a:endParaRPr lang="pl-PL"/>
        </a:p>
      </dgm:t>
    </dgm:pt>
    <dgm:pt modelId="{6559AD6A-4E31-4A9F-A079-FD38CEF204BF}" type="sibTrans" cxnId="{09CCB799-A621-4780-AFD2-CC53C8F2C100}">
      <dgm:prSet/>
      <dgm:spPr/>
      <dgm:t>
        <a:bodyPr/>
        <a:lstStyle/>
        <a:p>
          <a:endParaRPr lang="pl-PL"/>
        </a:p>
      </dgm:t>
    </dgm:pt>
    <dgm:pt modelId="{38716D0B-3DC8-4F44-9278-7E8745D7F452}">
      <dgm:prSet custT="1"/>
      <dgm:spPr/>
      <dgm:t>
        <a:bodyPr/>
        <a:lstStyle/>
        <a:p>
          <a:r>
            <a:rPr lang="pl-PL" sz="1100" b="1">
              <a:latin typeface="Times New Roman" panose="02020603050405020304" pitchFamily="18" charset="0"/>
              <a:cs typeface="Times New Roman" panose="02020603050405020304" pitchFamily="18" charset="0"/>
            </a:rPr>
            <a:t>2.1.1. </a:t>
          </a:r>
          <a:r>
            <a:rPr lang="pl-PL" sz="1100">
              <a:latin typeface="Times New Roman" panose="02020603050405020304" pitchFamily="18" charset="0"/>
              <a:cs typeface="Times New Roman" panose="02020603050405020304" pitchFamily="18" charset="0"/>
            </a:rPr>
            <a:t>Utworzenie działalności gospodarczej szansą na lepsze jutro</a:t>
          </a:r>
        </a:p>
      </dgm:t>
    </dgm:pt>
    <dgm:pt modelId="{CA4F5DE0-DC0A-4172-B093-F4F6135AD847}" type="parTrans" cxnId="{210F799E-83AA-4161-B29A-B4C6BDD0A8CA}">
      <dgm:prSet/>
      <dgm:spPr/>
      <dgm:t>
        <a:bodyPr/>
        <a:lstStyle/>
        <a:p>
          <a:endParaRPr lang="pl-PL"/>
        </a:p>
      </dgm:t>
    </dgm:pt>
    <dgm:pt modelId="{97060C53-A2A9-45A4-BCF6-D343B30A5136}" type="sibTrans" cxnId="{210F799E-83AA-4161-B29A-B4C6BDD0A8CA}">
      <dgm:prSet/>
      <dgm:spPr/>
      <dgm:t>
        <a:bodyPr/>
        <a:lstStyle/>
        <a:p>
          <a:endParaRPr lang="pl-PL"/>
        </a:p>
      </dgm:t>
    </dgm:pt>
    <dgm:pt modelId="{7B9F9251-E54B-454D-BF9F-B314DB7C4E9C}">
      <dgm:prSet custT="1"/>
      <dgm:spPr/>
      <dgm:t>
        <a:bodyPr/>
        <a:lstStyle/>
        <a:p>
          <a:r>
            <a:rPr lang="pl-PL" sz="1100" b="1">
              <a:latin typeface="Times New Roman" panose="02020603050405020304" pitchFamily="18" charset="0"/>
              <a:cs typeface="Times New Roman" panose="02020603050405020304" pitchFamily="18" charset="0"/>
            </a:rPr>
            <a:t>2.1.2. </a:t>
          </a:r>
          <a:r>
            <a:rPr lang="pl-PL" sz="1100">
              <a:latin typeface="Times New Roman" panose="02020603050405020304" pitchFamily="18" charset="0"/>
              <a:cs typeface="Times New Roman" panose="02020603050405020304" pitchFamily="18" charset="0"/>
            </a:rPr>
            <a:t>Rozwój działalności gospodarczej, kluczem do sukcesu</a:t>
          </a:r>
        </a:p>
      </dgm:t>
    </dgm:pt>
    <dgm:pt modelId="{D7BE3773-0F90-4920-8991-602EDD4E0A35}" type="parTrans" cxnId="{508821E6-30BE-4600-A838-8FFD8D433281}">
      <dgm:prSet/>
      <dgm:spPr/>
      <dgm:t>
        <a:bodyPr/>
        <a:lstStyle/>
        <a:p>
          <a:endParaRPr lang="pl-PL"/>
        </a:p>
      </dgm:t>
    </dgm:pt>
    <dgm:pt modelId="{1E649A1D-51A8-4D71-B3AC-BD2E0315D6C7}" type="sibTrans" cxnId="{508821E6-30BE-4600-A838-8FFD8D433281}">
      <dgm:prSet/>
      <dgm:spPr/>
      <dgm:t>
        <a:bodyPr/>
        <a:lstStyle/>
        <a:p>
          <a:endParaRPr lang="pl-PL"/>
        </a:p>
      </dgm:t>
    </dgm:pt>
    <dgm:pt modelId="{E4485432-0F7C-4CD6-90DA-EA8CE45FF1FF}">
      <dgm:prSet custT="1"/>
      <dgm:spPr/>
      <dgm:t>
        <a:bodyPr/>
        <a:lstStyle/>
        <a:p>
          <a:r>
            <a:rPr lang="pl-PL" sz="1100" b="1">
              <a:latin typeface="Times New Roman" panose="02020603050405020304" pitchFamily="18" charset="0"/>
              <a:cs typeface="Times New Roman" panose="02020603050405020304" pitchFamily="18" charset="0"/>
            </a:rPr>
            <a:t>2.2. Wzrost świadomości społeczności lokalnej w zakresie przedsiębiorczości opartej o lokalne zasoby</a:t>
          </a:r>
          <a:endParaRPr lang="pl-PL" sz="1100">
            <a:latin typeface="Times New Roman" panose="02020603050405020304" pitchFamily="18" charset="0"/>
            <a:cs typeface="Times New Roman" panose="02020603050405020304" pitchFamily="18" charset="0"/>
          </a:endParaRPr>
        </a:p>
      </dgm:t>
    </dgm:pt>
    <dgm:pt modelId="{B490AE70-1F0F-4D12-98A6-1C452FFDD702}" type="parTrans" cxnId="{0506A0FB-AA9C-4F5C-A88B-3239610A442A}">
      <dgm:prSet/>
      <dgm:spPr/>
      <dgm:t>
        <a:bodyPr/>
        <a:lstStyle/>
        <a:p>
          <a:endParaRPr lang="pl-PL"/>
        </a:p>
      </dgm:t>
    </dgm:pt>
    <dgm:pt modelId="{03424570-EABD-4EA0-9FC8-989D7F496DF9}" type="sibTrans" cxnId="{0506A0FB-AA9C-4F5C-A88B-3239610A442A}">
      <dgm:prSet/>
      <dgm:spPr/>
      <dgm:t>
        <a:bodyPr/>
        <a:lstStyle/>
        <a:p>
          <a:endParaRPr lang="pl-PL"/>
        </a:p>
      </dgm:t>
    </dgm:pt>
    <dgm:pt modelId="{630978F9-EDA8-44FE-B2BC-94E04C80AC36}">
      <dgm:prSet custT="1"/>
      <dgm:spPr/>
      <dgm:t>
        <a:bodyPr/>
        <a:lstStyle/>
        <a:p>
          <a:r>
            <a:rPr lang="pl-PL" sz="1100" b="1">
              <a:latin typeface="Times New Roman" panose="02020603050405020304" pitchFamily="18" charset="0"/>
              <a:cs typeface="Times New Roman" panose="02020603050405020304" pitchFamily="18" charset="0"/>
            </a:rPr>
            <a:t>2.2.1. </a:t>
          </a:r>
          <a:r>
            <a:rPr lang="pl-PL" sz="1100">
              <a:latin typeface="Times New Roman" panose="02020603050405020304" pitchFamily="18" charset="0"/>
              <a:cs typeface="Times New Roman" panose="02020603050405020304" pitchFamily="18" charset="0"/>
            </a:rPr>
            <a:t>Wzmocnienie kapitału społecznego oraz wzrost kompetencji zawodowych lokalnej społeczności poprzez warsztaty i szkolenia </a:t>
          </a:r>
        </a:p>
      </dgm:t>
    </dgm:pt>
    <dgm:pt modelId="{30946F03-FD0F-49A3-9960-3F753B516C81}" type="parTrans" cxnId="{6BC2E27E-12FA-4469-8545-186FBA98D8E6}">
      <dgm:prSet/>
      <dgm:spPr/>
      <dgm:t>
        <a:bodyPr/>
        <a:lstStyle/>
        <a:p>
          <a:endParaRPr lang="pl-PL"/>
        </a:p>
      </dgm:t>
    </dgm:pt>
    <dgm:pt modelId="{199EE66C-215D-48D4-8D0A-176514D5C8DE}" type="sibTrans" cxnId="{6BC2E27E-12FA-4469-8545-186FBA98D8E6}">
      <dgm:prSet/>
      <dgm:spPr/>
      <dgm:t>
        <a:bodyPr/>
        <a:lstStyle/>
        <a:p>
          <a:endParaRPr lang="pl-PL"/>
        </a:p>
      </dgm:t>
    </dgm:pt>
    <dgm:pt modelId="{50C03250-65B2-4B29-81D4-9EAEEACA6295}" type="pres">
      <dgm:prSet presAssocID="{87869454-B71C-449E-81E1-3556DAC16755}" presName="hierChild1" presStyleCnt="0">
        <dgm:presLayoutVars>
          <dgm:orgChart val="1"/>
          <dgm:chPref val="1"/>
          <dgm:dir/>
          <dgm:animOne val="branch"/>
          <dgm:animLvl val="lvl"/>
          <dgm:resizeHandles/>
        </dgm:presLayoutVars>
      </dgm:prSet>
      <dgm:spPr/>
    </dgm:pt>
    <dgm:pt modelId="{3DF939D2-E9D6-400F-860E-81456FEF4B4D}" type="pres">
      <dgm:prSet presAssocID="{62027A2F-E3C6-4085-8A4E-2778EE4F0047}" presName="hierRoot1" presStyleCnt="0">
        <dgm:presLayoutVars>
          <dgm:hierBranch val="init"/>
        </dgm:presLayoutVars>
      </dgm:prSet>
      <dgm:spPr/>
    </dgm:pt>
    <dgm:pt modelId="{34D4202C-ED9D-4133-9B61-89E0BF0BBA85}" type="pres">
      <dgm:prSet presAssocID="{62027A2F-E3C6-4085-8A4E-2778EE4F0047}" presName="rootComposite1" presStyleCnt="0"/>
      <dgm:spPr/>
    </dgm:pt>
    <dgm:pt modelId="{7C2A992C-D343-4BA1-BC97-CB3413A745A9}" type="pres">
      <dgm:prSet presAssocID="{62027A2F-E3C6-4085-8A4E-2778EE4F0047}" presName="rootText1" presStyleLbl="node0" presStyleIdx="0" presStyleCnt="2" custScaleX="132452">
        <dgm:presLayoutVars>
          <dgm:chPref val="3"/>
        </dgm:presLayoutVars>
      </dgm:prSet>
      <dgm:spPr/>
    </dgm:pt>
    <dgm:pt modelId="{C29BBFEF-60EB-4CB0-80DC-6D14ADB9FF29}" type="pres">
      <dgm:prSet presAssocID="{62027A2F-E3C6-4085-8A4E-2778EE4F0047}" presName="rootConnector1" presStyleLbl="node1" presStyleIdx="0" presStyleCnt="0"/>
      <dgm:spPr/>
    </dgm:pt>
    <dgm:pt modelId="{A027B509-B137-422B-AEDA-05E39D4D8AB8}" type="pres">
      <dgm:prSet presAssocID="{62027A2F-E3C6-4085-8A4E-2778EE4F0047}" presName="hierChild2" presStyleCnt="0"/>
      <dgm:spPr/>
    </dgm:pt>
    <dgm:pt modelId="{48B4BC59-FCB5-4ADA-9F31-3DE02560C338}" type="pres">
      <dgm:prSet presAssocID="{581EB00F-450D-4CCE-B598-83A52D939F09}" presName="Name37" presStyleLbl="parChTrans1D2" presStyleIdx="0" presStyleCnt="5"/>
      <dgm:spPr/>
    </dgm:pt>
    <dgm:pt modelId="{89498580-CEE5-4383-8360-F0FD0AF10DDD}" type="pres">
      <dgm:prSet presAssocID="{D686F9AB-06E1-42F4-A65A-30F16DEECD6C}" presName="hierRoot2" presStyleCnt="0">
        <dgm:presLayoutVars>
          <dgm:hierBranch val="init"/>
        </dgm:presLayoutVars>
      </dgm:prSet>
      <dgm:spPr/>
    </dgm:pt>
    <dgm:pt modelId="{9B1B2B84-5CA2-4AC7-BAC4-AD59A20FD2BA}" type="pres">
      <dgm:prSet presAssocID="{D686F9AB-06E1-42F4-A65A-30F16DEECD6C}" presName="rootComposite" presStyleCnt="0"/>
      <dgm:spPr/>
    </dgm:pt>
    <dgm:pt modelId="{0A760C97-001B-47E7-B8F1-4F5930FF3E38}" type="pres">
      <dgm:prSet presAssocID="{D686F9AB-06E1-42F4-A65A-30F16DEECD6C}" presName="rootText" presStyleLbl="node2" presStyleIdx="0" presStyleCnt="5" custScaleX="123791">
        <dgm:presLayoutVars>
          <dgm:chPref val="3"/>
        </dgm:presLayoutVars>
      </dgm:prSet>
      <dgm:spPr/>
    </dgm:pt>
    <dgm:pt modelId="{05BF8DFF-2A81-48C9-8816-DB2C46CE167E}" type="pres">
      <dgm:prSet presAssocID="{D686F9AB-06E1-42F4-A65A-30F16DEECD6C}" presName="rootConnector" presStyleLbl="node2" presStyleIdx="0" presStyleCnt="5"/>
      <dgm:spPr/>
    </dgm:pt>
    <dgm:pt modelId="{0447D33B-EE2E-40E4-8E65-35017EBDAC9F}" type="pres">
      <dgm:prSet presAssocID="{D686F9AB-06E1-42F4-A65A-30F16DEECD6C}" presName="hierChild4" presStyleCnt="0"/>
      <dgm:spPr/>
    </dgm:pt>
    <dgm:pt modelId="{C1E4710F-99C7-432B-B736-01DBB56A89E1}" type="pres">
      <dgm:prSet presAssocID="{BC11B139-0549-4A61-8FAB-7C7BAAF7C388}" presName="Name37" presStyleLbl="parChTrans1D3" presStyleIdx="0" presStyleCnt="6"/>
      <dgm:spPr/>
    </dgm:pt>
    <dgm:pt modelId="{EFD10200-38F2-456A-A3E9-B3FF6F88E90E}" type="pres">
      <dgm:prSet presAssocID="{FC33EEA1-74F0-4733-8119-08FAAAD4E547}" presName="hierRoot2" presStyleCnt="0">
        <dgm:presLayoutVars>
          <dgm:hierBranch val="init"/>
        </dgm:presLayoutVars>
      </dgm:prSet>
      <dgm:spPr/>
    </dgm:pt>
    <dgm:pt modelId="{0498AD95-C0A7-4774-AD75-A7544671B57D}" type="pres">
      <dgm:prSet presAssocID="{FC33EEA1-74F0-4733-8119-08FAAAD4E547}" presName="rootComposite" presStyleCnt="0"/>
      <dgm:spPr/>
    </dgm:pt>
    <dgm:pt modelId="{286F8531-B33B-4CBE-953E-9A89FAA0216C}" type="pres">
      <dgm:prSet presAssocID="{FC33EEA1-74F0-4733-8119-08FAAAD4E547}" presName="rootText" presStyleLbl="node3" presStyleIdx="0" presStyleCnt="6">
        <dgm:presLayoutVars>
          <dgm:chPref val="3"/>
        </dgm:presLayoutVars>
      </dgm:prSet>
      <dgm:spPr/>
    </dgm:pt>
    <dgm:pt modelId="{30290298-9736-45B0-B322-8F0788EFD4F7}" type="pres">
      <dgm:prSet presAssocID="{FC33EEA1-74F0-4733-8119-08FAAAD4E547}" presName="rootConnector" presStyleLbl="node3" presStyleIdx="0" presStyleCnt="6"/>
      <dgm:spPr/>
    </dgm:pt>
    <dgm:pt modelId="{35791941-3A30-4B7B-9584-6C6E7A0BCB7F}" type="pres">
      <dgm:prSet presAssocID="{FC33EEA1-74F0-4733-8119-08FAAAD4E547}" presName="hierChild4" presStyleCnt="0"/>
      <dgm:spPr/>
    </dgm:pt>
    <dgm:pt modelId="{370F4CF1-A767-45BA-9749-893CDADF9E18}" type="pres">
      <dgm:prSet presAssocID="{FC33EEA1-74F0-4733-8119-08FAAAD4E547}" presName="hierChild5" presStyleCnt="0"/>
      <dgm:spPr/>
    </dgm:pt>
    <dgm:pt modelId="{48755C71-3A14-4D7D-A2D4-C45E68468242}" type="pres">
      <dgm:prSet presAssocID="{D686F9AB-06E1-42F4-A65A-30F16DEECD6C}" presName="hierChild5" presStyleCnt="0"/>
      <dgm:spPr/>
    </dgm:pt>
    <dgm:pt modelId="{DB7D0205-B1A6-450C-A306-8886C3167431}" type="pres">
      <dgm:prSet presAssocID="{E2BD0CD4-D8CE-4356-997A-052773FBDADD}" presName="Name37" presStyleLbl="parChTrans1D2" presStyleIdx="1" presStyleCnt="5"/>
      <dgm:spPr/>
    </dgm:pt>
    <dgm:pt modelId="{39C3FFBC-5DEF-467B-950B-50E63CF36980}" type="pres">
      <dgm:prSet presAssocID="{31C96CCF-B8E8-4BA3-86C8-08A7D3C9B6E6}" presName="hierRoot2" presStyleCnt="0">
        <dgm:presLayoutVars>
          <dgm:hierBranch val="init"/>
        </dgm:presLayoutVars>
      </dgm:prSet>
      <dgm:spPr/>
    </dgm:pt>
    <dgm:pt modelId="{8CA69C56-BA6C-49AE-814D-320723D53F5D}" type="pres">
      <dgm:prSet presAssocID="{31C96CCF-B8E8-4BA3-86C8-08A7D3C9B6E6}" presName="rootComposite" presStyleCnt="0"/>
      <dgm:spPr/>
    </dgm:pt>
    <dgm:pt modelId="{4D21277B-6961-4253-8964-C0E0F1F0EB94}" type="pres">
      <dgm:prSet presAssocID="{31C96CCF-B8E8-4BA3-86C8-08A7D3C9B6E6}" presName="rootText" presStyleLbl="node2" presStyleIdx="1" presStyleCnt="5">
        <dgm:presLayoutVars>
          <dgm:chPref val="3"/>
        </dgm:presLayoutVars>
      </dgm:prSet>
      <dgm:spPr/>
    </dgm:pt>
    <dgm:pt modelId="{52402D08-74DC-469A-9DE0-CDA81097DB3A}" type="pres">
      <dgm:prSet presAssocID="{31C96CCF-B8E8-4BA3-86C8-08A7D3C9B6E6}" presName="rootConnector" presStyleLbl="node2" presStyleIdx="1" presStyleCnt="5"/>
      <dgm:spPr/>
    </dgm:pt>
    <dgm:pt modelId="{F0742753-3176-44DE-B510-8F78F7E55605}" type="pres">
      <dgm:prSet presAssocID="{31C96CCF-B8E8-4BA3-86C8-08A7D3C9B6E6}" presName="hierChild4" presStyleCnt="0"/>
      <dgm:spPr/>
    </dgm:pt>
    <dgm:pt modelId="{FF0CD50C-B004-4D12-B447-2953DEDAFB86}" type="pres">
      <dgm:prSet presAssocID="{88B9A502-A5C0-4964-8849-96797E113CB5}" presName="Name37" presStyleLbl="parChTrans1D3" presStyleIdx="1" presStyleCnt="6"/>
      <dgm:spPr/>
    </dgm:pt>
    <dgm:pt modelId="{AB1F0C51-043B-4A0F-8504-EF2B9AB469E1}" type="pres">
      <dgm:prSet presAssocID="{6AE5A7C7-84C4-44D3-93B9-1152C080EB70}" presName="hierRoot2" presStyleCnt="0">
        <dgm:presLayoutVars>
          <dgm:hierBranch val="init"/>
        </dgm:presLayoutVars>
      </dgm:prSet>
      <dgm:spPr/>
    </dgm:pt>
    <dgm:pt modelId="{F2573E44-B305-427B-995E-471034AF998E}" type="pres">
      <dgm:prSet presAssocID="{6AE5A7C7-84C4-44D3-93B9-1152C080EB70}" presName="rootComposite" presStyleCnt="0"/>
      <dgm:spPr/>
    </dgm:pt>
    <dgm:pt modelId="{3334F8A2-9EA7-490F-BF8B-C91948F94303}" type="pres">
      <dgm:prSet presAssocID="{6AE5A7C7-84C4-44D3-93B9-1152C080EB70}" presName="rootText" presStyleLbl="node3" presStyleIdx="1" presStyleCnt="6" custScaleY="181061">
        <dgm:presLayoutVars>
          <dgm:chPref val="3"/>
        </dgm:presLayoutVars>
      </dgm:prSet>
      <dgm:spPr/>
    </dgm:pt>
    <dgm:pt modelId="{B4C69262-EEE3-4DBC-B724-2AAB82D6787A}" type="pres">
      <dgm:prSet presAssocID="{6AE5A7C7-84C4-44D3-93B9-1152C080EB70}" presName="rootConnector" presStyleLbl="node3" presStyleIdx="1" presStyleCnt="6"/>
      <dgm:spPr/>
    </dgm:pt>
    <dgm:pt modelId="{FF6F25FF-521E-4DFD-B73E-1496941B26D2}" type="pres">
      <dgm:prSet presAssocID="{6AE5A7C7-84C4-44D3-93B9-1152C080EB70}" presName="hierChild4" presStyleCnt="0"/>
      <dgm:spPr/>
    </dgm:pt>
    <dgm:pt modelId="{458979B7-4035-4B1D-A1CD-DB23ACCE0271}" type="pres">
      <dgm:prSet presAssocID="{6AE5A7C7-84C4-44D3-93B9-1152C080EB70}" presName="hierChild5" presStyleCnt="0"/>
      <dgm:spPr/>
    </dgm:pt>
    <dgm:pt modelId="{3E1525AE-FA54-4E97-99B9-5E6990188493}" type="pres">
      <dgm:prSet presAssocID="{31C96CCF-B8E8-4BA3-86C8-08A7D3C9B6E6}" presName="hierChild5" presStyleCnt="0"/>
      <dgm:spPr/>
    </dgm:pt>
    <dgm:pt modelId="{BCCB8507-D7CC-4EB1-A97D-E0F997D3F7C8}" type="pres">
      <dgm:prSet presAssocID="{527BA663-D03F-4572-B070-ECBF858F3332}" presName="Name37" presStyleLbl="parChTrans1D2" presStyleIdx="2" presStyleCnt="5"/>
      <dgm:spPr/>
    </dgm:pt>
    <dgm:pt modelId="{A4677274-E403-4E0D-872B-DE9555A6C0E4}" type="pres">
      <dgm:prSet presAssocID="{A623019F-292C-4BF2-9129-9C644FD5D41A}" presName="hierRoot2" presStyleCnt="0">
        <dgm:presLayoutVars>
          <dgm:hierBranch val="init"/>
        </dgm:presLayoutVars>
      </dgm:prSet>
      <dgm:spPr/>
    </dgm:pt>
    <dgm:pt modelId="{C742E6AB-779A-48FE-957E-40C9ECC2D27A}" type="pres">
      <dgm:prSet presAssocID="{A623019F-292C-4BF2-9129-9C644FD5D41A}" presName="rootComposite" presStyleCnt="0"/>
      <dgm:spPr/>
    </dgm:pt>
    <dgm:pt modelId="{F3E0B923-D34C-4E2B-93FE-C15314695EB1}" type="pres">
      <dgm:prSet presAssocID="{A623019F-292C-4BF2-9129-9C644FD5D41A}" presName="rootText" presStyleLbl="node2" presStyleIdx="2" presStyleCnt="5">
        <dgm:presLayoutVars>
          <dgm:chPref val="3"/>
        </dgm:presLayoutVars>
      </dgm:prSet>
      <dgm:spPr/>
    </dgm:pt>
    <dgm:pt modelId="{A2BDE38E-9858-432D-A066-A65043066746}" type="pres">
      <dgm:prSet presAssocID="{A623019F-292C-4BF2-9129-9C644FD5D41A}" presName="rootConnector" presStyleLbl="node2" presStyleIdx="2" presStyleCnt="5"/>
      <dgm:spPr/>
    </dgm:pt>
    <dgm:pt modelId="{09245D9D-4F94-4E5C-8F6A-E4F64DEEEA9C}" type="pres">
      <dgm:prSet presAssocID="{A623019F-292C-4BF2-9129-9C644FD5D41A}" presName="hierChild4" presStyleCnt="0"/>
      <dgm:spPr/>
    </dgm:pt>
    <dgm:pt modelId="{E7B5F307-C92B-4BF9-A299-CC8AE675FB52}" type="pres">
      <dgm:prSet presAssocID="{45AD30A0-EDA4-4419-9D3C-2C1F3D24A8D7}" presName="Name37" presStyleLbl="parChTrans1D3" presStyleIdx="2" presStyleCnt="6"/>
      <dgm:spPr/>
    </dgm:pt>
    <dgm:pt modelId="{CEA7454B-30C8-4DE8-A4E9-279DC8EFC319}" type="pres">
      <dgm:prSet presAssocID="{49009BF4-6AD0-4584-A506-E7DF5603EA97}" presName="hierRoot2" presStyleCnt="0">
        <dgm:presLayoutVars>
          <dgm:hierBranch val="init"/>
        </dgm:presLayoutVars>
      </dgm:prSet>
      <dgm:spPr/>
    </dgm:pt>
    <dgm:pt modelId="{F742AC87-62B0-4A9F-93B2-DC5EC6D63292}" type="pres">
      <dgm:prSet presAssocID="{49009BF4-6AD0-4584-A506-E7DF5603EA97}" presName="rootComposite" presStyleCnt="0"/>
      <dgm:spPr/>
    </dgm:pt>
    <dgm:pt modelId="{6EB28380-9DCF-4FD4-8A3E-F0DC35643681}" type="pres">
      <dgm:prSet presAssocID="{49009BF4-6AD0-4584-A506-E7DF5603EA97}" presName="rootText" presStyleLbl="node3" presStyleIdx="2" presStyleCnt="6">
        <dgm:presLayoutVars>
          <dgm:chPref val="3"/>
        </dgm:presLayoutVars>
      </dgm:prSet>
      <dgm:spPr/>
    </dgm:pt>
    <dgm:pt modelId="{DE3D9AA6-2493-41A8-820E-4AE43362367B}" type="pres">
      <dgm:prSet presAssocID="{49009BF4-6AD0-4584-A506-E7DF5603EA97}" presName="rootConnector" presStyleLbl="node3" presStyleIdx="2" presStyleCnt="6"/>
      <dgm:spPr/>
    </dgm:pt>
    <dgm:pt modelId="{D6B8590D-5A10-4AEF-BE01-6169D627F567}" type="pres">
      <dgm:prSet presAssocID="{49009BF4-6AD0-4584-A506-E7DF5603EA97}" presName="hierChild4" presStyleCnt="0"/>
      <dgm:spPr/>
    </dgm:pt>
    <dgm:pt modelId="{6E937470-2E20-4AB9-A5C0-8F9B0EDDC53E}" type="pres">
      <dgm:prSet presAssocID="{49009BF4-6AD0-4584-A506-E7DF5603EA97}" presName="hierChild5" presStyleCnt="0"/>
      <dgm:spPr/>
    </dgm:pt>
    <dgm:pt modelId="{3CA3AE71-BEC9-49BD-9A19-E1A761779DF0}" type="pres">
      <dgm:prSet presAssocID="{A623019F-292C-4BF2-9129-9C644FD5D41A}" presName="hierChild5" presStyleCnt="0"/>
      <dgm:spPr/>
    </dgm:pt>
    <dgm:pt modelId="{F1EF5FF6-F4D4-4B6B-8619-0271D65193AB}" type="pres">
      <dgm:prSet presAssocID="{62027A2F-E3C6-4085-8A4E-2778EE4F0047}" presName="hierChild3" presStyleCnt="0"/>
      <dgm:spPr/>
    </dgm:pt>
    <dgm:pt modelId="{85BCEC16-AE6C-420A-BF13-768FBF328A0F}" type="pres">
      <dgm:prSet presAssocID="{FDE1FEC4-E360-47D3-8A26-57071DF313D8}" presName="hierRoot1" presStyleCnt="0">
        <dgm:presLayoutVars>
          <dgm:hierBranch val="init"/>
        </dgm:presLayoutVars>
      </dgm:prSet>
      <dgm:spPr/>
    </dgm:pt>
    <dgm:pt modelId="{BF8A817A-5CD8-4819-888C-667DC623BA3C}" type="pres">
      <dgm:prSet presAssocID="{FDE1FEC4-E360-47D3-8A26-57071DF313D8}" presName="rootComposite1" presStyleCnt="0"/>
      <dgm:spPr/>
    </dgm:pt>
    <dgm:pt modelId="{BF8483C0-6767-4C44-AAAD-7E6E07642DA2}" type="pres">
      <dgm:prSet presAssocID="{FDE1FEC4-E360-47D3-8A26-57071DF313D8}" presName="rootText1" presStyleLbl="node0" presStyleIdx="1" presStyleCnt="2" custScaleX="154244">
        <dgm:presLayoutVars>
          <dgm:chPref val="3"/>
        </dgm:presLayoutVars>
      </dgm:prSet>
      <dgm:spPr/>
    </dgm:pt>
    <dgm:pt modelId="{8214B274-BDCD-4FC4-933C-7237A4D49548}" type="pres">
      <dgm:prSet presAssocID="{FDE1FEC4-E360-47D3-8A26-57071DF313D8}" presName="rootConnector1" presStyleLbl="node1" presStyleIdx="0" presStyleCnt="0"/>
      <dgm:spPr/>
    </dgm:pt>
    <dgm:pt modelId="{F0DEDDEA-4201-4F21-9F73-8E39B2DC985D}" type="pres">
      <dgm:prSet presAssocID="{FDE1FEC4-E360-47D3-8A26-57071DF313D8}" presName="hierChild2" presStyleCnt="0"/>
      <dgm:spPr/>
    </dgm:pt>
    <dgm:pt modelId="{8D61D51E-CBB2-46E2-AC2A-EB91779B0E37}" type="pres">
      <dgm:prSet presAssocID="{9489E3FC-1524-46BA-ACBF-4DF46F39242D}" presName="Name37" presStyleLbl="parChTrans1D2" presStyleIdx="3" presStyleCnt="5"/>
      <dgm:spPr/>
    </dgm:pt>
    <dgm:pt modelId="{E50264B3-6C59-497C-B749-FF9D585ED20E}" type="pres">
      <dgm:prSet presAssocID="{5A6F5348-547F-4347-BC1B-7AAFF999D0E3}" presName="hierRoot2" presStyleCnt="0">
        <dgm:presLayoutVars>
          <dgm:hierBranch val="init"/>
        </dgm:presLayoutVars>
      </dgm:prSet>
      <dgm:spPr/>
    </dgm:pt>
    <dgm:pt modelId="{4A932B87-E047-4392-A02C-7552495A62F4}" type="pres">
      <dgm:prSet presAssocID="{5A6F5348-547F-4347-BC1B-7AAFF999D0E3}" presName="rootComposite" presStyleCnt="0"/>
      <dgm:spPr/>
    </dgm:pt>
    <dgm:pt modelId="{8D7559E5-0C71-49A3-A84C-893CAD5D7EA7}" type="pres">
      <dgm:prSet presAssocID="{5A6F5348-547F-4347-BC1B-7AAFF999D0E3}" presName="rootText" presStyleLbl="node2" presStyleIdx="3" presStyleCnt="5">
        <dgm:presLayoutVars>
          <dgm:chPref val="3"/>
        </dgm:presLayoutVars>
      </dgm:prSet>
      <dgm:spPr/>
    </dgm:pt>
    <dgm:pt modelId="{4364BF33-7437-404A-8FA3-AC796248B175}" type="pres">
      <dgm:prSet presAssocID="{5A6F5348-547F-4347-BC1B-7AAFF999D0E3}" presName="rootConnector" presStyleLbl="node2" presStyleIdx="3" presStyleCnt="5"/>
      <dgm:spPr/>
    </dgm:pt>
    <dgm:pt modelId="{F7A8C6F3-B4FA-47CC-B8B2-0066897D2F42}" type="pres">
      <dgm:prSet presAssocID="{5A6F5348-547F-4347-BC1B-7AAFF999D0E3}" presName="hierChild4" presStyleCnt="0"/>
      <dgm:spPr/>
    </dgm:pt>
    <dgm:pt modelId="{E64BC854-3F01-4615-AD21-E036BB6AE402}" type="pres">
      <dgm:prSet presAssocID="{CA4F5DE0-DC0A-4172-B093-F4F6135AD847}" presName="Name37" presStyleLbl="parChTrans1D3" presStyleIdx="3" presStyleCnt="6"/>
      <dgm:spPr/>
    </dgm:pt>
    <dgm:pt modelId="{C0094B8E-153F-4969-97AA-5AD215D01403}" type="pres">
      <dgm:prSet presAssocID="{38716D0B-3DC8-4F44-9278-7E8745D7F452}" presName="hierRoot2" presStyleCnt="0">
        <dgm:presLayoutVars>
          <dgm:hierBranch val="init"/>
        </dgm:presLayoutVars>
      </dgm:prSet>
      <dgm:spPr/>
    </dgm:pt>
    <dgm:pt modelId="{AB96DF3F-1681-49CC-B465-13CD2798B057}" type="pres">
      <dgm:prSet presAssocID="{38716D0B-3DC8-4F44-9278-7E8745D7F452}" presName="rootComposite" presStyleCnt="0"/>
      <dgm:spPr/>
    </dgm:pt>
    <dgm:pt modelId="{796F6E46-26BC-4635-95B6-FF14B8D8304F}" type="pres">
      <dgm:prSet presAssocID="{38716D0B-3DC8-4F44-9278-7E8745D7F452}" presName="rootText" presStyleLbl="node3" presStyleIdx="3" presStyleCnt="6" custScaleY="105399">
        <dgm:presLayoutVars>
          <dgm:chPref val="3"/>
        </dgm:presLayoutVars>
      </dgm:prSet>
      <dgm:spPr/>
    </dgm:pt>
    <dgm:pt modelId="{DB9346BD-971B-41FB-AD3A-A4C443D7A7CD}" type="pres">
      <dgm:prSet presAssocID="{38716D0B-3DC8-4F44-9278-7E8745D7F452}" presName="rootConnector" presStyleLbl="node3" presStyleIdx="3" presStyleCnt="6"/>
      <dgm:spPr/>
    </dgm:pt>
    <dgm:pt modelId="{9CB126B8-51F7-4968-842F-7F4563DB8A5C}" type="pres">
      <dgm:prSet presAssocID="{38716D0B-3DC8-4F44-9278-7E8745D7F452}" presName="hierChild4" presStyleCnt="0"/>
      <dgm:spPr/>
    </dgm:pt>
    <dgm:pt modelId="{59F5ED46-6B17-40AA-9270-2C4B5D1600F1}" type="pres">
      <dgm:prSet presAssocID="{38716D0B-3DC8-4F44-9278-7E8745D7F452}" presName="hierChild5" presStyleCnt="0"/>
      <dgm:spPr/>
    </dgm:pt>
    <dgm:pt modelId="{B8407356-42A1-49EB-85E8-9C597C31C5BE}" type="pres">
      <dgm:prSet presAssocID="{D7BE3773-0F90-4920-8991-602EDD4E0A35}" presName="Name37" presStyleLbl="parChTrans1D3" presStyleIdx="4" presStyleCnt="6"/>
      <dgm:spPr/>
    </dgm:pt>
    <dgm:pt modelId="{F8E94755-F608-408F-A93F-420D332678AA}" type="pres">
      <dgm:prSet presAssocID="{7B9F9251-E54B-454D-BF9F-B314DB7C4E9C}" presName="hierRoot2" presStyleCnt="0">
        <dgm:presLayoutVars>
          <dgm:hierBranch val="init"/>
        </dgm:presLayoutVars>
      </dgm:prSet>
      <dgm:spPr/>
    </dgm:pt>
    <dgm:pt modelId="{8B936B13-7C81-4CED-BCC1-809A934F94AC}" type="pres">
      <dgm:prSet presAssocID="{7B9F9251-E54B-454D-BF9F-B314DB7C4E9C}" presName="rootComposite" presStyleCnt="0"/>
      <dgm:spPr/>
    </dgm:pt>
    <dgm:pt modelId="{E975EC5B-33DD-4659-8C95-2773550E5A3F}" type="pres">
      <dgm:prSet presAssocID="{7B9F9251-E54B-454D-BF9F-B314DB7C4E9C}" presName="rootText" presStyleLbl="node3" presStyleIdx="4" presStyleCnt="6" custScaleY="83069">
        <dgm:presLayoutVars>
          <dgm:chPref val="3"/>
        </dgm:presLayoutVars>
      </dgm:prSet>
      <dgm:spPr/>
    </dgm:pt>
    <dgm:pt modelId="{0CCA07F8-EE7A-40DC-931E-4298FD7DCC8B}" type="pres">
      <dgm:prSet presAssocID="{7B9F9251-E54B-454D-BF9F-B314DB7C4E9C}" presName="rootConnector" presStyleLbl="node3" presStyleIdx="4" presStyleCnt="6"/>
      <dgm:spPr/>
    </dgm:pt>
    <dgm:pt modelId="{CCE4A7FD-AE5A-4C61-A8EA-B73DEF4B05E8}" type="pres">
      <dgm:prSet presAssocID="{7B9F9251-E54B-454D-BF9F-B314DB7C4E9C}" presName="hierChild4" presStyleCnt="0"/>
      <dgm:spPr/>
    </dgm:pt>
    <dgm:pt modelId="{95810989-6EF2-403E-8CE7-2A7E7F050123}" type="pres">
      <dgm:prSet presAssocID="{7B9F9251-E54B-454D-BF9F-B314DB7C4E9C}" presName="hierChild5" presStyleCnt="0"/>
      <dgm:spPr/>
    </dgm:pt>
    <dgm:pt modelId="{961A0941-48F7-4268-9DD6-E9DB4B563E1D}" type="pres">
      <dgm:prSet presAssocID="{5A6F5348-547F-4347-BC1B-7AAFF999D0E3}" presName="hierChild5" presStyleCnt="0"/>
      <dgm:spPr/>
    </dgm:pt>
    <dgm:pt modelId="{375BE7B3-60E9-4437-A1A0-985655FD74E0}" type="pres">
      <dgm:prSet presAssocID="{B490AE70-1F0F-4D12-98A6-1C452FFDD702}" presName="Name37" presStyleLbl="parChTrans1D2" presStyleIdx="4" presStyleCnt="5"/>
      <dgm:spPr/>
    </dgm:pt>
    <dgm:pt modelId="{7E33B597-73AE-4094-B1F1-BB0E286D81F5}" type="pres">
      <dgm:prSet presAssocID="{E4485432-0F7C-4CD6-90DA-EA8CE45FF1FF}" presName="hierRoot2" presStyleCnt="0">
        <dgm:presLayoutVars>
          <dgm:hierBranch val="init"/>
        </dgm:presLayoutVars>
      </dgm:prSet>
      <dgm:spPr/>
    </dgm:pt>
    <dgm:pt modelId="{EC09E212-D63D-41FC-AA0C-FADC8B92FACA}" type="pres">
      <dgm:prSet presAssocID="{E4485432-0F7C-4CD6-90DA-EA8CE45FF1FF}" presName="rootComposite" presStyleCnt="0"/>
      <dgm:spPr/>
    </dgm:pt>
    <dgm:pt modelId="{F38264EB-23DF-43DD-AA05-E418B911C2DE}" type="pres">
      <dgm:prSet presAssocID="{E4485432-0F7C-4CD6-90DA-EA8CE45FF1FF}" presName="rootText" presStyleLbl="node2" presStyleIdx="4" presStyleCnt="5" custScaleX="123759">
        <dgm:presLayoutVars>
          <dgm:chPref val="3"/>
        </dgm:presLayoutVars>
      </dgm:prSet>
      <dgm:spPr/>
    </dgm:pt>
    <dgm:pt modelId="{791F2D7E-8CCC-44B3-B96E-69A5D59B1B98}" type="pres">
      <dgm:prSet presAssocID="{E4485432-0F7C-4CD6-90DA-EA8CE45FF1FF}" presName="rootConnector" presStyleLbl="node2" presStyleIdx="4" presStyleCnt="5"/>
      <dgm:spPr/>
    </dgm:pt>
    <dgm:pt modelId="{76E77CCF-E4EE-40FC-B1D1-73C783AD247D}" type="pres">
      <dgm:prSet presAssocID="{E4485432-0F7C-4CD6-90DA-EA8CE45FF1FF}" presName="hierChild4" presStyleCnt="0"/>
      <dgm:spPr/>
    </dgm:pt>
    <dgm:pt modelId="{4A3C8DEA-ABA3-4DC6-B9C2-C0CFFD51FAFD}" type="pres">
      <dgm:prSet presAssocID="{30946F03-FD0F-49A3-9960-3F753B516C81}" presName="Name37" presStyleLbl="parChTrans1D3" presStyleIdx="5" presStyleCnt="6"/>
      <dgm:spPr/>
    </dgm:pt>
    <dgm:pt modelId="{016BB42D-3894-43AF-97F8-697A81221ECC}" type="pres">
      <dgm:prSet presAssocID="{630978F9-EDA8-44FE-B2BC-94E04C80AC36}" presName="hierRoot2" presStyleCnt="0">
        <dgm:presLayoutVars>
          <dgm:hierBranch val="init"/>
        </dgm:presLayoutVars>
      </dgm:prSet>
      <dgm:spPr/>
    </dgm:pt>
    <dgm:pt modelId="{B441BD94-E4B6-4901-8DAF-2013EE9743B9}" type="pres">
      <dgm:prSet presAssocID="{630978F9-EDA8-44FE-B2BC-94E04C80AC36}" presName="rootComposite" presStyleCnt="0"/>
      <dgm:spPr/>
    </dgm:pt>
    <dgm:pt modelId="{845301A1-DE78-40DE-BE4B-CA13DE284DB6}" type="pres">
      <dgm:prSet presAssocID="{630978F9-EDA8-44FE-B2BC-94E04C80AC36}" presName="rootText" presStyleLbl="node3" presStyleIdx="5" presStyleCnt="6" custScaleY="169124">
        <dgm:presLayoutVars>
          <dgm:chPref val="3"/>
        </dgm:presLayoutVars>
      </dgm:prSet>
      <dgm:spPr/>
    </dgm:pt>
    <dgm:pt modelId="{B9F5DF1F-3E53-4B38-9588-042EA5D4367A}" type="pres">
      <dgm:prSet presAssocID="{630978F9-EDA8-44FE-B2BC-94E04C80AC36}" presName="rootConnector" presStyleLbl="node3" presStyleIdx="5" presStyleCnt="6"/>
      <dgm:spPr/>
    </dgm:pt>
    <dgm:pt modelId="{13698133-18CD-47DC-9E4D-BE97674BCC20}" type="pres">
      <dgm:prSet presAssocID="{630978F9-EDA8-44FE-B2BC-94E04C80AC36}" presName="hierChild4" presStyleCnt="0"/>
      <dgm:spPr/>
    </dgm:pt>
    <dgm:pt modelId="{BB189B34-DB7F-46C1-A83E-4B5C6346FAFC}" type="pres">
      <dgm:prSet presAssocID="{630978F9-EDA8-44FE-B2BC-94E04C80AC36}" presName="hierChild5" presStyleCnt="0"/>
      <dgm:spPr/>
    </dgm:pt>
    <dgm:pt modelId="{CE78C03F-3D27-4366-B7EA-EB18AEB26DC2}" type="pres">
      <dgm:prSet presAssocID="{E4485432-0F7C-4CD6-90DA-EA8CE45FF1FF}" presName="hierChild5" presStyleCnt="0"/>
      <dgm:spPr/>
    </dgm:pt>
    <dgm:pt modelId="{551BEB6C-041A-42B4-AB80-CAA64C634A1B}" type="pres">
      <dgm:prSet presAssocID="{FDE1FEC4-E360-47D3-8A26-57071DF313D8}" presName="hierChild3" presStyleCnt="0"/>
      <dgm:spPr/>
    </dgm:pt>
  </dgm:ptLst>
  <dgm:cxnLst>
    <dgm:cxn modelId="{3D99FC01-251E-4D13-B352-D5325723CA27}" type="presOf" srcId="{581EB00F-450D-4CCE-B598-83A52D939F09}" destId="{48B4BC59-FCB5-4ADA-9F31-3DE02560C338}" srcOrd="0" destOrd="0" presId="urn:microsoft.com/office/officeart/2005/8/layout/orgChart1"/>
    <dgm:cxn modelId="{45941E0A-8768-4ED2-A660-89ABC2532419}" type="presOf" srcId="{E2BD0CD4-D8CE-4356-997A-052773FBDADD}" destId="{DB7D0205-B1A6-450C-A306-8886C3167431}" srcOrd="0" destOrd="0" presId="urn:microsoft.com/office/officeart/2005/8/layout/orgChart1"/>
    <dgm:cxn modelId="{560CBB11-594A-4BB8-AAB6-80FE7F3D5AA0}" type="presOf" srcId="{31C96CCF-B8E8-4BA3-86C8-08A7D3C9B6E6}" destId="{52402D08-74DC-469A-9DE0-CDA81097DB3A}" srcOrd="1" destOrd="0" presId="urn:microsoft.com/office/officeart/2005/8/layout/orgChart1"/>
    <dgm:cxn modelId="{38A7651A-F64B-4829-8954-350293E0927F}" type="presOf" srcId="{630978F9-EDA8-44FE-B2BC-94E04C80AC36}" destId="{845301A1-DE78-40DE-BE4B-CA13DE284DB6}" srcOrd="0" destOrd="0" presId="urn:microsoft.com/office/officeart/2005/8/layout/orgChart1"/>
    <dgm:cxn modelId="{77C68123-DC35-4097-94AE-3ADF101D5499}" type="presOf" srcId="{31C96CCF-B8E8-4BA3-86C8-08A7D3C9B6E6}" destId="{4D21277B-6961-4253-8964-C0E0F1F0EB94}" srcOrd="0" destOrd="0" presId="urn:microsoft.com/office/officeart/2005/8/layout/orgChart1"/>
    <dgm:cxn modelId="{4B336024-A655-40A4-91EC-994D859C5C0E}" srcId="{62027A2F-E3C6-4085-8A4E-2778EE4F0047}" destId="{31C96CCF-B8E8-4BA3-86C8-08A7D3C9B6E6}" srcOrd="1" destOrd="0" parTransId="{E2BD0CD4-D8CE-4356-997A-052773FBDADD}" sibTransId="{3066E5F6-BCCD-48B3-AD98-4BFAD481462A}"/>
    <dgm:cxn modelId="{C65BC026-A613-4F01-9C42-7ABC58752B29}" type="presOf" srcId="{B490AE70-1F0F-4D12-98A6-1C452FFDD702}" destId="{375BE7B3-60E9-4437-A1A0-985655FD74E0}" srcOrd="0" destOrd="0" presId="urn:microsoft.com/office/officeart/2005/8/layout/orgChart1"/>
    <dgm:cxn modelId="{7E1E3327-2AB1-4164-B4A4-4A0C90F42BFB}" type="presOf" srcId="{E4485432-0F7C-4CD6-90DA-EA8CE45FF1FF}" destId="{791F2D7E-8CCC-44B3-B96E-69A5D59B1B98}" srcOrd="1" destOrd="0" presId="urn:microsoft.com/office/officeart/2005/8/layout/orgChart1"/>
    <dgm:cxn modelId="{74761C2A-AD2C-469C-A8ED-D3C9FEA82F04}" type="presOf" srcId="{D686F9AB-06E1-42F4-A65A-30F16DEECD6C}" destId="{05BF8DFF-2A81-48C9-8816-DB2C46CE167E}" srcOrd="1" destOrd="0" presId="urn:microsoft.com/office/officeart/2005/8/layout/orgChart1"/>
    <dgm:cxn modelId="{008C0230-91E4-44E6-82B5-E520920B41F5}" type="presOf" srcId="{A623019F-292C-4BF2-9129-9C644FD5D41A}" destId="{F3E0B923-D34C-4E2B-93FE-C15314695EB1}" srcOrd="0" destOrd="0" presId="urn:microsoft.com/office/officeart/2005/8/layout/orgChart1"/>
    <dgm:cxn modelId="{E05BF632-93C7-41C1-8964-6640C559E1A3}" type="presOf" srcId="{FC33EEA1-74F0-4733-8119-08FAAAD4E547}" destId="{30290298-9736-45B0-B322-8F0788EFD4F7}" srcOrd="1" destOrd="0" presId="urn:microsoft.com/office/officeart/2005/8/layout/orgChart1"/>
    <dgm:cxn modelId="{E326BC35-1949-409E-A64E-E48772C539C1}" type="presOf" srcId="{FC33EEA1-74F0-4733-8119-08FAAAD4E547}" destId="{286F8531-B33B-4CBE-953E-9A89FAA0216C}" srcOrd="0" destOrd="0" presId="urn:microsoft.com/office/officeart/2005/8/layout/orgChart1"/>
    <dgm:cxn modelId="{0CDD623A-D10F-470A-90CE-FED6720F1030}" type="presOf" srcId="{62027A2F-E3C6-4085-8A4E-2778EE4F0047}" destId="{7C2A992C-D343-4BA1-BC97-CB3413A745A9}" srcOrd="0" destOrd="0" presId="urn:microsoft.com/office/officeart/2005/8/layout/orgChart1"/>
    <dgm:cxn modelId="{981F843D-9994-4C8A-87E1-131838B45A5E}" type="presOf" srcId="{7B9F9251-E54B-454D-BF9F-B314DB7C4E9C}" destId="{0CCA07F8-EE7A-40DC-931E-4298FD7DCC8B}" srcOrd="1" destOrd="0" presId="urn:microsoft.com/office/officeart/2005/8/layout/orgChart1"/>
    <dgm:cxn modelId="{A71B8F3E-B9C5-42BA-A80B-3ECA61FFCCEE}" type="presOf" srcId="{D686F9AB-06E1-42F4-A65A-30F16DEECD6C}" destId="{0A760C97-001B-47E7-B8F1-4F5930FF3E38}" srcOrd="0" destOrd="0" presId="urn:microsoft.com/office/officeart/2005/8/layout/orgChart1"/>
    <dgm:cxn modelId="{BA522160-5228-44D9-9D7F-9C070189EB93}" srcId="{87869454-B71C-449E-81E1-3556DAC16755}" destId="{62027A2F-E3C6-4085-8A4E-2778EE4F0047}" srcOrd="0" destOrd="0" parTransId="{1EFD618A-E943-43C2-B1DA-42A8743D2B7B}" sibTransId="{466133AB-9626-453C-94C0-E443177F8DCD}"/>
    <dgm:cxn modelId="{7719AB62-D52E-414C-9751-0D3F19B6E30A}" type="presOf" srcId="{5A6F5348-547F-4347-BC1B-7AAFF999D0E3}" destId="{8D7559E5-0C71-49A3-A84C-893CAD5D7EA7}" srcOrd="0" destOrd="0" presId="urn:microsoft.com/office/officeart/2005/8/layout/orgChart1"/>
    <dgm:cxn modelId="{5A3B1664-FC7E-4FDF-A47E-944FDF2D1FE3}" srcId="{A623019F-292C-4BF2-9129-9C644FD5D41A}" destId="{49009BF4-6AD0-4584-A506-E7DF5603EA97}" srcOrd="0" destOrd="0" parTransId="{45AD30A0-EDA4-4419-9D3C-2C1F3D24A8D7}" sibTransId="{A5742880-F9B4-45E8-B423-EC684A6BA456}"/>
    <dgm:cxn modelId="{EF224472-28C3-4D47-9E7A-A95DBCC28D02}" type="presOf" srcId="{49009BF4-6AD0-4584-A506-E7DF5603EA97}" destId="{DE3D9AA6-2493-41A8-820E-4AE43362367B}" srcOrd="1" destOrd="0" presId="urn:microsoft.com/office/officeart/2005/8/layout/orgChart1"/>
    <dgm:cxn modelId="{DE530859-9D91-4EF1-97E7-ECF3DA9C7162}" type="presOf" srcId="{BC11B139-0549-4A61-8FAB-7C7BAAF7C388}" destId="{C1E4710F-99C7-432B-B736-01DBB56A89E1}" srcOrd="0" destOrd="0" presId="urn:microsoft.com/office/officeart/2005/8/layout/orgChart1"/>
    <dgm:cxn modelId="{4697C779-2D23-4479-9E9C-B053553DFBED}" type="presOf" srcId="{38716D0B-3DC8-4F44-9278-7E8745D7F452}" destId="{796F6E46-26BC-4635-95B6-FF14B8D8304F}" srcOrd="0" destOrd="0" presId="urn:microsoft.com/office/officeart/2005/8/layout/orgChart1"/>
    <dgm:cxn modelId="{B54B477C-93D9-4A31-B7DC-FE2873E1EF85}" type="presOf" srcId="{49009BF4-6AD0-4584-A506-E7DF5603EA97}" destId="{6EB28380-9DCF-4FD4-8A3E-F0DC35643681}" srcOrd="0" destOrd="0" presId="urn:microsoft.com/office/officeart/2005/8/layout/orgChart1"/>
    <dgm:cxn modelId="{6BC2E27E-12FA-4469-8545-186FBA98D8E6}" srcId="{E4485432-0F7C-4CD6-90DA-EA8CE45FF1FF}" destId="{630978F9-EDA8-44FE-B2BC-94E04C80AC36}" srcOrd="0" destOrd="0" parTransId="{30946F03-FD0F-49A3-9960-3F753B516C81}" sibTransId="{199EE66C-215D-48D4-8D0A-176514D5C8DE}"/>
    <dgm:cxn modelId="{72E4F880-3723-4533-80FF-CFDCA6B18891}" type="presOf" srcId="{E4485432-0F7C-4CD6-90DA-EA8CE45FF1FF}" destId="{F38264EB-23DF-43DD-AA05-E418B911C2DE}" srcOrd="0" destOrd="0" presId="urn:microsoft.com/office/officeart/2005/8/layout/orgChart1"/>
    <dgm:cxn modelId="{9CEC6681-6243-4334-A334-BF1A61EEE7E2}" type="presOf" srcId="{FDE1FEC4-E360-47D3-8A26-57071DF313D8}" destId="{BF8483C0-6767-4C44-AAAD-7E6E07642DA2}" srcOrd="0" destOrd="0" presId="urn:microsoft.com/office/officeart/2005/8/layout/orgChart1"/>
    <dgm:cxn modelId="{41A69A8C-5BBE-42EB-B833-01263D820A86}" type="presOf" srcId="{FDE1FEC4-E360-47D3-8A26-57071DF313D8}" destId="{8214B274-BDCD-4FC4-933C-7237A4D49548}" srcOrd="1" destOrd="0" presId="urn:microsoft.com/office/officeart/2005/8/layout/orgChart1"/>
    <dgm:cxn modelId="{09CCB799-A621-4780-AFD2-CC53C8F2C100}" srcId="{FDE1FEC4-E360-47D3-8A26-57071DF313D8}" destId="{5A6F5348-547F-4347-BC1B-7AAFF999D0E3}" srcOrd="0" destOrd="0" parTransId="{9489E3FC-1524-46BA-ACBF-4DF46F39242D}" sibTransId="{6559AD6A-4E31-4A9F-A079-FD38CEF204BF}"/>
    <dgm:cxn modelId="{210F799E-83AA-4161-B29A-B4C6BDD0A8CA}" srcId="{5A6F5348-547F-4347-BC1B-7AAFF999D0E3}" destId="{38716D0B-3DC8-4F44-9278-7E8745D7F452}" srcOrd="0" destOrd="0" parTransId="{CA4F5DE0-DC0A-4172-B093-F4F6135AD847}" sibTransId="{97060C53-A2A9-45A4-BCF6-D343B30A5136}"/>
    <dgm:cxn modelId="{235361A2-8A18-41F1-A04A-BDF07E7B8863}" type="presOf" srcId="{45AD30A0-EDA4-4419-9D3C-2C1F3D24A8D7}" destId="{E7B5F307-C92B-4BF9-A299-CC8AE675FB52}" srcOrd="0" destOrd="0" presId="urn:microsoft.com/office/officeart/2005/8/layout/orgChart1"/>
    <dgm:cxn modelId="{F02FCCB1-1994-4524-99D3-D60A326B9BEB}" srcId="{87869454-B71C-449E-81E1-3556DAC16755}" destId="{FDE1FEC4-E360-47D3-8A26-57071DF313D8}" srcOrd="1" destOrd="0" parTransId="{4DEA3553-1DB2-457D-9EF4-B35ED93A8817}" sibTransId="{A6EF6CFF-C242-4A6D-A810-5FEC2F8280B9}"/>
    <dgm:cxn modelId="{8BBED4B2-FFF5-4F75-B134-901B32790D8B}" type="presOf" srcId="{9489E3FC-1524-46BA-ACBF-4DF46F39242D}" destId="{8D61D51E-CBB2-46E2-AC2A-EB91779B0E37}" srcOrd="0" destOrd="0" presId="urn:microsoft.com/office/officeart/2005/8/layout/orgChart1"/>
    <dgm:cxn modelId="{B2D3F3B2-4CC6-47AD-9569-358A5062C7A0}" type="presOf" srcId="{A623019F-292C-4BF2-9129-9C644FD5D41A}" destId="{A2BDE38E-9858-432D-A066-A65043066746}" srcOrd="1" destOrd="0" presId="urn:microsoft.com/office/officeart/2005/8/layout/orgChart1"/>
    <dgm:cxn modelId="{92EE04BA-7865-4988-BC8D-5F871ABA544E}" srcId="{31C96CCF-B8E8-4BA3-86C8-08A7D3C9B6E6}" destId="{6AE5A7C7-84C4-44D3-93B9-1152C080EB70}" srcOrd="0" destOrd="0" parTransId="{88B9A502-A5C0-4964-8849-96797E113CB5}" sibTransId="{70FE47A6-4F0D-4063-A9AF-6FE44CC4F7AB}"/>
    <dgm:cxn modelId="{A0606ABA-DA8E-414E-BA1E-3CAFF44DF07F}" type="presOf" srcId="{30946F03-FD0F-49A3-9960-3F753B516C81}" destId="{4A3C8DEA-ABA3-4DC6-B9C2-C0CFFD51FAFD}" srcOrd="0" destOrd="0" presId="urn:microsoft.com/office/officeart/2005/8/layout/orgChart1"/>
    <dgm:cxn modelId="{C71A29BF-B2F8-4E07-9251-0BBEC160CE9B}" type="presOf" srcId="{6AE5A7C7-84C4-44D3-93B9-1152C080EB70}" destId="{3334F8A2-9EA7-490F-BF8B-C91948F94303}" srcOrd="0" destOrd="0" presId="urn:microsoft.com/office/officeart/2005/8/layout/orgChart1"/>
    <dgm:cxn modelId="{16E8C4C1-E186-4190-8A4B-ECFA98E790BE}" type="presOf" srcId="{38716D0B-3DC8-4F44-9278-7E8745D7F452}" destId="{DB9346BD-971B-41FB-AD3A-A4C443D7A7CD}" srcOrd="1" destOrd="0" presId="urn:microsoft.com/office/officeart/2005/8/layout/orgChart1"/>
    <dgm:cxn modelId="{E5C2BEC2-010F-4E5C-8609-0052B690D750}" type="presOf" srcId="{5A6F5348-547F-4347-BC1B-7AAFF999D0E3}" destId="{4364BF33-7437-404A-8FA3-AC796248B175}" srcOrd="1" destOrd="0" presId="urn:microsoft.com/office/officeart/2005/8/layout/orgChart1"/>
    <dgm:cxn modelId="{370893C8-BF38-4DED-8154-A000DDA5BC2C}" type="presOf" srcId="{6AE5A7C7-84C4-44D3-93B9-1152C080EB70}" destId="{B4C69262-EEE3-4DBC-B724-2AAB82D6787A}" srcOrd="1" destOrd="0" presId="urn:microsoft.com/office/officeart/2005/8/layout/orgChart1"/>
    <dgm:cxn modelId="{22A460CF-B3DA-4B45-86E8-CE7A9F5038BA}" type="presOf" srcId="{527BA663-D03F-4572-B070-ECBF858F3332}" destId="{BCCB8507-D7CC-4EB1-A97D-E0F997D3F7C8}" srcOrd="0" destOrd="0" presId="urn:microsoft.com/office/officeart/2005/8/layout/orgChart1"/>
    <dgm:cxn modelId="{E3BAA8E0-E0C3-47B1-AB92-096ACD7BE7D4}" type="presOf" srcId="{88B9A502-A5C0-4964-8849-96797E113CB5}" destId="{FF0CD50C-B004-4D12-B447-2953DEDAFB86}" srcOrd="0" destOrd="0" presId="urn:microsoft.com/office/officeart/2005/8/layout/orgChart1"/>
    <dgm:cxn modelId="{0B0C02E1-CC1A-4A77-936E-E9BF9173404B}" srcId="{D686F9AB-06E1-42F4-A65A-30F16DEECD6C}" destId="{FC33EEA1-74F0-4733-8119-08FAAAD4E547}" srcOrd="0" destOrd="0" parTransId="{BC11B139-0549-4A61-8FAB-7C7BAAF7C388}" sibTransId="{8AC6E47C-74B5-4902-841C-06097D721EF5}"/>
    <dgm:cxn modelId="{508821E6-30BE-4600-A838-8FFD8D433281}" srcId="{5A6F5348-547F-4347-BC1B-7AAFF999D0E3}" destId="{7B9F9251-E54B-454D-BF9F-B314DB7C4E9C}" srcOrd="1" destOrd="0" parTransId="{D7BE3773-0F90-4920-8991-602EDD4E0A35}" sibTransId="{1E649A1D-51A8-4D71-B3AC-BD2E0315D6C7}"/>
    <dgm:cxn modelId="{F4A743E7-6655-49D7-9EDA-7047B83763D2}" srcId="{62027A2F-E3C6-4085-8A4E-2778EE4F0047}" destId="{D686F9AB-06E1-42F4-A65A-30F16DEECD6C}" srcOrd="0" destOrd="0" parTransId="{581EB00F-450D-4CCE-B598-83A52D939F09}" sibTransId="{5B57FD6C-E656-4CA9-A40A-28122C832A00}"/>
    <dgm:cxn modelId="{E7B630EF-E8BB-4BE3-BE3B-88EF759B37F7}" type="presOf" srcId="{D7BE3773-0F90-4920-8991-602EDD4E0A35}" destId="{B8407356-42A1-49EB-85E8-9C597C31C5BE}" srcOrd="0" destOrd="0" presId="urn:microsoft.com/office/officeart/2005/8/layout/orgChart1"/>
    <dgm:cxn modelId="{F3EF3EF4-0D11-4094-9BAF-4D2F8F33E45C}" srcId="{62027A2F-E3C6-4085-8A4E-2778EE4F0047}" destId="{A623019F-292C-4BF2-9129-9C644FD5D41A}" srcOrd="2" destOrd="0" parTransId="{527BA663-D03F-4572-B070-ECBF858F3332}" sibTransId="{CD014106-B48B-435E-8A84-FBC809679548}"/>
    <dgm:cxn modelId="{6FAD8FF4-DEDD-4BE3-A932-2AF2021D26A4}" type="presOf" srcId="{630978F9-EDA8-44FE-B2BC-94E04C80AC36}" destId="{B9F5DF1F-3E53-4B38-9588-042EA5D4367A}" srcOrd="1" destOrd="0" presId="urn:microsoft.com/office/officeart/2005/8/layout/orgChart1"/>
    <dgm:cxn modelId="{0506A0FB-AA9C-4F5C-A88B-3239610A442A}" srcId="{FDE1FEC4-E360-47D3-8A26-57071DF313D8}" destId="{E4485432-0F7C-4CD6-90DA-EA8CE45FF1FF}" srcOrd="1" destOrd="0" parTransId="{B490AE70-1F0F-4D12-98A6-1C452FFDD702}" sibTransId="{03424570-EABD-4EA0-9FC8-989D7F496DF9}"/>
    <dgm:cxn modelId="{D60BE4FC-83CA-41C0-802A-86BF1CBFA0FF}" type="presOf" srcId="{62027A2F-E3C6-4085-8A4E-2778EE4F0047}" destId="{C29BBFEF-60EB-4CB0-80DC-6D14ADB9FF29}" srcOrd="1" destOrd="0" presId="urn:microsoft.com/office/officeart/2005/8/layout/orgChart1"/>
    <dgm:cxn modelId="{1A4D46FD-15D4-4A63-9AF7-FC0E00ED814B}" type="presOf" srcId="{87869454-B71C-449E-81E1-3556DAC16755}" destId="{50C03250-65B2-4B29-81D4-9EAEEACA6295}" srcOrd="0" destOrd="0" presId="urn:microsoft.com/office/officeart/2005/8/layout/orgChart1"/>
    <dgm:cxn modelId="{A29BF5FD-5172-4F00-A470-B277C41CB355}" type="presOf" srcId="{7B9F9251-E54B-454D-BF9F-B314DB7C4E9C}" destId="{E975EC5B-33DD-4659-8C95-2773550E5A3F}" srcOrd="0" destOrd="0" presId="urn:microsoft.com/office/officeart/2005/8/layout/orgChart1"/>
    <dgm:cxn modelId="{9D49D6FF-92BE-4A4D-8F96-DE3E88A81A75}" type="presOf" srcId="{CA4F5DE0-DC0A-4172-B093-F4F6135AD847}" destId="{E64BC854-3F01-4615-AD21-E036BB6AE402}" srcOrd="0" destOrd="0" presId="urn:microsoft.com/office/officeart/2005/8/layout/orgChart1"/>
    <dgm:cxn modelId="{17F850C6-2DF9-450B-B461-697E0D777193}" type="presParOf" srcId="{50C03250-65B2-4B29-81D4-9EAEEACA6295}" destId="{3DF939D2-E9D6-400F-860E-81456FEF4B4D}" srcOrd="0" destOrd="0" presId="urn:microsoft.com/office/officeart/2005/8/layout/orgChart1"/>
    <dgm:cxn modelId="{0CFE5386-04F1-42A2-9507-137691C7CA23}" type="presParOf" srcId="{3DF939D2-E9D6-400F-860E-81456FEF4B4D}" destId="{34D4202C-ED9D-4133-9B61-89E0BF0BBA85}" srcOrd="0" destOrd="0" presId="urn:microsoft.com/office/officeart/2005/8/layout/orgChart1"/>
    <dgm:cxn modelId="{3BC29EC9-F8B0-45E2-8F3D-9EC356DC3AEB}" type="presParOf" srcId="{34D4202C-ED9D-4133-9B61-89E0BF0BBA85}" destId="{7C2A992C-D343-4BA1-BC97-CB3413A745A9}" srcOrd="0" destOrd="0" presId="urn:microsoft.com/office/officeart/2005/8/layout/orgChart1"/>
    <dgm:cxn modelId="{31259E48-3505-41AA-96B7-3CE7F188BE6C}" type="presParOf" srcId="{34D4202C-ED9D-4133-9B61-89E0BF0BBA85}" destId="{C29BBFEF-60EB-4CB0-80DC-6D14ADB9FF29}" srcOrd="1" destOrd="0" presId="urn:microsoft.com/office/officeart/2005/8/layout/orgChart1"/>
    <dgm:cxn modelId="{33F4FEE2-F41A-45A4-AD3B-748ED7D1E481}" type="presParOf" srcId="{3DF939D2-E9D6-400F-860E-81456FEF4B4D}" destId="{A027B509-B137-422B-AEDA-05E39D4D8AB8}" srcOrd="1" destOrd="0" presId="urn:microsoft.com/office/officeart/2005/8/layout/orgChart1"/>
    <dgm:cxn modelId="{EA952993-E931-4161-A0D2-1E9CF42A4748}" type="presParOf" srcId="{A027B509-B137-422B-AEDA-05E39D4D8AB8}" destId="{48B4BC59-FCB5-4ADA-9F31-3DE02560C338}" srcOrd="0" destOrd="0" presId="urn:microsoft.com/office/officeart/2005/8/layout/orgChart1"/>
    <dgm:cxn modelId="{C1CAC86C-75AD-4BA8-A86C-35C4C4301718}" type="presParOf" srcId="{A027B509-B137-422B-AEDA-05E39D4D8AB8}" destId="{89498580-CEE5-4383-8360-F0FD0AF10DDD}" srcOrd="1" destOrd="0" presId="urn:microsoft.com/office/officeart/2005/8/layout/orgChart1"/>
    <dgm:cxn modelId="{B313EBF8-A73E-40DD-9B6C-E01AEF75A16D}" type="presParOf" srcId="{89498580-CEE5-4383-8360-F0FD0AF10DDD}" destId="{9B1B2B84-5CA2-4AC7-BAC4-AD59A20FD2BA}" srcOrd="0" destOrd="0" presId="urn:microsoft.com/office/officeart/2005/8/layout/orgChart1"/>
    <dgm:cxn modelId="{EF996BF9-BFB0-46AA-9D99-99024CBB52EB}" type="presParOf" srcId="{9B1B2B84-5CA2-4AC7-BAC4-AD59A20FD2BA}" destId="{0A760C97-001B-47E7-B8F1-4F5930FF3E38}" srcOrd="0" destOrd="0" presId="urn:microsoft.com/office/officeart/2005/8/layout/orgChart1"/>
    <dgm:cxn modelId="{B857A50A-90A3-48AB-8B8E-75A9D1CCB1BE}" type="presParOf" srcId="{9B1B2B84-5CA2-4AC7-BAC4-AD59A20FD2BA}" destId="{05BF8DFF-2A81-48C9-8816-DB2C46CE167E}" srcOrd="1" destOrd="0" presId="urn:microsoft.com/office/officeart/2005/8/layout/orgChart1"/>
    <dgm:cxn modelId="{125FE42F-039B-4C6E-A411-5BB6353E9D60}" type="presParOf" srcId="{89498580-CEE5-4383-8360-F0FD0AF10DDD}" destId="{0447D33B-EE2E-40E4-8E65-35017EBDAC9F}" srcOrd="1" destOrd="0" presId="urn:microsoft.com/office/officeart/2005/8/layout/orgChart1"/>
    <dgm:cxn modelId="{1529FFCF-C80E-4EDB-A0C4-5D3FC0608630}" type="presParOf" srcId="{0447D33B-EE2E-40E4-8E65-35017EBDAC9F}" destId="{C1E4710F-99C7-432B-B736-01DBB56A89E1}" srcOrd="0" destOrd="0" presId="urn:microsoft.com/office/officeart/2005/8/layout/orgChart1"/>
    <dgm:cxn modelId="{322E3C65-AF9A-4F84-877B-7B3D5B536150}" type="presParOf" srcId="{0447D33B-EE2E-40E4-8E65-35017EBDAC9F}" destId="{EFD10200-38F2-456A-A3E9-B3FF6F88E90E}" srcOrd="1" destOrd="0" presId="urn:microsoft.com/office/officeart/2005/8/layout/orgChart1"/>
    <dgm:cxn modelId="{55A999A1-3124-40AD-9D16-EADDD0640B72}" type="presParOf" srcId="{EFD10200-38F2-456A-A3E9-B3FF6F88E90E}" destId="{0498AD95-C0A7-4774-AD75-A7544671B57D}" srcOrd="0" destOrd="0" presId="urn:microsoft.com/office/officeart/2005/8/layout/orgChart1"/>
    <dgm:cxn modelId="{D85727DC-1C04-402A-BAD1-5194D92BAEAF}" type="presParOf" srcId="{0498AD95-C0A7-4774-AD75-A7544671B57D}" destId="{286F8531-B33B-4CBE-953E-9A89FAA0216C}" srcOrd="0" destOrd="0" presId="urn:microsoft.com/office/officeart/2005/8/layout/orgChart1"/>
    <dgm:cxn modelId="{B0A272B4-57A6-4AC9-9404-F7851C2E332E}" type="presParOf" srcId="{0498AD95-C0A7-4774-AD75-A7544671B57D}" destId="{30290298-9736-45B0-B322-8F0788EFD4F7}" srcOrd="1" destOrd="0" presId="urn:microsoft.com/office/officeart/2005/8/layout/orgChart1"/>
    <dgm:cxn modelId="{DFF56242-5D85-4EF7-BF1F-5E6CB041FA03}" type="presParOf" srcId="{EFD10200-38F2-456A-A3E9-B3FF6F88E90E}" destId="{35791941-3A30-4B7B-9584-6C6E7A0BCB7F}" srcOrd="1" destOrd="0" presId="urn:microsoft.com/office/officeart/2005/8/layout/orgChart1"/>
    <dgm:cxn modelId="{31B6409D-5DB3-4F9F-A5D3-7765A5BE47A6}" type="presParOf" srcId="{EFD10200-38F2-456A-A3E9-B3FF6F88E90E}" destId="{370F4CF1-A767-45BA-9749-893CDADF9E18}" srcOrd="2" destOrd="0" presId="urn:microsoft.com/office/officeart/2005/8/layout/orgChart1"/>
    <dgm:cxn modelId="{9D7D4E79-5A07-4ECB-91AE-E375B6C1116D}" type="presParOf" srcId="{89498580-CEE5-4383-8360-F0FD0AF10DDD}" destId="{48755C71-3A14-4D7D-A2D4-C45E68468242}" srcOrd="2" destOrd="0" presId="urn:microsoft.com/office/officeart/2005/8/layout/orgChart1"/>
    <dgm:cxn modelId="{D222196A-321F-41B8-B618-07B30D6DBCF1}" type="presParOf" srcId="{A027B509-B137-422B-AEDA-05E39D4D8AB8}" destId="{DB7D0205-B1A6-450C-A306-8886C3167431}" srcOrd="2" destOrd="0" presId="urn:microsoft.com/office/officeart/2005/8/layout/orgChart1"/>
    <dgm:cxn modelId="{165B7276-6C00-4E4E-A499-4BBC81ACACBB}" type="presParOf" srcId="{A027B509-B137-422B-AEDA-05E39D4D8AB8}" destId="{39C3FFBC-5DEF-467B-950B-50E63CF36980}" srcOrd="3" destOrd="0" presId="urn:microsoft.com/office/officeart/2005/8/layout/orgChart1"/>
    <dgm:cxn modelId="{7F5E6871-D9CE-4FFB-966B-986D8C77D8CB}" type="presParOf" srcId="{39C3FFBC-5DEF-467B-950B-50E63CF36980}" destId="{8CA69C56-BA6C-49AE-814D-320723D53F5D}" srcOrd="0" destOrd="0" presId="urn:microsoft.com/office/officeart/2005/8/layout/orgChart1"/>
    <dgm:cxn modelId="{F9AC6529-7593-47D7-AFCC-468108CA3508}" type="presParOf" srcId="{8CA69C56-BA6C-49AE-814D-320723D53F5D}" destId="{4D21277B-6961-4253-8964-C0E0F1F0EB94}" srcOrd="0" destOrd="0" presId="urn:microsoft.com/office/officeart/2005/8/layout/orgChart1"/>
    <dgm:cxn modelId="{5052EBFD-7C82-49A5-A75F-7A37FF341A57}" type="presParOf" srcId="{8CA69C56-BA6C-49AE-814D-320723D53F5D}" destId="{52402D08-74DC-469A-9DE0-CDA81097DB3A}" srcOrd="1" destOrd="0" presId="urn:microsoft.com/office/officeart/2005/8/layout/orgChart1"/>
    <dgm:cxn modelId="{72CBB79A-069F-4A9A-BBD1-0595A457B372}" type="presParOf" srcId="{39C3FFBC-5DEF-467B-950B-50E63CF36980}" destId="{F0742753-3176-44DE-B510-8F78F7E55605}" srcOrd="1" destOrd="0" presId="urn:microsoft.com/office/officeart/2005/8/layout/orgChart1"/>
    <dgm:cxn modelId="{E430CB71-1BF7-4A90-9C58-D0D607E86635}" type="presParOf" srcId="{F0742753-3176-44DE-B510-8F78F7E55605}" destId="{FF0CD50C-B004-4D12-B447-2953DEDAFB86}" srcOrd="0" destOrd="0" presId="urn:microsoft.com/office/officeart/2005/8/layout/orgChart1"/>
    <dgm:cxn modelId="{7BB40BE6-D3D6-4E0D-A60D-AF03A5FBF0A9}" type="presParOf" srcId="{F0742753-3176-44DE-B510-8F78F7E55605}" destId="{AB1F0C51-043B-4A0F-8504-EF2B9AB469E1}" srcOrd="1" destOrd="0" presId="urn:microsoft.com/office/officeart/2005/8/layout/orgChart1"/>
    <dgm:cxn modelId="{95239E05-4319-4343-A927-E47F2417D857}" type="presParOf" srcId="{AB1F0C51-043B-4A0F-8504-EF2B9AB469E1}" destId="{F2573E44-B305-427B-995E-471034AF998E}" srcOrd="0" destOrd="0" presId="urn:microsoft.com/office/officeart/2005/8/layout/orgChart1"/>
    <dgm:cxn modelId="{DF65F6EC-7311-4FD0-8921-2FF2B1DB7F7C}" type="presParOf" srcId="{F2573E44-B305-427B-995E-471034AF998E}" destId="{3334F8A2-9EA7-490F-BF8B-C91948F94303}" srcOrd="0" destOrd="0" presId="urn:microsoft.com/office/officeart/2005/8/layout/orgChart1"/>
    <dgm:cxn modelId="{829984D1-9D02-4858-9CFF-A17422BB40F2}" type="presParOf" srcId="{F2573E44-B305-427B-995E-471034AF998E}" destId="{B4C69262-EEE3-4DBC-B724-2AAB82D6787A}" srcOrd="1" destOrd="0" presId="urn:microsoft.com/office/officeart/2005/8/layout/orgChart1"/>
    <dgm:cxn modelId="{4A7D4FAA-9DB2-4CEB-92B0-50F3AA11C23C}" type="presParOf" srcId="{AB1F0C51-043B-4A0F-8504-EF2B9AB469E1}" destId="{FF6F25FF-521E-4DFD-B73E-1496941B26D2}" srcOrd="1" destOrd="0" presId="urn:microsoft.com/office/officeart/2005/8/layout/orgChart1"/>
    <dgm:cxn modelId="{C149533B-87A2-425E-A0FF-5BB05101FAE9}" type="presParOf" srcId="{AB1F0C51-043B-4A0F-8504-EF2B9AB469E1}" destId="{458979B7-4035-4B1D-A1CD-DB23ACCE0271}" srcOrd="2" destOrd="0" presId="urn:microsoft.com/office/officeart/2005/8/layout/orgChart1"/>
    <dgm:cxn modelId="{5760B236-3A59-466E-875C-35492C1AAF4E}" type="presParOf" srcId="{39C3FFBC-5DEF-467B-950B-50E63CF36980}" destId="{3E1525AE-FA54-4E97-99B9-5E6990188493}" srcOrd="2" destOrd="0" presId="urn:microsoft.com/office/officeart/2005/8/layout/orgChart1"/>
    <dgm:cxn modelId="{D20A25A5-8663-42FD-AD9D-FE0587D22282}" type="presParOf" srcId="{A027B509-B137-422B-AEDA-05E39D4D8AB8}" destId="{BCCB8507-D7CC-4EB1-A97D-E0F997D3F7C8}" srcOrd="4" destOrd="0" presId="urn:microsoft.com/office/officeart/2005/8/layout/orgChart1"/>
    <dgm:cxn modelId="{32AE74CE-F2B4-4597-8898-DA34CA8E8FFD}" type="presParOf" srcId="{A027B509-B137-422B-AEDA-05E39D4D8AB8}" destId="{A4677274-E403-4E0D-872B-DE9555A6C0E4}" srcOrd="5" destOrd="0" presId="urn:microsoft.com/office/officeart/2005/8/layout/orgChart1"/>
    <dgm:cxn modelId="{47072C80-BF76-4341-963B-2A6E909D6E9A}" type="presParOf" srcId="{A4677274-E403-4E0D-872B-DE9555A6C0E4}" destId="{C742E6AB-779A-48FE-957E-40C9ECC2D27A}" srcOrd="0" destOrd="0" presId="urn:microsoft.com/office/officeart/2005/8/layout/orgChart1"/>
    <dgm:cxn modelId="{029908D0-F33C-41BA-8896-2CC38D868C10}" type="presParOf" srcId="{C742E6AB-779A-48FE-957E-40C9ECC2D27A}" destId="{F3E0B923-D34C-4E2B-93FE-C15314695EB1}" srcOrd="0" destOrd="0" presId="urn:microsoft.com/office/officeart/2005/8/layout/orgChart1"/>
    <dgm:cxn modelId="{95F108C0-2F28-4065-8A21-4B94677FA293}" type="presParOf" srcId="{C742E6AB-779A-48FE-957E-40C9ECC2D27A}" destId="{A2BDE38E-9858-432D-A066-A65043066746}" srcOrd="1" destOrd="0" presId="urn:microsoft.com/office/officeart/2005/8/layout/orgChart1"/>
    <dgm:cxn modelId="{C2A92855-7B55-4EAB-A215-63235B08768C}" type="presParOf" srcId="{A4677274-E403-4E0D-872B-DE9555A6C0E4}" destId="{09245D9D-4F94-4E5C-8F6A-E4F64DEEEA9C}" srcOrd="1" destOrd="0" presId="urn:microsoft.com/office/officeart/2005/8/layout/orgChart1"/>
    <dgm:cxn modelId="{933D0391-0916-45A7-810E-D2E18DFF556C}" type="presParOf" srcId="{09245D9D-4F94-4E5C-8F6A-E4F64DEEEA9C}" destId="{E7B5F307-C92B-4BF9-A299-CC8AE675FB52}" srcOrd="0" destOrd="0" presId="urn:microsoft.com/office/officeart/2005/8/layout/orgChart1"/>
    <dgm:cxn modelId="{7CF1784C-EC7C-4125-93F7-7E5B41F1437E}" type="presParOf" srcId="{09245D9D-4F94-4E5C-8F6A-E4F64DEEEA9C}" destId="{CEA7454B-30C8-4DE8-A4E9-279DC8EFC319}" srcOrd="1" destOrd="0" presId="urn:microsoft.com/office/officeart/2005/8/layout/orgChart1"/>
    <dgm:cxn modelId="{428F170B-5FAB-4DED-A194-B26673282F01}" type="presParOf" srcId="{CEA7454B-30C8-4DE8-A4E9-279DC8EFC319}" destId="{F742AC87-62B0-4A9F-93B2-DC5EC6D63292}" srcOrd="0" destOrd="0" presId="urn:microsoft.com/office/officeart/2005/8/layout/orgChart1"/>
    <dgm:cxn modelId="{F254C9B2-1A0A-450E-82C5-E89B083BC9DD}" type="presParOf" srcId="{F742AC87-62B0-4A9F-93B2-DC5EC6D63292}" destId="{6EB28380-9DCF-4FD4-8A3E-F0DC35643681}" srcOrd="0" destOrd="0" presId="urn:microsoft.com/office/officeart/2005/8/layout/orgChart1"/>
    <dgm:cxn modelId="{06C3198A-E180-4310-AADF-3F9BB262283D}" type="presParOf" srcId="{F742AC87-62B0-4A9F-93B2-DC5EC6D63292}" destId="{DE3D9AA6-2493-41A8-820E-4AE43362367B}" srcOrd="1" destOrd="0" presId="urn:microsoft.com/office/officeart/2005/8/layout/orgChart1"/>
    <dgm:cxn modelId="{13E2A47E-F093-48F3-BAA1-812E56A951CE}" type="presParOf" srcId="{CEA7454B-30C8-4DE8-A4E9-279DC8EFC319}" destId="{D6B8590D-5A10-4AEF-BE01-6169D627F567}" srcOrd="1" destOrd="0" presId="urn:microsoft.com/office/officeart/2005/8/layout/orgChart1"/>
    <dgm:cxn modelId="{E78BF0E4-7A91-4836-91A9-058DBB7F4043}" type="presParOf" srcId="{CEA7454B-30C8-4DE8-A4E9-279DC8EFC319}" destId="{6E937470-2E20-4AB9-A5C0-8F9B0EDDC53E}" srcOrd="2" destOrd="0" presId="urn:microsoft.com/office/officeart/2005/8/layout/orgChart1"/>
    <dgm:cxn modelId="{A7E78AB2-F931-4CF8-BC9D-295FABF20512}" type="presParOf" srcId="{A4677274-E403-4E0D-872B-DE9555A6C0E4}" destId="{3CA3AE71-BEC9-49BD-9A19-E1A761779DF0}" srcOrd="2" destOrd="0" presId="urn:microsoft.com/office/officeart/2005/8/layout/orgChart1"/>
    <dgm:cxn modelId="{21511F51-81CE-4B1B-B1F3-E96C9A15C78B}" type="presParOf" srcId="{3DF939D2-E9D6-400F-860E-81456FEF4B4D}" destId="{F1EF5FF6-F4D4-4B6B-8619-0271D65193AB}" srcOrd="2" destOrd="0" presId="urn:microsoft.com/office/officeart/2005/8/layout/orgChart1"/>
    <dgm:cxn modelId="{7F08ECE4-4B42-46CC-9290-51007EF5CC26}" type="presParOf" srcId="{50C03250-65B2-4B29-81D4-9EAEEACA6295}" destId="{85BCEC16-AE6C-420A-BF13-768FBF328A0F}" srcOrd="1" destOrd="0" presId="urn:microsoft.com/office/officeart/2005/8/layout/orgChart1"/>
    <dgm:cxn modelId="{DB44661D-0000-4881-BA66-4AD52BB97318}" type="presParOf" srcId="{85BCEC16-AE6C-420A-BF13-768FBF328A0F}" destId="{BF8A817A-5CD8-4819-888C-667DC623BA3C}" srcOrd="0" destOrd="0" presId="urn:microsoft.com/office/officeart/2005/8/layout/orgChart1"/>
    <dgm:cxn modelId="{9399F819-C285-455B-B116-15CF2A4892E3}" type="presParOf" srcId="{BF8A817A-5CD8-4819-888C-667DC623BA3C}" destId="{BF8483C0-6767-4C44-AAAD-7E6E07642DA2}" srcOrd="0" destOrd="0" presId="urn:microsoft.com/office/officeart/2005/8/layout/orgChart1"/>
    <dgm:cxn modelId="{48FBD729-5841-4FEC-87F1-A452ABD0454F}" type="presParOf" srcId="{BF8A817A-5CD8-4819-888C-667DC623BA3C}" destId="{8214B274-BDCD-4FC4-933C-7237A4D49548}" srcOrd="1" destOrd="0" presId="urn:microsoft.com/office/officeart/2005/8/layout/orgChart1"/>
    <dgm:cxn modelId="{B27A7B0D-5502-4C10-A924-1F9554B00303}" type="presParOf" srcId="{85BCEC16-AE6C-420A-BF13-768FBF328A0F}" destId="{F0DEDDEA-4201-4F21-9F73-8E39B2DC985D}" srcOrd="1" destOrd="0" presId="urn:microsoft.com/office/officeart/2005/8/layout/orgChart1"/>
    <dgm:cxn modelId="{E95DB003-E481-4E77-8B1B-4B196037DB50}" type="presParOf" srcId="{F0DEDDEA-4201-4F21-9F73-8E39B2DC985D}" destId="{8D61D51E-CBB2-46E2-AC2A-EB91779B0E37}" srcOrd="0" destOrd="0" presId="urn:microsoft.com/office/officeart/2005/8/layout/orgChart1"/>
    <dgm:cxn modelId="{60E7E7D6-73DB-4058-93A8-826687A0678A}" type="presParOf" srcId="{F0DEDDEA-4201-4F21-9F73-8E39B2DC985D}" destId="{E50264B3-6C59-497C-B749-FF9D585ED20E}" srcOrd="1" destOrd="0" presId="urn:microsoft.com/office/officeart/2005/8/layout/orgChart1"/>
    <dgm:cxn modelId="{7A856252-27E9-4CB4-B0EB-D6525DF6E1A5}" type="presParOf" srcId="{E50264B3-6C59-497C-B749-FF9D585ED20E}" destId="{4A932B87-E047-4392-A02C-7552495A62F4}" srcOrd="0" destOrd="0" presId="urn:microsoft.com/office/officeart/2005/8/layout/orgChart1"/>
    <dgm:cxn modelId="{2FF11A2B-60EA-4ABE-A82B-D261F05AE7A3}" type="presParOf" srcId="{4A932B87-E047-4392-A02C-7552495A62F4}" destId="{8D7559E5-0C71-49A3-A84C-893CAD5D7EA7}" srcOrd="0" destOrd="0" presId="urn:microsoft.com/office/officeart/2005/8/layout/orgChart1"/>
    <dgm:cxn modelId="{EFC8A9EA-BAC3-4134-8581-E74B3B9052F3}" type="presParOf" srcId="{4A932B87-E047-4392-A02C-7552495A62F4}" destId="{4364BF33-7437-404A-8FA3-AC796248B175}" srcOrd="1" destOrd="0" presId="urn:microsoft.com/office/officeart/2005/8/layout/orgChart1"/>
    <dgm:cxn modelId="{9F1816F5-03D8-41F5-8A22-B9C867E4D694}" type="presParOf" srcId="{E50264B3-6C59-497C-B749-FF9D585ED20E}" destId="{F7A8C6F3-B4FA-47CC-B8B2-0066897D2F42}" srcOrd="1" destOrd="0" presId="urn:microsoft.com/office/officeart/2005/8/layout/orgChart1"/>
    <dgm:cxn modelId="{E2D7B40F-68EF-4F58-AE6E-DD7D11BE03DC}" type="presParOf" srcId="{F7A8C6F3-B4FA-47CC-B8B2-0066897D2F42}" destId="{E64BC854-3F01-4615-AD21-E036BB6AE402}" srcOrd="0" destOrd="0" presId="urn:microsoft.com/office/officeart/2005/8/layout/orgChart1"/>
    <dgm:cxn modelId="{E7C1B127-5E23-4C8C-923A-EB9A6FF5C7E7}" type="presParOf" srcId="{F7A8C6F3-B4FA-47CC-B8B2-0066897D2F42}" destId="{C0094B8E-153F-4969-97AA-5AD215D01403}" srcOrd="1" destOrd="0" presId="urn:microsoft.com/office/officeart/2005/8/layout/orgChart1"/>
    <dgm:cxn modelId="{0E62F46F-2D90-46F3-BE4E-44464E4FF731}" type="presParOf" srcId="{C0094B8E-153F-4969-97AA-5AD215D01403}" destId="{AB96DF3F-1681-49CC-B465-13CD2798B057}" srcOrd="0" destOrd="0" presId="urn:microsoft.com/office/officeart/2005/8/layout/orgChart1"/>
    <dgm:cxn modelId="{2CF5CE7E-FDC2-4C3A-B2BD-E0FE7B1E7715}" type="presParOf" srcId="{AB96DF3F-1681-49CC-B465-13CD2798B057}" destId="{796F6E46-26BC-4635-95B6-FF14B8D8304F}" srcOrd="0" destOrd="0" presId="urn:microsoft.com/office/officeart/2005/8/layout/orgChart1"/>
    <dgm:cxn modelId="{1EEDC4D6-DF45-4C40-A65B-1C95C43EFE0A}" type="presParOf" srcId="{AB96DF3F-1681-49CC-B465-13CD2798B057}" destId="{DB9346BD-971B-41FB-AD3A-A4C443D7A7CD}" srcOrd="1" destOrd="0" presId="urn:microsoft.com/office/officeart/2005/8/layout/orgChart1"/>
    <dgm:cxn modelId="{31269A50-F9DB-46DD-9ECB-89BA51C4F705}" type="presParOf" srcId="{C0094B8E-153F-4969-97AA-5AD215D01403}" destId="{9CB126B8-51F7-4968-842F-7F4563DB8A5C}" srcOrd="1" destOrd="0" presId="urn:microsoft.com/office/officeart/2005/8/layout/orgChart1"/>
    <dgm:cxn modelId="{1FA3EFBA-222D-46CF-9797-1631078650DA}" type="presParOf" srcId="{C0094B8E-153F-4969-97AA-5AD215D01403}" destId="{59F5ED46-6B17-40AA-9270-2C4B5D1600F1}" srcOrd="2" destOrd="0" presId="urn:microsoft.com/office/officeart/2005/8/layout/orgChart1"/>
    <dgm:cxn modelId="{EE69E155-5F3C-4F5D-BDBE-7B59A68DA659}" type="presParOf" srcId="{F7A8C6F3-B4FA-47CC-B8B2-0066897D2F42}" destId="{B8407356-42A1-49EB-85E8-9C597C31C5BE}" srcOrd="2" destOrd="0" presId="urn:microsoft.com/office/officeart/2005/8/layout/orgChart1"/>
    <dgm:cxn modelId="{154C6D0C-2E04-47A5-8FA0-3FE482C50247}" type="presParOf" srcId="{F7A8C6F3-B4FA-47CC-B8B2-0066897D2F42}" destId="{F8E94755-F608-408F-A93F-420D332678AA}" srcOrd="3" destOrd="0" presId="urn:microsoft.com/office/officeart/2005/8/layout/orgChart1"/>
    <dgm:cxn modelId="{160803B3-94C2-46A5-9DCA-507BD2D58D8B}" type="presParOf" srcId="{F8E94755-F608-408F-A93F-420D332678AA}" destId="{8B936B13-7C81-4CED-BCC1-809A934F94AC}" srcOrd="0" destOrd="0" presId="urn:microsoft.com/office/officeart/2005/8/layout/orgChart1"/>
    <dgm:cxn modelId="{5235D6C0-8992-463C-86B0-8956F62F6E32}" type="presParOf" srcId="{8B936B13-7C81-4CED-BCC1-809A934F94AC}" destId="{E975EC5B-33DD-4659-8C95-2773550E5A3F}" srcOrd="0" destOrd="0" presId="urn:microsoft.com/office/officeart/2005/8/layout/orgChart1"/>
    <dgm:cxn modelId="{2B6DE4CC-1925-477C-88B6-F346CE3C309A}" type="presParOf" srcId="{8B936B13-7C81-4CED-BCC1-809A934F94AC}" destId="{0CCA07F8-EE7A-40DC-931E-4298FD7DCC8B}" srcOrd="1" destOrd="0" presId="urn:microsoft.com/office/officeart/2005/8/layout/orgChart1"/>
    <dgm:cxn modelId="{FA3484C3-9A3A-4835-9C13-9A506AF430FE}" type="presParOf" srcId="{F8E94755-F608-408F-A93F-420D332678AA}" destId="{CCE4A7FD-AE5A-4C61-A8EA-B73DEF4B05E8}" srcOrd="1" destOrd="0" presId="urn:microsoft.com/office/officeart/2005/8/layout/orgChart1"/>
    <dgm:cxn modelId="{578C834F-4929-4D6A-8107-9B36B7850B03}" type="presParOf" srcId="{F8E94755-F608-408F-A93F-420D332678AA}" destId="{95810989-6EF2-403E-8CE7-2A7E7F050123}" srcOrd="2" destOrd="0" presId="urn:microsoft.com/office/officeart/2005/8/layout/orgChart1"/>
    <dgm:cxn modelId="{B006FECE-0132-46DB-AD18-3C209304F806}" type="presParOf" srcId="{E50264B3-6C59-497C-B749-FF9D585ED20E}" destId="{961A0941-48F7-4268-9DD6-E9DB4B563E1D}" srcOrd="2" destOrd="0" presId="urn:microsoft.com/office/officeart/2005/8/layout/orgChart1"/>
    <dgm:cxn modelId="{3CFD7D31-083D-4D13-B3CC-23562C823DB5}" type="presParOf" srcId="{F0DEDDEA-4201-4F21-9F73-8E39B2DC985D}" destId="{375BE7B3-60E9-4437-A1A0-985655FD74E0}" srcOrd="2" destOrd="0" presId="urn:microsoft.com/office/officeart/2005/8/layout/orgChart1"/>
    <dgm:cxn modelId="{AD73B5CA-B2B3-4A35-AFE3-8A4C25481F09}" type="presParOf" srcId="{F0DEDDEA-4201-4F21-9F73-8E39B2DC985D}" destId="{7E33B597-73AE-4094-B1F1-BB0E286D81F5}" srcOrd="3" destOrd="0" presId="urn:microsoft.com/office/officeart/2005/8/layout/orgChart1"/>
    <dgm:cxn modelId="{E59977B8-F9D1-4823-AD98-31A5CFA37BEE}" type="presParOf" srcId="{7E33B597-73AE-4094-B1F1-BB0E286D81F5}" destId="{EC09E212-D63D-41FC-AA0C-FADC8B92FACA}" srcOrd="0" destOrd="0" presId="urn:microsoft.com/office/officeart/2005/8/layout/orgChart1"/>
    <dgm:cxn modelId="{AED1AD9D-AAA9-41F8-B483-3B229EC30176}" type="presParOf" srcId="{EC09E212-D63D-41FC-AA0C-FADC8B92FACA}" destId="{F38264EB-23DF-43DD-AA05-E418B911C2DE}" srcOrd="0" destOrd="0" presId="urn:microsoft.com/office/officeart/2005/8/layout/orgChart1"/>
    <dgm:cxn modelId="{A220BFAE-1F69-4AD6-B8E0-9FF405A71E1C}" type="presParOf" srcId="{EC09E212-D63D-41FC-AA0C-FADC8B92FACA}" destId="{791F2D7E-8CCC-44B3-B96E-69A5D59B1B98}" srcOrd="1" destOrd="0" presId="urn:microsoft.com/office/officeart/2005/8/layout/orgChart1"/>
    <dgm:cxn modelId="{813694D7-79D5-4022-9C1B-5FB406D59F0C}" type="presParOf" srcId="{7E33B597-73AE-4094-B1F1-BB0E286D81F5}" destId="{76E77CCF-E4EE-40FC-B1D1-73C783AD247D}" srcOrd="1" destOrd="0" presId="urn:microsoft.com/office/officeart/2005/8/layout/orgChart1"/>
    <dgm:cxn modelId="{2802BA2A-3E93-4213-9321-4803B379DA65}" type="presParOf" srcId="{76E77CCF-E4EE-40FC-B1D1-73C783AD247D}" destId="{4A3C8DEA-ABA3-4DC6-B9C2-C0CFFD51FAFD}" srcOrd="0" destOrd="0" presId="urn:microsoft.com/office/officeart/2005/8/layout/orgChart1"/>
    <dgm:cxn modelId="{22D693B9-A369-4EB0-94B7-2064B97AC9A4}" type="presParOf" srcId="{76E77CCF-E4EE-40FC-B1D1-73C783AD247D}" destId="{016BB42D-3894-43AF-97F8-697A81221ECC}" srcOrd="1" destOrd="0" presId="urn:microsoft.com/office/officeart/2005/8/layout/orgChart1"/>
    <dgm:cxn modelId="{079F670A-FABC-4D7B-A39D-F9404758F956}" type="presParOf" srcId="{016BB42D-3894-43AF-97F8-697A81221ECC}" destId="{B441BD94-E4B6-4901-8DAF-2013EE9743B9}" srcOrd="0" destOrd="0" presId="urn:microsoft.com/office/officeart/2005/8/layout/orgChart1"/>
    <dgm:cxn modelId="{30A1D6C4-21C3-452A-91E0-7B0DBFF42E26}" type="presParOf" srcId="{B441BD94-E4B6-4901-8DAF-2013EE9743B9}" destId="{845301A1-DE78-40DE-BE4B-CA13DE284DB6}" srcOrd="0" destOrd="0" presId="urn:microsoft.com/office/officeart/2005/8/layout/orgChart1"/>
    <dgm:cxn modelId="{CAA90B49-573D-4C47-A707-2FAB8A4433A3}" type="presParOf" srcId="{B441BD94-E4B6-4901-8DAF-2013EE9743B9}" destId="{B9F5DF1F-3E53-4B38-9588-042EA5D4367A}" srcOrd="1" destOrd="0" presId="urn:microsoft.com/office/officeart/2005/8/layout/orgChart1"/>
    <dgm:cxn modelId="{45BEC40B-E405-4689-989D-758D821C74BD}" type="presParOf" srcId="{016BB42D-3894-43AF-97F8-697A81221ECC}" destId="{13698133-18CD-47DC-9E4D-BE97674BCC20}" srcOrd="1" destOrd="0" presId="urn:microsoft.com/office/officeart/2005/8/layout/orgChart1"/>
    <dgm:cxn modelId="{E4E42941-75C6-41F0-A3A9-81D25783A70E}" type="presParOf" srcId="{016BB42D-3894-43AF-97F8-697A81221ECC}" destId="{BB189B34-DB7F-46C1-A83E-4B5C6346FAFC}" srcOrd="2" destOrd="0" presId="urn:microsoft.com/office/officeart/2005/8/layout/orgChart1"/>
    <dgm:cxn modelId="{748D103F-B370-4797-8F96-BB3308920CC7}" type="presParOf" srcId="{7E33B597-73AE-4094-B1F1-BB0E286D81F5}" destId="{CE78C03F-3D27-4366-B7EA-EB18AEB26DC2}" srcOrd="2" destOrd="0" presId="urn:microsoft.com/office/officeart/2005/8/layout/orgChart1"/>
    <dgm:cxn modelId="{2B2304A2-DDBD-48C4-98BF-8D390FA29F1F}" type="presParOf" srcId="{85BCEC16-AE6C-420A-BF13-768FBF328A0F}" destId="{551BEB6C-041A-42B4-AB80-CAA64C634A1B}" srcOrd="2" destOrd="0" presId="urn:microsoft.com/office/officeart/2005/8/layout/orgChart1"/>
  </dgm:cxnLst>
  <dgm:bg>
    <a:solidFill>
      <a:schemeClr val="bg1"/>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3C8DEA-ABA3-4DC6-B9C2-C0CFFD51FAFD}">
      <dsp:nvSpPr>
        <dsp:cNvPr id="0" name=""/>
        <dsp:cNvSpPr/>
      </dsp:nvSpPr>
      <dsp:spPr>
        <a:xfrm>
          <a:off x="7935235" y="2430788"/>
          <a:ext cx="283188" cy="965342"/>
        </a:xfrm>
        <a:custGeom>
          <a:avLst/>
          <a:gdLst/>
          <a:ahLst/>
          <a:cxnLst/>
          <a:rect l="0" t="0" r="0" b="0"/>
          <a:pathLst>
            <a:path>
              <a:moveTo>
                <a:pt x="0" y="0"/>
              </a:moveTo>
              <a:lnTo>
                <a:pt x="0" y="965342"/>
              </a:lnTo>
              <a:lnTo>
                <a:pt x="283188" y="96534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5BE7B3-60E9-4437-A1A0-985655FD74E0}">
      <dsp:nvSpPr>
        <dsp:cNvPr id="0" name=""/>
        <dsp:cNvSpPr/>
      </dsp:nvSpPr>
      <dsp:spPr>
        <a:xfrm>
          <a:off x="7767486" y="1347694"/>
          <a:ext cx="922918" cy="320351"/>
        </a:xfrm>
        <a:custGeom>
          <a:avLst/>
          <a:gdLst/>
          <a:ahLst/>
          <a:cxnLst/>
          <a:rect l="0" t="0" r="0" b="0"/>
          <a:pathLst>
            <a:path>
              <a:moveTo>
                <a:pt x="0" y="0"/>
              </a:moveTo>
              <a:lnTo>
                <a:pt x="0" y="160175"/>
              </a:lnTo>
              <a:lnTo>
                <a:pt x="922918" y="160175"/>
              </a:lnTo>
              <a:lnTo>
                <a:pt x="922918" y="3203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407356-42A1-49EB-85E8-9C597C31C5BE}">
      <dsp:nvSpPr>
        <dsp:cNvPr id="0" name=""/>
        <dsp:cNvSpPr/>
      </dsp:nvSpPr>
      <dsp:spPr>
        <a:xfrm>
          <a:off x="6053154" y="2430788"/>
          <a:ext cx="228822" cy="1761428"/>
        </a:xfrm>
        <a:custGeom>
          <a:avLst/>
          <a:gdLst/>
          <a:ahLst/>
          <a:cxnLst/>
          <a:rect l="0" t="0" r="0" b="0"/>
          <a:pathLst>
            <a:path>
              <a:moveTo>
                <a:pt x="0" y="0"/>
              </a:moveTo>
              <a:lnTo>
                <a:pt x="0" y="1761428"/>
              </a:lnTo>
              <a:lnTo>
                <a:pt x="228822" y="176142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4BC854-3F01-4615-AD21-E036BB6AE402}">
      <dsp:nvSpPr>
        <dsp:cNvPr id="0" name=""/>
        <dsp:cNvSpPr/>
      </dsp:nvSpPr>
      <dsp:spPr>
        <a:xfrm>
          <a:off x="6053154" y="2430788"/>
          <a:ext cx="228822" cy="722313"/>
        </a:xfrm>
        <a:custGeom>
          <a:avLst/>
          <a:gdLst/>
          <a:ahLst/>
          <a:cxnLst/>
          <a:rect l="0" t="0" r="0" b="0"/>
          <a:pathLst>
            <a:path>
              <a:moveTo>
                <a:pt x="0" y="0"/>
              </a:moveTo>
              <a:lnTo>
                <a:pt x="0" y="722313"/>
              </a:lnTo>
              <a:lnTo>
                <a:pt x="228822" y="722313"/>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61D51E-CBB2-46E2-AC2A-EB91779B0E37}">
      <dsp:nvSpPr>
        <dsp:cNvPr id="0" name=""/>
        <dsp:cNvSpPr/>
      </dsp:nvSpPr>
      <dsp:spPr>
        <a:xfrm>
          <a:off x="6663348" y="1347694"/>
          <a:ext cx="1104138" cy="320351"/>
        </a:xfrm>
        <a:custGeom>
          <a:avLst/>
          <a:gdLst/>
          <a:ahLst/>
          <a:cxnLst/>
          <a:rect l="0" t="0" r="0" b="0"/>
          <a:pathLst>
            <a:path>
              <a:moveTo>
                <a:pt x="1104138" y="0"/>
              </a:moveTo>
              <a:lnTo>
                <a:pt x="1104138" y="160175"/>
              </a:lnTo>
              <a:lnTo>
                <a:pt x="0" y="160175"/>
              </a:lnTo>
              <a:lnTo>
                <a:pt x="0" y="3203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B5F307-C92B-4BF9-A299-CC8AE675FB52}">
      <dsp:nvSpPr>
        <dsp:cNvPr id="0" name=""/>
        <dsp:cNvSpPr/>
      </dsp:nvSpPr>
      <dsp:spPr>
        <a:xfrm>
          <a:off x="4207316" y="2430788"/>
          <a:ext cx="228822" cy="701723"/>
        </a:xfrm>
        <a:custGeom>
          <a:avLst/>
          <a:gdLst/>
          <a:ahLst/>
          <a:cxnLst/>
          <a:rect l="0" t="0" r="0" b="0"/>
          <a:pathLst>
            <a:path>
              <a:moveTo>
                <a:pt x="0" y="0"/>
              </a:moveTo>
              <a:lnTo>
                <a:pt x="0" y="701723"/>
              </a:lnTo>
              <a:lnTo>
                <a:pt x="228822" y="701723"/>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CB8507-D7CC-4EB1-A97D-E0F997D3F7C8}">
      <dsp:nvSpPr>
        <dsp:cNvPr id="0" name=""/>
        <dsp:cNvSpPr/>
      </dsp:nvSpPr>
      <dsp:spPr>
        <a:xfrm>
          <a:off x="2790209" y="1347694"/>
          <a:ext cx="2027301" cy="320351"/>
        </a:xfrm>
        <a:custGeom>
          <a:avLst/>
          <a:gdLst/>
          <a:ahLst/>
          <a:cxnLst/>
          <a:rect l="0" t="0" r="0" b="0"/>
          <a:pathLst>
            <a:path>
              <a:moveTo>
                <a:pt x="0" y="0"/>
              </a:moveTo>
              <a:lnTo>
                <a:pt x="0" y="160175"/>
              </a:lnTo>
              <a:lnTo>
                <a:pt x="2027301" y="160175"/>
              </a:lnTo>
              <a:lnTo>
                <a:pt x="2027301" y="3203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0CD50C-B004-4D12-B447-2953DEDAFB86}">
      <dsp:nvSpPr>
        <dsp:cNvPr id="0" name=""/>
        <dsp:cNvSpPr/>
      </dsp:nvSpPr>
      <dsp:spPr>
        <a:xfrm>
          <a:off x="2361479" y="2430788"/>
          <a:ext cx="228822" cy="1010866"/>
        </a:xfrm>
        <a:custGeom>
          <a:avLst/>
          <a:gdLst/>
          <a:ahLst/>
          <a:cxnLst/>
          <a:rect l="0" t="0" r="0" b="0"/>
          <a:pathLst>
            <a:path>
              <a:moveTo>
                <a:pt x="0" y="0"/>
              </a:moveTo>
              <a:lnTo>
                <a:pt x="0" y="1010866"/>
              </a:lnTo>
              <a:lnTo>
                <a:pt x="228822" y="1010866"/>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7D0205-B1A6-450C-A306-8886C3167431}">
      <dsp:nvSpPr>
        <dsp:cNvPr id="0" name=""/>
        <dsp:cNvSpPr/>
      </dsp:nvSpPr>
      <dsp:spPr>
        <a:xfrm>
          <a:off x="2790209" y="1347694"/>
          <a:ext cx="181464" cy="320351"/>
        </a:xfrm>
        <a:custGeom>
          <a:avLst/>
          <a:gdLst/>
          <a:ahLst/>
          <a:cxnLst/>
          <a:rect l="0" t="0" r="0" b="0"/>
          <a:pathLst>
            <a:path>
              <a:moveTo>
                <a:pt x="0" y="0"/>
              </a:moveTo>
              <a:lnTo>
                <a:pt x="0" y="160175"/>
              </a:lnTo>
              <a:lnTo>
                <a:pt x="181464" y="160175"/>
              </a:lnTo>
              <a:lnTo>
                <a:pt x="181464" y="3203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E4710F-99C7-432B-B736-01DBB56A89E1}">
      <dsp:nvSpPr>
        <dsp:cNvPr id="0" name=""/>
        <dsp:cNvSpPr/>
      </dsp:nvSpPr>
      <dsp:spPr>
        <a:xfrm>
          <a:off x="189006" y="2430788"/>
          <a:ext cx="283262" cy="701723"/>
        </a:xfrm>
        <a:custGeom>
          <a:avLst/>
          <a:gdLst/>
          <a:ahLst/>
          <a:cxnLst/>
          <a:rect l="0" t="0" r="0" b="0"/>
          <a:pathLst>
            <a:path>
              <a:moveTo>
                <a:pt x="0" y="0"/>
              </a:moveTo>
              <a:lnTo>
                <a:pt x="0" y="701723"/>
              </a:lnTo>
              <a:lnTo>
                <a:pt x="283262" y="701723"/>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B4BC59-FCB5-4ADA-9F31-3DE02560C338}">
      <dsp:nvSpPr>
        <dsp:cNvPr id="0" name=""/>
        <dsp:cNvSpPr/>
      </dsp:nvSpPr>
      <dsp:spPr>
        <a:xfrm>
          <a:off x="944372" y="1347694"/>
          <a:ext cx="1845837" cy="320351"/>
        </a:xfrm>
        <a:custGeom>
          <a:avLst/>
          <a:gdLst/>
          <a:ahLst/>
          <a:cxnLst/>
          <a:rect l="0" t="0" r="0" b="0"/>
          <a:pathLst>
            <a:path>
              <a:moveTo>
                <a:pt x="1845837" y="0"/>
              </a:moveTo>
              <a:lnTo>
                <a:pt x="1845837" y="160175"/>
              </a:lnTo>
              <a:lnTo>
                <a:pt x="0" y="160175"/>
              </a:lnTo>
              <a:lnTo>
                <a:pt x="0" y="320351"/>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2A992C-D343-4BA1-BC97-CB3413A745A9}">
      <dsp:nvSpPr>
        <dsp:cNvPr id="0" name=""/>
        <dsp:cNvSpPr/>
      </dsp:nvSpPr>
      <dsp:spPr>
        <a:xfrm>
          <a:off x="1779941" y="584951"/>
          <a:ext cx="2020535" cy="7627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 Poprawa jakości życia mieszkańców obszaru Lokalnej Grupy Działania – Forum Powiatu Garwolińskiego</a:t>
          </a:r>
          <a:endParaRPr lang="pl-PL" sz="1100" kern="1200">
            <a:latin typeface="Times New Roman" panose="02020603050405020304" pitchFamily="18" charset="0"/>
            <a:cs typeface="Times New Roman" panose="02020603050405020304" pitchFamily="18" charset="0"/>
          </a:endParaRPr>
        </a:p>
      </dsp:txBody>
      <dsp:txXfrm>
        <a:off x="1779941" y="584951"/>
        <a:ext cx="2020535" cy="762742"/>
      </dsp:txXfrm>
    </dsp:sp>
    <dsp:sp modelId="{0A760C97-001B-47E7-B8F1-4F5930FF3E38}">
      <dsp:nvSpPr>
        <dsp:cNvPr id="0" name=""/>
        <dsp:cNvSpPr/>
      </dsp:nvSpPr>
      <dsp:spPr>
        <a:xfrm>
          <a:off x="165" y="1668046"/>
          <a:ext cx="1888413" cy="76274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1.1</a:t>
          </a:r>
          <a:r>
            <a:rPr lang="pl-PL" sz="1100" kern="1200">
              <a:latin typeface="Times New Roman" panose="02020603050405020304" pitchFamily="18" charset="0"/>
              <a:cs typeface="Times New Roman" panose="02020603050405020304" pitchFamily="18" charset="0"/>
            </a:rPr>
            <a:t>. </a:t>
          </a:r>
          <a:r>
            <a:rPr lang="pl-PL" sz="1100" b="1" kern="1200">
              <a:latin typeface="Times New Roman" panose="02020603050405020304" pitchFamily="18" charset="0"/>
              <a:cs typeface="Times New Roman" panose="02020603050405020304" pitchFamily="18" charset="0"/>
            </a:rPr>
            <a:t>Poprawa stanu infrastruktury turystycznej, rekreacyjnej, kulturowej służącej lokalnej społeczności</a:t>
          </a:r>
          <a:endParaRPr lang="pl-PL" sz="1100" kern="1200">
            <a:latin typeface="Times New Roman" panose="02020603050405020304" pitchFamily="18" charset="0"/>
            <a:cs typeface="Times New Roman" panose="02020603050405020304" pitchFamily="18" charset="0"/>
          </a:endParaRPr>
        </a:p>
      </dsp:txBody>
      <dsp:txXfrm>
        <a:off x="165" y="1668046"/>
        <a:ext cx="1888413" cy="762742"/>
      </dsp:txXfrm>
    </dsp:sp>
    <dsp:sp modelId="{286F8531-B33B-4CBE-953E-9A89FAA0216C}">
      <dsp:nvSpPr>
        <dsp:cNvPr id="0" name=""/>
        <dsp:cNvSpPr/>
      </dsp:nvSpPr>
      <dsp:spPr>
        <a:xfrm>
          <a:off x="472268" y="2751140"/>
          <a:ext cx="1525485" cy="762742"/>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1.1.1. </a:t>
          </a:r>
          <a:r>
            <a:rPr lang="pl-PL" sz="1100" kern="1200">
              <a:latin typeface="Times New Roman" panose="02020603050405020304" pitchFamily="18" charset="0"/>
              <a:cs typeface="Times New Roman" panose="02020603050405020304" pitchFamily="18" charset="0"/>
            </a:rPr>
            <a:t>Kształtowanie obszaru przestrzeni publicznej</a:t>
          </a:r>
        </a:p>
      </dsp:txBody>
      <dsp:txXfrm>
        <a:off x="472268" y="2751140"/>
        <a:ext cx="1525485" cy="762742"/>
      </dsp:txXfrm>
    </dsp:sp>
    <dsp:sp modelId="{4D21277B-6961-4253-8964-C0E0F1F0EB94}">
      <dsp:nvSpPr>
        <dsp:cNvPr id="0" name=""/>
        <dsp:cNvSpPr/>
      </dsp:nvSpPr>
      <dsp:spPr>
        <a:xfrm>
          <a:off x="2208930" y="1668046"/>
          <a:ext cx="1525485" cy="76274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1.2. Budowanie, zachowanie i promocja dziedzictwa lokalnego</a:t>
          </a:r>
          <a:endParaRPr lang="pl-PL" sz="1100" kern="1200">
            <a:latin typeface="Times New Roman" panose="02020603050405020304" pitchFamily="18" charset="0"/>
            <a:cs typeface="Times New Roman" panose="02020603050405020304" pitchFamily="18" charset="0"/>
          </a:endParaRPr>
        </a:p>
      </dsp:txBody>
      <dsp:txXfrm>
        <a:off x="2208930" y="1668046"/>
        <a:ext cx="1525485" cy="762742"/>
      </dsp:txXfrm>
    </dsp:sp>
    <dsp:sp modelId="{3334F8A2-9EA7-490F-BF8B-C91948F94303}">
      <dsp:nvSpPr>
        <dsp:cNvPr id="0" name=""/>
        <dsp:cNvSpPr/>
      </dsp:nvSpPr>
      <dsp:spPr>
        <a:xfrm>
          <a:off x="2590302" y="2751140"/>
          <a:ext cx="1525485" cy="1381029"/>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1.2.1. </a:t>
          </a:r>
          <a:r>
            <a:rPr lang="pl-PL" sz="1100" kern="1200">
              <a:latin typeface="Times New Roman" panose="02020603050405020304" pitchFamily="18" charset="0"/>
              <a:cs typeface="Times New Roman" panose="02020603050405020304" pitchFamily="18" charset="0"/>
            </a:rPr>
            <a:t>Ochrona, zagospodarowanie, porządkowanie lokalnych zasobów historycznych, kulturowych, przyrodniczych charakterystycznych dla regionu</a:t>
          </a:r>
        </a:p>
      </dsp:txBody>
      <dsp:txXfrm>
        <a:off x="2590302" y="2751140"/>
        <a:ext cx="1525485" cy="1381029"/>
      </dsp:txXfrm>
    </dsp:sp>
    <dsp:sp modelId="{F3E0B923-D34C-4E2B-93FE-C15314695EB1}">
      <dsp:nvSpPr>
        <dsp:cNvPr id="0" name=""/>
        <dsp:cNvSpPr/>
      </dsp:nvSpPr>
      <dsp:spPr>
        <a:xfrm>
          <a:off x="4054768" y="1668046"/>
          <a:ext cx="1525485" cy="76274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1.3. Wspieranie i promowanie aktywności lokalnej</a:t>
          </a:r>
          <a:endParaRPr lang="pl-PL" sz="1100" kern="1200">
            <a:latin typeface="Times New Roman" panose="02020603050405020304" pitchFamily="18" charset="0"/>
            <a:cs typeface="Times New Roman" panose="02020603050405020304" pitchFamily="18" charset="0"/>
          </a:endParaRPr>
        </a:p>
      </dsp:txBody>
      <dsp:txXfrm>
        <a:off x="4054768" y="1668046"/>
        <a:ext cx="1525485" cy="762742"/>
      </dsp:txXfrm>
    </dsp:sp>
    <dsp:sp modelId="{6EB28380-9DCF-4FD4-8A3E-F0DC35643681}">
      <dsp:nvSpPr>
        <dsp:cNvPr id="0" name=""/>
        <dsp:cNvSpPr/>
      </dsp:nvSpPr>
      <dsp:spPr>
        <a:xfrm>
          <a:off x="4436139" y="2751140"/>
          <a:ext cx="1525485" cy="762742"/>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1.3.1. </a:t>
          </a:r>
          <a:r>
            <a:rPr lang="pl-PL" sz="1100" kern="1200">
              <a:latin typeface="Times New Roman" panose="02020603050405020304" pitchFamily="18" charset="0"/>
              <a:cs typeface="Times New Roman" panose="02020603050405020304" pitchFamily="18" charset="0"/>
            </a:rPr>
            <a:t>Promocja obszaru LGD</a:t>
          </a:r>
        </a:p>
      </dsp:txBody>
      <dsp:txXfrm>
        <a:off x="4436139" y="2751140"/>
        <a:ext cx="1525485" cy="762742"/>
      </dsp:txXfrm>
    </dsp:sp>
    <dsp:sp modelId="{BF8483C0-6767-4C44-AAAD-7E6E07642DA2}">
      <dsp:nvSpPr>
        <dsp:cNvPr id="0" name=""/>
        <dsp:cNvSpPr/>
      </dsp:nvSpPr>
      <dsp:spPr>
        <a:xfrm>
          <a:off x="6591002" y="584951"/>
          <a:ext cx="2352969" cy="7627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2</a:t>
          </a:r>
          <a:r>
            <a:rPr lang="pl-PL" sz="1100" kern="1200">
              <a:latin typeface="Times New Roman" panose="02020603050405020304" pitchFamily="18" charset="0"/>
              <a:cs typeface="Times New Roman" panose="02020603050405020304" pitchFamily="18" charset="0"/>
            </a:rPr>
            <a:t>. </a:t>
          </a:r>
          <a:r>
            <a:rPr lang="pl-PL" sz="1100" b="1" kern="1200">
              <a:latin typeface="Times New Roman" panose="02020603050405020304" pitchFamily="18" charset="0"/>
              <a:cs typeface="Times New Roman" panose="02020603050405020304" pitchFamily="18" charset="0"/>
            </a:rPr>
            <a:t>Rozwój innowacyjnej przedsiębiorczości wykorzystującej lokalne zasoby</a:t>
          </a:r>
          <a:endParaRPr lang="pl-PL" sz="1100" kern="1200">
            <a:latin typeface="Times New Roman" panose="02020603050405020304" pitchFamily="18" charset="0"/>
            <a:cs typeface="Times New Roman" panose="02020603050405020304" pitchFamily="18" charset="0"/>
          </a:endParaRPr>
        </a:p>
      </dsp:txBody>
      <dsp:txXfrm>
        <a:off x="6591002" y="584951"/>
        <a:ext cx="2352969" cy="762742"/>
      </dsp:txXfrm>
    </dsp:sp>
    <dsp:sp modelId="{8D7559E5-0C71-49A3-A84C-893CAD5D7EA7}">
      <dsp:nvSpPr>
        <dsp:cNvPr id="0" name=""/>
        <dsp:cNvSpPr/>
      </dsp:nvSpPr>
      <dsp:spPr>
        <a:xfrm>
          <a:off x="5900605" y="1668046"/>
          <a:ext cx="1525485" cy="76274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i="0" kern="1200">
              <a:latin typeface="Times New Roman" panose="02020603050405020304" pitchFamily="18" charset="0"/>
              <a:cs typeface="Times New Roman" panose="02020603050405020304" pitchFamily="18" charset="0"/>
            </a:rPr>
            <a:t>2.1. </a:t>
          </a:r>
          <a:r>
            <a:rPr lang="pl-PL" sz="1100" b="1" kern="1200">
              <a:latin typeface="Times New Roman" panose="02020603050405020304" pitchFamily="18" charset="0"/>
              <a:cs typeface="Times New Roman" panose="02020603050405020304" pitchFamily="18" charset="0"/>
            </a:rPr>
            <a:t>Tworzenie nowych miejsc pracy na obszarze LGD</a:t>
          </a:r>
          <a:endParaRPr lang="pl-PL" sz="1100" kern="1200">
            <a:latin typeface="Times New Roman" panose="02020603050405020304" pitchFamily="18" charset="0"/>
            <a:cs typeface="Times New Roman" panose="02020603050405020304" pitchFamily="18" charset="0"/>
          </a:endParaRPr>
        </a:p>
      </dsp:txBody>
      <dsp:txXfrm>
        <a:off x="5900605" y="1668046"/>
        <a:ext cx="1525485" cy="762742"/>
      </dsp:txXfrm>
    </dsp:sp>
    <dsp:sp modelId="{796F6E46-26BC-4635-95B6-FF14B8D8304F}">
      <dsp:nvSpPr>
        <dsp:cNvPr id="0" name=""/>
        <dsp:cNvSpPr/>
      </dsp:nvSpPr>
      <dsp:spPr>
        <a:xfrm>
          <a:off x="6281976" y="2751140"/>
          <a:ext cx="1525485" cy="80392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2.1.1. </a:t>
          </a:r>
          <a:r>
            <a:rPr lang="pl-PL" sz="1100" kern="1200">
              <a:latin typeface="Times New Roman" panose="02020603050405020304" pitchFamily="18" charset="0"/>
              <a:cs typeface="Times New Roman" panose="02020603050405020304" pitchFamily="18" charset="0"/>
            </a:rPr>
            <a:t>Utworzenie działalności gospodarczej szansą na lepsze jutro</a:t>
          </a:r>
        </a:p>
      </dsp:txBody>
      <dsp:txXfrm>
        <a:off x="6281976" y="2751140"/>
        <a:ext cx="1525485" cy="803923"/>
      </dsp:txXfrm>
    </dsp:sp>
    <dsp:sp modelId="{E975EC5B-33DD-4659-8C95-2773550E5A3F}">
      <dsp:nvSpPr>
        <dsp:cNvPr id="0" name=""/>
        <dsp:cNvSpPr/>
      </dsp:nvSpPr>
      <dsp:spPr>
        <a:xfrm>
          <a:off x="6281976" y="3875415"/>
          <a:ext cx="1525485" cy="633602"/>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2.1.2. </a:t>
          </a:r>
          <a:r>
            <a:rPr lang="pl-PL" sz="1100" kern="1200">
              <a:latin typeface="Times New Roman" panose="02020603050405020304" pitchFamily="18" charset="0"/>
              <a:cs typeface="Times New Roman" panose="02020603050405020304" pitchFamily="18" charset="0"/>
            </a:rPr>
            <a:t>Rozwój działalności gospodarczej, kluczem do sukcesu</a:t>
          </a:r>
        </a:p>
      </dsp:txBody>
      <dsp:txXfrm>
        <a:off x="6281976" y="3875415"/>
        <a:ext cx="1525485" cy="633602"/>
      </dsp:txXfrm>
    </dsp:sp>
    <dsp:sp modelId="{F38264EB-23DF-43DD-AA05-E418B911C2DE}">
      <dsp:nvSpPr>
        <dsp:cNvPr id="0" name=""/>
        <dsp:cNvSpPr/>
      </dsp:nvSpPr>
      <dsp:spPr>
        <a:xfrm>
          <a:off x="7746442" y="1668046"/>
          <a:ext cx="1887925" cy="76274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2.2. Wzrost świadomości społeczności lokalnej w zakresie przedsiębiorczości opartej o lokalne zasoby</a:t>
          </a:r>
          <a:endParaRPr lang="pl-PL" sz="1100" kern="1200">
            <a:latin typeface="Times New Roman" panose="02020603050405020304" pitchFamily="18" charset="0"/>
            <a:cs typeface="Times New Roman" panose="02020603050405020304" pitchFamily="18" charset="0"/>
          </a:endParaRPr>
        </a:p>
      </dsp:txBody>
      <dsp:txXfrm>
        <a:off x="7746442" y="1668046"/>
        <a:ext cx="1887925" cy="762742"/>
      </dsp:txXfrm>
    </dsp:sp>
    <dsp:sp modelId="{845301A1-DE78-40DE-BE4B-CA13DE284DB6}">
      <dsp:nvSpPr>
        <dsp:cNvPr id="0" name=""/>
        <dsp:cNvSpPr/>
      </dsp:nvSpPr>
      <dsp:spPr>
        <a:xfrm>
          <a:off x="8218424" y="2751140"/>
          <a:ext cx="1525485" cy="128998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latin typeface="Times New Roman" panose="02020603050405020304" pitchFamily="18" charset="0"/>
              <a:cs typeface="Times New Roman" panose="02020603050405020304" pitchFamily="18" charset="0"/>
            </a:rPr>
            <a:t>2.2.1. </a:t>
          </a:r>
          <a:r>
            <a:rPr lang="pl-PL" sz="1100" kern="1200">
              <a:latin typeface="Times New Roman" panose="02020603050405020304" pitchFamily="18" charset="0"/>
              <a:cs typeface="Times New Roman" panose="02020603050405020304" pitchFamily="18" charset="0"/>
            </a:rPr>
            <a:t>Wzmocnienie kapitału społecznego oraz wzrost kompetencji zawodowych lokalnej społeczności poprzez warsztaty i szkolenia </a:t>
          </a:r>
        </a:p>
      </dsp:txBody>
      <dsp:txXfrm>
        <a:off x="8218424" y="2751140"/>
        <a:ext cx="1525485" cy="128998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EFDD3-A558-4F10-9C10-5491F7F5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82</Pages>
  <Words>34437</Words>
  <Characters>206626</Characters>
  <Application>Microsoft Office Word</Application>
  <DocSecurity>0</DocSecurity>
  <Lines>1721</Lines>
  <Paragraphs>481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dc:creator>
  <cp:lastModifiedBy>lgd.forum.pg@wp.pl</cp:lastModifiedBy>
  <cp:revision>15</cp:revision>
  <cp:lastPrinted>2021-08-20T12:46:00Z</cp:lastPrinted>
  <dcterms:created xsi:type="dcterms:W3CDTF">2023-05-17T10:03:00Z</dcterms:created>
  <dcterms:modified xsi:type="dcterms:W3CDTF">2023-06-19T09:40:00Z</dcterms:modified>
</cp:coreProperties>
</file>